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B83" w:rsidRPr="00306B83" w:rsidRDefault="00306B83" w:rsidP="0030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Звіт директора</w:t>
      </w:r>
    </w:p>
    <w:p w:rsidR="00306B83" w:rsidRPr="00306B83" w:rsidRDefault="00306B83" w:rsidP="00306B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spellStart"/>
      <w:r w:rsidRPr="00306B83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Терехівської</w:t>
      </w:r>
      <w:proofErr w:type="spellEnd"/>
      <w:r w:rsidRPr="00306B83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 загальноосвітньої </w:t>
      </w:r>
    </w:p>
    <w:p w:rsidR="00306B83" w:rsidRPr="00306B83" w:rsidRDefault="00306B83" w:rsidP="00306B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школи І-ІІ ступенів </w:t>
      </w:r>
    </w:p>
    <w:p w:rsidR="00306B83" w:rsidRPr="00306B83" w:rsidRDefault="00306B83" w:rsidP="00306B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06B83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про підсумки роботи школи</w:t>
      </w:r>
    </w:p>
    <w:p w:rsidR="00306B83" w:rsidRPr="00306B83" w:rsidRDefault="00306B83" w:rsidP="00306B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06B83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(21.05.2020р.)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Згідно наказу Міністерства освіти і науки України №55 від 28.01.2005 року «Про запровадження звітування керівників дошкільних, загальноосвітніх та професійно-технічних навчальних закладів» та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№178 від 23.03.2005 року «Про затвердження примірного Положення про порядок звітування керівників дошкільних, загальноосвітніх та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технічних навчальних закладів перед педагогічним колективом та громадськістю, відповідно до п. 95 «Положення про загальноосвітній навчальний заклад» затвердженого постановою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КМУ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27.08.2010 № 778» директор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зобов’язаний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щорічно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звітувати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виконану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року.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Мета </w:t>
      </w:r>
      <w:proofErr w:type="spellStart"/>
      <w:r w:rsidRPr="00306B8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зв</w:t>
      </w:r>
      <w:proofErr w:type="spellEnd"/>
      <w:r w:rsidRPr="00306B8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uk-UA" w:eastAsia="ru-RU"/>
        </w:rPr>
        <w:t>іту:</w:t>
      </w:r>
      <w:r w:rsidRPr="00306B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uk-UA" w:eastAsia="ru-RU"/>
        </w:rPr>
        <w:t>Зробити відкритою інформацію про життя школи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директор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закладу, 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своїй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діяльності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звітного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періоду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proofErr w:type="spellStart"/>
      <w:proofErr w:type="gram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керувалася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законом</w:t>
      </w:r>
      <w:proofErr w:type="gram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України «Про освіту», «Положенням про загальноосвітні навчальні заклади»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Статутом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закладу, Правилами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розпорядку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посадовою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інструкцією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нормативними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актами,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регламентують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керівника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загальноосвітнього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закладу.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Школа на селі – це своєрідний оберіг, добрий дім і теплий вогник для дітей і дорослих. Відповідальне завдання стоїть перед школою сьогодні: дати суспільству творчу адаптовану особистість. Тому моделі адаптивного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управління, що дає змогу максимально реалізувати можливості кожного вчителя і учня.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Ясно, що ключовою фігурою був і залишається директор. Саме від його  уміння провести в систему всі аспекти управління залежить результат роботи школи. Структура показує тісну співпрацю директора з педагогічною радою, батьківським комітетом, радою школи, тощо. Делегуючи повноваження належать заступнику директора з навчально-виховної роботи, керівникам методичних об’єднань, учнівському активу.</w:t>
      </w:r>
    </w:p>
    <w:p w:rsidR="00306B83" w:rsidRPr="00306B83" w:rsidRDefault="00306B83" w:rsidP="00306B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ЗАГАЛЬНІ ВІДОМОСТІ ПРО ШКОЛУ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06B8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400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             </w:t>
      </w:r>
      <w:r w:rsidRPr="00306B8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2943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Будинок, в якому знаходиться сучасна школа, споруджено в середині ХІХ століття. Прекрасному мальовничому місці, с.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Терехове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маєток письменника Джозефа Конрада, що вже приваблює своєю історією.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Дата заснування школи невідома. Але збереглися Похвальні листи учнів датовані 1912 роком зрозуміло, що школа існувала раніше, але спираючись на архівні документи офіційно датою заснування школи вважається 1912р.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    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proofErr w:type="gram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Терех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вськ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загальноосвітній</w:t>
      </w:r>
      <w:proofErr w:type="spellEnd"/>
      <w:proofErr w:type="gram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І-ІІ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-2020 року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учня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 них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1-4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класів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39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5-9 </w:t>
      </w:r>
      <w:proofErr w:type="spellStart"/>
      <w:proofErr w:type="gram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класів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Середня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наповнюваність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класів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становить  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7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укомплектовано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класів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306B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Кадрове забезпечення.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Навчають учнів 16 педагогічних працівників, 4 сумісника, 2 декретна відпустка.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Розподіл навчального навантаження між учителями проведено відповідно до фаху і кваліфікації за погодженням профспілковим комітетом школи.</w:t>
      </w: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9825" cy="4391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67375" cy="374332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6050" cy="447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bookmarkStart w:id="0" w:name="_GoBack"/>
      <w:bookmarkEnd w:id="0"/>
      <w:r w:rsidRPr="00306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924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80000" cy="394970"/>
                <wp:effectExtent l="0" t="0" r="0" b="0"/>
                <wp:wrapNone/>
                <wp:docPr id="29" name="Прямоугольник 2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80000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6B83" w:rsidRPr="0056595C" w:rsidRDefault="00306B83" w:rsidP="00306B83">
                            <w:pPr>
                              <w:pStyle w:val="a3"/>
                              <w:spacing w:after="0" w:line="216" w:lineRule="auto"/>
                              <w:rPr>
                                <w:sz w:val="12"/>
                              </w:rPr>
                            </w:pPr>
                            <w:r w:rsidRPr="0056595C">
                              <w:rPr>
                                <w:rFonts w:ascii="Calibri Light" w:hAnsi="Calibri Light" w:cs="+mj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66"/>
                                <w:lang w:val="uk-UA"/>
                              </w:rPr>
                              <w:t>Віковий склад учителів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left:0;text-align:left;margin-left:0;margin-top:0;width:400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" filled="f" stroked="f">
                <v:path arrowok="t"/>
                <o:lock v:ext="edit" grouping="t"/>
                <v:textbox>
                  <w:txbxContent>
                    <w:p w:rsidR="00306B83" w:rsidRPr="0056595C" w:rsidRDefault="00306B83" w:rsidP="00306B83">
                      <w:pPr>
                        <w:pStyle w:val="a3"/>
                        <w:spacing w:after="0" w:line="216" w:lineRule="auto"/>
                        <w:rPr>
                          <w:sz w:val="12"/>
                        </w:rPr>
                      </w:pPr>
                      <w:r w:rsidRPr="0056595C">
                        <w:rPr>
                          <w:rFonts w:ascii="Calibri Light" w:hAnsi="Calibri Light" w:cs="+mj-cs"/>
                          <w:b/>
                          <w:bCs/>
                          <w:color w:val="C00000"/>
                          <w:kern w:val="24"/>
                          <w:sz w:val="36"/>
                          <w:szCs w:val="66"/>
                          <w:lang w:val="uk-UA"/>
                        </w:rPr>
                        <w:t>Віковий склад учителів</w:t>
                      </w:r>
                    </w:p>
                  </w:txbxContent>
                </v:textbox>
              </v:rect>
            </w:pict>
          </mc:Fallback>
        </mc:AlternateConten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2667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3. Методична робота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Пріоритетні напрямки методичної роботи школи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5425" cy="1000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962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990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4450" cy="904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Структура  методичної  роботи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1225" cy="147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6" b="1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5305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8850" cy="449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Предметні методичні об’єднання здійснювали роботу за планами, які відповідали науково-методичній проблемі школи та темі методичного  об’єднання.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Особлива увага приділялася організації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предметних тижнів, під час яких   проводилися не тільки відкриті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уроки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 й багато різноманітних яскравих позакласних предметних заходів.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8725" cy="2647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t="17775" r="-833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95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" t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2525" cy="2686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" t="3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06B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632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" t="2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val="uk-UA" w:eastAsia="ru-RU"/>
        </w:rPr>
        <w:t xml:space="preserve">На </w:t>
      </w:r>
      <w:proofErr w:type="spellStart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>педагогічн</w:t>
      </w:r>
      <w:proofErr w:type="spellEnd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val="uk-UA" w:eastAsia="ru-RU"/>
        </w:rPr>
        <w:t xml:space="preserve">у </w:t>
      </w:r>
      <w:proofErr w:type="spellStart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>виставк</w:t>
      </w:r>
      <w:proofErr w:type="spellEnd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val="uk-UA" w:eastAsia="ru-RU"/>
        </w:rPr>
        <w:t>у</w:t>
      </w: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 xml:space="preserve"> "</w:t>
      </w:r>
      <w:proofErr w:type="spellStart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>Освіта</w:t>
      </w:r>
      <w:proofErr w:type="spellEnd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>Житомирщини</w:t>
      </w:r>
      <w:proofErr w:type="spellEnd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ru-RU"/>
        </w:rPr>
        <w:t xml:space="preserve"> 2020"</w:t>
      </w: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val="uk-UA" w:eastAsia="ru-RU"/>
        </w:rPr>
        <w:t xml:space="preserve"> були представлені чотири роботи: 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>1. Ромашко Н.О. вчитель біології                                    Кондратюк Л.В. вчитель математики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>«Перевернуте навчання як одна з ключових тенденцій освітніх технологій сучасності»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>2. Кравчук В.В. вчитель історії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>«Вивчення життєпису Джозефа Конрада»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>3. Вчителі початкових класів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>«Читацька компетентність молодшого школяра»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 xml:space="preserve">4 </w:t>
      </w:r>
      <w:proofErr w:type="spellStart"/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>Крижба</w:t>
      </w:r>
      <w:proofErr w:type="spellEnd"/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>О.В.,Осаволюк</w:t>
      </w:r>
      <w:proofErr w:type="spellEnd"/>
      <w:r w:rsidRPr="00306B83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val="uk-UA" w:eastAsia="ru-RU"/>
        </w:rPr>
        <w:t xml:space="preserve"> Н.Л. вчителі початкових класів</w:t>
      </w:r>
    </w:p>
    <w:p w:rsidR="00306B83" w:rsidRPr="00306B83" w:rsidRDefault="00306B83" w:rsidP="00306B83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>«</w:t>
      </w:r>
      <w:proofErr w:type="spellStart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>Кінезіологічні</w:t>
      </w:r>
      <w:proofErr w:type="spellEnd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 xml:space="preserve"> вправи на </w:t>
      </w:r>
      <w:proofErr w:type="spellStart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>уроках</w:t>
      </w:r>
      <w:proofErr w:type="spellEnd"/>
      <w:r w:rsidRPr="00306B83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val="uk-UA" w:eastAsia="ru-RU"/>
        </w:rPr>
        <w:t xml:space="preserve"> в початковій школі»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На базі 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Терехівської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ЗОШ І-ІІ ступенів у 2019-2020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н.р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 відбувся семінар вчителів математики та біології. До школи завітали вчителі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Семенівської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сільської ради разом з методистом відділу освіти Онищук Н.А. Відповідно до теми семінару «Інноваційний підхід у викладанні природничих дисциплін як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соціалізуючий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аспект розвитку пізнавальної активності учнів методом перевернутого навчання» були проведені відкриті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уроки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біології у 8 класі  та геометрії у 7 класі. Вчителі вищої категорії Ромашко Н.О. та Кондратюк Л.В. поділилися досвідом використання освітньої технології перевернутого навчання.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2019-2020 навчальному році атестувалось 2 педагоги: Ромашко Н.О. та Кондратюк Л.В..  За рішенням атестаційної комісії ІІ рівня підтверджено  раніше встановлену кваліфікаційну категорію «Спеціаліст вищої категорії».</w:t>
      </w:r>
    </w:p>
    <w:p w:rsidR="00306B83" w:rsidRPr="00306B83" w:rsidRDefault="00306B83" w:rsidP="00306B8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12 березня 2020 року розпочався карантин, під час якого змушені були зачинитися та організувати дистанційне навчання для здобувачів освіти. Всі педагоги школи продовжили освітній процес відповідно до програми в дистанційному режимі та виконання інших видів робіт (організаційна, педагогічна, методична, технічна тощо). Було організовано навчання учнів з використанням можливостей інтернет-ресурсів та технологій дистанційного навчання, індивідуальних консультацій, консультацій в телефонному та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online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режимах. Під час карантину вчителі школи активно займалися самоосвітньою діяльністю – це курсова перепідготовка на базі ЖОІППО (дистанційно), участь у </w:t>
      </w:r>
      <w:proofErr w:type="spellStart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вебінарах</w:t>
      </w:r>
      <w:proofErr w:type="spellEnd"/>
      <w:r w:rsidRPr="00306B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12 вчителів отримали сертифікати  про підвищення кваліфікації за спеціальністю «Інформаційні системи та технології» в межах сертифікатної освітньої програми «Інформаційні системи та хмарні технології в освітньому процесі» з курсу «Хмарні технології у дистанційному навчанні в умовах карантину» на факультеті інформаційно-комп’ютерних технологій Державного університету «Житомирська політехніка».  </w:t>
      </w:r>
    </w:p>
    <w:p w:rsidR="008F4EF9" w:rsidRPr="00306B83" w:rsidRDefault="00306B83">
      <w:pPr>
        <w:rPr>
          <w:lang w:val="uk-UA"/>
        </w:rPr>
      </w:pPr>
    </w:p>
    <w:sectPr w:rsidR="008F4EF9" w:rsidRPr="0030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j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D71FB"/>
    <w:multiLevelType w:val="hybridMultilevel"/>
    <w:tmpl w:val="773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2F"/>
    <w:rsid w:val="00170E2F"/>
    <w:rsid w:val="001D17BD"/>
    <w:rsid w:val="002F1636"/>
    <w:rsid w:val="0030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B922"/>
  <w15:chartTrackingRefBased/>
  <w15:docId w15:val="{70114EE5-46D6-4DE2-B3F1-C5FAB880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6B8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Якісний склад педагогічних працівників</a:t>
            </a:r>
          </a:p>
        </c:rich>
      </c:tx>
      <c:layout>
        <c:manualLayout>
          <c:xMode val="edge"/>
          <c:yMode val="edge"/>
          <c:x val="0.16"/>
          <c:y val="2.0618778151452296E-2"/>
        </c:manualLayout>
      </c:layout>
      <c:overlay val="0"/>
      <c:spPr>
        <a:noFill/>
        <a:ln w="2487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852277851480558E-2"/>
          <c:y val="0.14359153330789354"/>
          <c:w val="0.57183678937634308"/>
          <c:h val="0.84532394951285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категорія </c:v>
                </c:pt>
              </c:strCache>
            </c:strRef>
          </c:tx>
          <c:invertIfNegative val="0"/>
          <c:dLbls>
            <c:spPr>
              <a:noFill/>
              <a:ln w="2487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спеціаліст</c:v>
                </c:pt>
                <c:pt idx="1">
                  <c:v>спеціаліст другої  категорії</c:v>
                </c:pt>
                <c:pt idx="2">
                  <c:v>спеціаліст першої  категорії</c:v>
                </c:pt>
                <c:pt idx="3">
                  <c:v>спеціаліст  вищої категорії</c:v>
                </c:pt>
                <c:pt idx="4">
                  <c:v>старший вчитель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8.3333333333333329E-2</c:v>
                </c:pt>
                <c:pt idx="1">
                  <c:v>8.3333333333333329E-2</c:v>
                </c:pt>
                <c:pt idx="2">
                  <c:v>0.33333333333333331</c:v>
                </c:pt>
                <c:pt idx="3">
                  <c:v>0.5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1B-4844-B179-E1B4A5E684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кількість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спеціаліст</c:v>
                </c:pt>
                <c:pt idx="1">
                  <c:v>спеціаліст другої  категорії</c:v>
                </c:pt>
                <c:pt idx="2">
                  <c:v>спеціаліст першої  категорії</c:v>
                </c:pt>
                <c:pt idx="3">
                  <c:v>спеціаліст  вищої категорії</c:v>
                </c:pt>
                <c:pt idx="4">
                  <c:v>старший вчитель</c:v>
                </c:pt>
              </c:strCache>
            </c:strRef>
          </c:cat>
          <c:val>
            <c:numRef>
              <c:f>Лист1!$C$2:$C$6</c:f>
              <c:numCache>
                <c:formatCode>\О\с\н\о\в\н\о\й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1B-4844-B179-E1B4A5E684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1567872"/>
        <c:axId val="1"/>
      </c:barChart>
      <c:catAx>
        <c:axId val="131567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31567872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762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843</Words>
  <Characters>4808</Characters>
  <Application>Microsoft Office Word</Application>
  <DocSecurity>0</DocSecurity>
  <Lines>40</Lines>
  <Paragraphs>11</Paragraphs>
  <ScaleCrop>false</ScaleCrop>
  <Company>XTreme.ws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2020-05-26T16:36:00Z</dcterms:created>
  <dcterms:modified xsi:type="dcterms:W3CDTF">2020-05-26T16:38:00Z</dcterms:modified>
</cp:coreProperties>
</file>