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</w:t>
      </w:r>
      <w:r w:rsidR="005B60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Овочі, фрукти </w:t>
      </w:r>
    </w:p>
    <w:p w:rsidR="0021733F" w:rsidRPr="0021733F" w:rsidRDefault="005B6076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(мандарини, </w:t>
      </w:r>
      <w:r w:rsidR="000327E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апельсини, лимони,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банани, яблука, буряк, капуста, цибуля, морква</w:t>
      </w:r>
      <w:r w:rsidR="0021733F"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 </w:t>
      </w:r>
      <w:r w:rsidR="0021733F"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розміру бюджетного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>ступенів №2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25,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, які забезпечують потреби держави або територіальної громади, якщо така діяльність не здійснюється на промисловій чи комерційній</w:t>
      </w:r>
      <w:r w:rsidR="000327E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,</w:t>
      </w:r>
      <w:bookmarkStart w:id="0" w:name="_GoBack"/>
      <w:bookmarkEnd w:id="0"/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5B60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Овочі, фрукти</w:t>
      </w:r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 xml:space="preserve"> 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«03220000-9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 xml:space="preserve"> Овочі, фрукти та горіхи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20 січня 2026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запит (ціни) пропозицій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6-01-20-001685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мандарини свіжі -8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00 кг,</w:t>
      </w:r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банани свіжі, світло-зелені – 16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00 кг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</w:t>
      </w:r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яблука свіжі, </w:t>
      </w:r>
      <w:proofErr w:type="spellStart"/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пізностиглі</w:t>
      </w:r>
      <w:proofErr w:type="spellEnd"/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– 1450 кг, буряк столовий – 148</w:t>
      </w:r>
      <w:r w:rsidR="004570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 кг, капуста біло</w:t>
      </w:r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голова свіжа, пізньостигла – 1480</w:t>
      </w:r>
      <w:r w:rsidR="0045708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кг, цибуля </w:t>
      </w:r>
      <w:r w:rsidR="000327E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– 400 кг, морква свіжа – 850 кг, лимони – 50 кг, апельсини – 1000 кг.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0327E8">
        <w:rPr>
          <w:rFonts w:ascii="Times New Roman" w:eastAsia="Times New Roman" w:hAnsi="Times New Roman" w:cs="Times New Roman"/>
          <w:sz w:val="20"/>
          <w:szCs w:val="20"/>
          <w:lang w:eastAsia="uk-UA"/>
        </w:rPr>
        <w:t> 429009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з урахуванням офіційних статистичних даних Мінфіну станом на дату оголошення закупівлі</w:t>
      </w:r>
      <w:r w:rsidRPr="000327E8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,</w:t>
      </w:r>
      <w:r w:rsidR="000327E8" w:rsidRPr="000327E8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 xml:space="preserve"> комерційних пропозицій постачальників продуктів харчування</w:t>
      </w:r>
      <w:r w:rsidR="000327E8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продукти харчування </w:t>
      </w:r>
      <w:r w:rsidR="000327E8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2026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на </w:t>
      </w:r>
      <w:r w:rsidR="000327E8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продукти харчування у 2026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в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продуктах харчування відповідно до норм харчування (Постанови КМУ № 305 від 24.03.2021 року) розробленого та затвердженого меню та  кількості дітей, які харчуються в опорному закладу</w:t>
      </w:r>
      <w:r w:rsidR="000327E8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0327E8">
        <w:rPr>
          <w:rFonts w:ascii="Times New Roman" w:eastAsia="Times New Roman" w:hAnsi="Times New Roman" w:cs="Times New Roman"/>
          <w:sz w:val="20"/>
          <w:szCs w:val="20"/>
          <w:lang w:eastAsia="uk-UA"/>
        </w:rPr>
        <w:t>31 грудня 2026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</w:t>
      </w:r>
      <w:r w:rsidR="000327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(з дотриманням санітарно-гігієнічних умов зберігання та перевезення товару згідно наданих заявок Покупцем.</w:t>
      </w:r>
    </w:p>
    <w:p w:rsid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327E8"/>
    <w:rsid w:val="000B1FC2"/>
    <w:rsid w:val="0021733F"/>
    <w:rsid w:val="003C3319"/>
    <w:rsid w:val="00457083"/>
    <w:rsid w:val="005B6076"/>
    <w:rsid w:val="00632E8F"/>
    <w:rsid w:val="007D4323"/>
    <w:rsid w:val="00816331"/>
    <w:rsid w:val="00AB0B87"/>
    <w:rsid w:val="00B76063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2026-01-20T10:48:00Z</cp:lastPrinted>
  <dcterms:created xsi:type="dcterms:W3CDTF">2025-01-23T12:42:00Z</dcterms:created>
  <dcterms:modified xsi:type="dcterms:W3CDTF">2026-01-20T10:49:00Z</dcterms:modified>
</cp:coreProperties>
</file>