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</w:t>
      </w:r>
      <w:r w:rsid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М’яса</w:t>
      </w:r>
    </w:p>
    <w:p w:rsidR="00D22C5F" w:rsidRDefault="005B6076" w:rsidP="00D22C5F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</w:t>
      </w:r>
      <w:r w:rsidR="000340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філе куряче</w:t>
      </w:r>
      <w:r w:rsid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че</w:t>
      </w:r>
      <w:r w:rsidR="000340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твертина задня куряча</w:t>
      </w:r>
      <w:r w:rsid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свинина тазо</w:t>
      </w:r>
      <w:r w:rsidR="000340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стегнова, без кістки</w:t>
      </w:r>
      <w:bookmarkStart w:id="0" w:name="_GoBack"/>
      <w:bookmarkEnd w:id="0"/>
      <w:r w:rsidR="009764E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ст.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№2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»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="00E451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  <w:r w:rsidR="00E451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  <w:r w:rsidR="00E4511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основі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-</w:t>
      </w:r>
      <w:r w:rsidR="00BD7078" w:rsidRP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57DCD">
        <w:rPr>
          <w:rFonts w:ascii="Times New Roman" w:eastAsia="Times New Roman" w:hAnsi="Times New Roman" w:cs="Times New Roman"/>
          <w:b/>
          <w:bCs/>
          <w:lang w:eastAsia="uk-UA"/>
        </w:rPr>
        <w:t>філе куряче</w:t>
      </w:r>
      <w:r w:rsidR="0003402C">
        <w:rPr>
          <w:rFonts w:ascii="Times New Roman" w:eastAsia="Times New Roman" w:hAnsi="Times New Roman" w:cs="Times New Roman"/>
          <w:b/>
          <w:bCs/>
          <w:lang w:eastAsia="uk-UA"/>
        </w:rPr>
        <w:t>,</w:t>
      </w:r>
      <w:r w:rsidR="00D57DCD">
        <w:rPr>
          <w:rFonts w:ascii="Times New Roman" w:eastAsia="Times New Roman" w:hAnsi="Times New Roman" w:cs="Times New Roman"/>
          <w:b/>
          <w:bCs/>
          <w:lang w:eastAsia="uk-UA"/>
        </w:rPr>
        <w:t xml:space="preserve"> чет</w:t>
      </w:r>
      <w:r w:rsidR="00BD7078" w:rsidRPr="00BD7078">
        <w:rPr>
          <w:rFonts w:ascii="Times New Roman" w:eastAsia="Times New Roman" w:hAnsi="Times New Roman" w:cs="Times New Roman"/>
          <w:b/>
          <w:bCs/>
          <w:lang w:eastAsia="uk-UA"/>
        </w:rPr>
        <w:t xml:space="preserve">вертина </w:t>
      </w:r>
      <w:r w:rsidR="0003402C">
        <w:rPr>
          <w:rFonts w:ascii="Times New Roman" w:eastAsia="Times New Roman" w:hAnsi="Times New Roman" w:cs="Times New Roman"/>
          <w:b/>
          <w:bCs/>
          <w:lang w:eastAsia="uk-UA"/>
        </w:rPr>
        <w:t xml:space="preserve">задня куряча, </w:t>
      </w:r>
      <w:r w:rsidR="00BD7078" w:rsidRPr="00BD7078">
        <w:rPr>
          <w:rFonts w:ascii="Times New Roman" w:eastAsia="Times New Roman" w:hAnsi="Times New Roman" w:cs="Times New Roman"/>
          <w:b/>
          <w:bCs/>
          <w:lang w:eastAsia="uk-UA"/>
        </w:rPr>
        <w:t>свинина тазостегнова, без кістки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9764E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</w:t>
      </w:r>
      <w:r w:rsidR="00BD7078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15110000-2 М’ясо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0340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 січня 2026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22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запит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пропозицій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0340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6-01-14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-0</w:t>
      </w:r>
      <w:r w:rsidR="009764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</w:t>
      </w:r>
      <w:r w:rsidR="000340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2369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457083" w:rsidRPr="00BD7078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D22C5F">
        <w:rPr>
          <w:rFonts w:ascii="Times New Roman" w:eastAsia="Times New Roman" w:hAnsi="Times New Roman" w:cs="Times New Roman"/>
          <w:color w:val="000000"/>
        </w:rPr>
        <w:t xml:space="preserve">– </w:t>
      </w:r>
      <w:r w:rsidR="00BD7078" w:rsidRPr="00BD7078">
        <w:rPr>
          <w:rFonts w:ascii="Times New Roman" w:eastAsia="Times New Roman" w:hAnsi="Times New Roman" w:cs="Times New Roman"/>
          <w:bCs/>
          <w:lang w:eastAsia="uk-UA"/>
        </w:rPr>
        <w:t>філе куряче</w:t>
      </w:r>
      <w:r w:rsidR="0003402C">
        <w:rPr>
          <w:rFonts w:ascii="Times New Roman" w:eastAsia="Times New Roman" w:hAnsi="Times New Roman" w:cs="Times New Roman"/>
          <w:bCs/>
          <w:lang w:eastAsia="uk-UA"/>
        </w:rPr>
        <w:t>,</w:t>
      </w:r>
      <w:r w:rsidR="00BD7078" w:rsidRPr="00BD7078">
        <w:rPr>
          <w:rFonts w:ascii="Times New Roman" w:eastAsia="Times New Roman" w:hAnsi="Times New Roman" w:cs="Times New Roman"/>
          <w:bCs/>
          <w:lang w:eastAsia="uk-UA"/>
        </w:rPr>
        <w:t xml:space="preserve"> заморожене</w:t>
      </w:r>
      <w:r w:rsidR="0003402C">
        <w:rPr>
          <w:rFonts w:ascii="Times New Roman" w:eastAsia="Times New Roman" w:hAnsi="Times New Roman" w:cs="Times New Roman"/>
          <w:bCs/>
          <w:lang w:eastAsia="uk-UA"/>
        </w:rPr>
        <w:t>, ДСТУ 3143</w:t>
      </w:r>
      <w:r w:rsidR="0003402C">
        <w:rPr>
          <w:rFonts w:ascii="Times New Roman" w:eastAsia="Times New Roman" w:hAnsi="Times New Roman" w:cs="Times New Roman"/>
          <w:color w:val="000000"/>
        </w:rPr>
        <w:t xml:space="preserve"> – 1300</w:t>
      </w:r>
      <w:r w:rsidR="00BD7078" w:rsidRPr="00BD7078">
        <w:rPr>
          <w:rFonts w:ascii="Times New Roman" w:eastAsia="Times New Roman" w:hAnsi="Times New Roman" w:cs="Times New Roman"/>
          <w:color w:val="000000"/>
        </w:rPr>
        <w:t xml:space="preserve"> кг,</w:t>
      </w:r>
      <w:r w:rsidR="00BD7078" w:rsidRPr="00BD7078">
        <w:rPr>
          <w:rFonts w:ascii="Times New Roman" w:eastAsia="Times New Roman" w:hAnsi="Times New Roman" w:cs="Times New Roman"/>
          <w:bCs/>
          <w:lang w:eastAsia="uk-UA"/>
        </w:rPr>
        <w:t xml:space="preserve"> четверт</w:t>
      </w:r>
      <w:r w:rsidR="00220296">
        <w:rPr>
          <w:rFonts w:ascii="Times New Roman" w:eastAsia="Times New Roman" w:hAnsi="Times New Roman" w:cs="Times New Roman"/>
          <w:bCs/>
          <w:lang w:eastAsia="uk-UA"/>
        </w:rPr>
        <w:t>ина задня куряча</w:t>
      </w:r>
      <w:r w:rsidR="0003402C">
        <w:rPr>
          <w:rFonts w:ascii="Times New Roman" w:eastAsia="Times New Roman" w:hAnsi="Times New Roman" w:cs="Times New Roman"/>
          <w:bCs/>
          <w:lang w:eastAsia="uk-UA"/>
        </w:rPr>
        <w:t>,</w:t>
      </w:r>
      <w:r w:rsidR="00220296">
        <w:rPr>
          <w:rFonts w:ascii="Times New Roman" w:eastAsia="Times New Roman" w:hAnsi="Times New Roman" w:cs="Times New Roman"/>
          <w:bCs/>
          <w:lang w:eastAsia="uk-UA"/>
        </w:rPr>
        <w:t xml:space="preserve"> заморожена</w:t>
      </w:r>
      <w:r w:rsidR="0003402C">
        <w:rPr>
          <w:rFonts w:ascii="Times New Roman" w:eastAsia="Times New Roman" w:hAnsi="Times New Roman" w:cs="Times New Roman"/>
          <w:bCs/>
          <w:lang w:eastAsia="uk-UA"/>
        </w:rPr>
        <w:t xml:space="preserve"> ДСТУ 3143-100</w:t>
      </w:r>
      <w:r w:rsidR="00BD7078" w:rsidRPr="00BD7078">
        <w:rPr>
          <w:rFonts w:ascii="Times New Roman" w:eastAsia="Times New Roman" w:hAnsi="Times New Roman" w:cs="Times New Roman"/>
          <w:bCs/>
          <w:lang w:eastAsia="uk-UA"/>
        </w:rPr>
        <w:t xml:space="preserve"> кг, свинина тазостегнова, без кістки, заморожена-</w:t>
      </w:r>
      <w:r w:rsidR="0003402C">
        <w:rPr>
          <w:rFonts w:ascii="Times New Roman" w:eastAsia="Times New Roman" w:hAnsi="Times New Roman" w:cs="Times New Roman"/>
          <w:color w:val="000000"/>
        </w:rPr>
        <w:t xml:space="preserve"> 132</w:t>
      </w:r>
      <w:r w:rsidR="00220296">
        <w:rPr>
          <w:rFonts w:ascii="Times New Roman" w:eastAsia="Times New Roman" w:hAnsi="Times New Roman" w:cs="Times New Roman"/>
          <w:color w:val="000000"/>
        </w:rPr>
        <w:t>0</w:t>
      </w:r>
      <w:r w:rsidR="00D22C5F" w:rsidRPr="00BD7078">
        <w:rPr>
          <w:rFonts w:ascii="Times New Roman" w:eastAsia="Times New Roman" w:hAnsi="Times New Roman" w:cs="Times New Roman"/>
          <w:color w:val="000000"/>
        </w:rPr>
        <w:t xml:space="preserve"> кг.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> 673920</w:t>
      </w:r>
      <w:r w:rsidR="00220296">
        <w:rPr>
          <w:rFonts w:ascii="Times New Roman" w:eastAsia="Times New Roman" w:hAnsi="Times New Roman" w:cs="Times New Roman"/>
          <w:sz w:val="20"/>
          <w:szCs w:val="20"/>
          <w:lang w:eastAsia="uk-UA"/>
        </w:rPr>
        <w:t>,00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з урахуванням офіційних статистичних даних Мінфіну</w:t>
      </w:r>
      <w:r w:rsidR="00D57DCD">
        <w:rPr>
          <w:rFonts w:ascii="Times New Roman" w:eastAsia="Times New Roman" w:hAnsi="Times New Roman" w:cs="Times New Roman"/>
          <w:sz w:val="20"/>
          <w:szCs w:val="20"/>
          <w:lang w:eastAsia="uk-UA"/>
        </w:rPr>
        <w:t>, даних постача</w:t>
      </w:r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>льників (ФОП Кондратюк О.А., ТОВ «</w:t>
      </w:r>
      <w:proofErr w:type="spellStart"/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>Деражня</w:t>
      </w:r>
      <w:proofErr w:type="spellEnd"/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Агро»</w:t>
      </w:r>
      <w:r w:rsidR="00D57DCD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продукти харчування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</w:t>
      </w:r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на </w:t>
      </w:r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продукти харчування у 2026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в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продуктах харчування відповідно до норм харчування (Постанови КМУ № 305 від 24.03.2021 року)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розробленого та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затвердженого меню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кількості дітей, які харчуються в опорному закладу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>31 грудня 2026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Постачальника(з дотриманням санітарно-гігієнічних умов зберігання та перевезення товару згідно наданих заявок Покупцем.</w:t>
      </w:r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Пакування – вакууме.</w:t>
      </w:r>
    </w:p>
    <w:p w:rsidR="00BD7078" w:rsidRDefault="0021733F" w:rsidP="003C3319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З метою забезпечення якості предмета закупівлі на постачальника покладається обов’язок забезпечення контро</w:t>
      </w:r>
      <w:r w:rsidR="0003402C">
        <w:rPr>
          <w:rFonts w:ascii="Times New Roman" w:eastAsia="Times New Roman" w:hAnsi="Times New Roman" w:cs="Times New Roman"/>
          <w:sz w:val="20"/>
          <w:szCs w:val="20"/>
          <w:lang w:eastAsia="uk-UA"/>
        </w:rPr>
        <w:t>лю якості кожної партії товару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3402C"/>
    <w:rsid w:val="000B1FC2"/>
    <w:rsid w:val="0021733F"/>
    <w:rsid w:val="00220296"/>
    <w:rsid w:val="003C3319"/>
    <w:rsid w:val="00457083"/>
    <w:rsid w:val="00542BBF"/>
    <w:rsid w:val="005B6076"/>
    <w:rsid w:val="00632E8F"/>
    <w:rsid w:val="007D4323"/>
    <w:rsid w:val="009764E4"/>
    <w:rsid w:val="00AB0B87"/>
    <w:rsid w:val="00B76063"/>
    <w:rsid w:val="00BD7078"/>
    <w:rsid w:val="00D22C5F"/>
    <w:rsid w:val="00D57DCD"/>
    <w:rsid w:val="00E4511A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2026-01-14T09:27:00Z</cp:lastPrinted>
  <dcterms:created xsi:type="dcterms:W3CDTF">2025-01-23T12:42:00Z</dcterms:created>
  <dcterms:modified xsi:type="dcterms:W3CDTF">2026-01-14T09:29:00Z</dcterms:modified>
</cp:coreProperties>
</file>