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17" w:rsidRDefault="00134DE4">
      <w:pPr>
        <w:pStyle w:val="a4"/>
      </w:pPr>
      <w:bookmarkStart w:id="0" w:name="_GoBack"/>
      <w:bookmarkEnd w:id="0"/>
      <w:r>
        <w:rPr>
          <w:spacing w:val="-2"/>
        </w:rPr>
        <w:t>ОБҐРУНТУВАННЯ</w:t>
      </w:r>
    </w:p>
    <w:p w:rsidR="00FA7117" w:rsidRDefault="00134DE4">
      <w:pPr>
        <w:pStyle w:val="a3"/>
        <w:ind w:left="0" w:right="123"/>
        <w:jc w:val="center"/>
      </w:pPr>
      <w:r>
        <w:t>закупівлі</w:t>
      </w:r>
      <w:r>
        <w:rPr>
          <w:spacing w:val="29"/>
        </w:rPr>
        <w:t xml:space="preserve">  </w:t>
      </w:r>
      <w:r>
        <w:t>послуг</w:t>
      </w:r>
      <w:r>
        <w:rPr>
          <w:spacing w:val="1"/>
        </w:rPr>
        <w:t xml:space="preserve"> </w:t>
      </w:r>
      <w:r>
        <w:t xml:space="preserve">з розподілу електричної </w:t>
      </w:r>
      <w:r>
        <w:rPr>
          <w:spacing w:val="-2"/>
        </w:rPr>
        <w:t>енергії</w:t>
      </w:r>
    </w:p>
    <w:p w:rsidR="00FA7117" w:rsidRDefault="00FA7117">
      <w:pPr>
        <w:pStyle w:val="a3"/>
        <w:spacing w:before="8"/>
        <w:ind w:left="0" w:right="0"/>
        <w:jc w:val="left"/>
      </w:pPr>
    </w:p>
    <w:p w:rsidR="00FA7117" w:rsidRDefault="00134DE4">
      <w:pPr>
        <w:pStyle w:val="a3"/>
        <w:ind w:firstLine="720"/>
      </w:pPr>
      <w:r>
        <w:t xml:space="preserve">Закупівля проводиться </w:t>
      </w:r>
      <w:r>
        <w:rPr>
          <w:b/>
          <w:i/>
          <w:sz w:val="22"/>
        </w:rPr>
        <w:t xml:space="preserve">Розподіл електричної енергії </w:t>
      </w:r>
      <w:r>
        <w:t xml:space="preserve">(ДК 021:2015 - </w:t>
      </w:r>
      <w:r>
        <w:rPr>
          <w:b/>
          <w:i/>
          <w:sz w:val="22"/>
        </w:rPr>
        <w:t>65310000-9</w:t>
      </w:r>
      <w:r>
        <w:rPr>
          <w:b/>
          <w:i/>
          <w:spacing w:val="40"/>
          <w:sz w:val="22"/>
        </w:rPr>
        <w:t xml:space="preserve"> </w:t>
      </w:r>
      <w:r>
        <w:rPr>
          <w:b/>
          <w:i/>
          <w:sz w:val="22"/>
        </w:rPr>
        <w:t>Розподіл електричної енергії</w:t>
      </w:r>
      <w:r>
        <w:t xml:space="preserve">) із застосуванням виключення за Особливостями здійснення публічних </w:t>
      </w:r>
      <w:proofErr w:type="spellStart"/>
      <w:r>
        <w:t>закупівель</w:t>
      </w:r>
      <w:proofErr w:type="spellEnd"/>
      <w:r>
        <w:t xml:space="preserve"> товарів, робіт і послуг для замовників, передбачених Законом</w:t>
      </w:r>
      <w:r>
        <w:rPr>
          <w:spacing w:val="40"/>
        </w:rPr>
        <w:t xml:space="preserve"> </w:t>
      </w:r>
      <w:r>
        <w:t>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від 12.10.2022 № 1178 (далі — Особливості)</w:t>
      </w:r>
    </w:p>
    <w:p w:rsidR="00FA0D22" w:rsidRDefault="00134DE4">
      <w:pPr>
        <w:pStyle w:val="a3"/>
        <w:ind w:firstLine="720"/>
        <w:rPr>
          <w:position w:val="1"/>
        </w:rPr>
      </w:pPr>
      <w: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</w:t>
      </w:r>
      <w:r>
        <w:rPr>
          <w:position w:val="1"/>
        </w:rPr>
        <w:t>формувань, його категорія:</w:t>
      </w:r>
    </w:p>
    <w:p w:rsidR="00FA7117" w:rsidRDefault="00FA0D22" w:rsidP="00FA0D22">
      <w:pPr>
        <w:pStyle w:val="a3"/>
        <w:ind w:firstLine="720"/>
      </w:pPr>
      <w:r>
        <w:rPr>
          <w:position w:val="1"/>
        </w:rPr>
        <w:t>Опорний заклад Теплицької селищної ради «Теплицька загальноосвітня школа І-ІІІ ступенів №2» 23800</w:t>
      </w:r>
      <w:r w:rsidR="00134DE4">
        <w:t>,</w:t>
      </w:r>
      <w:r>
        <w:t xml:space="preserve"> Україна, Вінницька область, Гайсинський район, селище Теплик, вул. Агрономічна, 25. </w:t>
      </w:r>
      <w:r w:rsidR="00134DE4">
        <w:t xml:space="preserve"> Код ЄДРПОУ </w:t>
      </w:r>
      <w:r>
        <w:t>26234853</w:t>
      </w:r>
      <w:r w:rsidR="00134DE4">
        <w:t>, Юридичні особи, які забезпечують потреби держави або територіальної громади.</w:t>
      </w:r>
    </w:p>
    <w:p w:rsidR="00FA7117" w:rsidRDefault="00134DE4">
      <w:pPr>
        <w:ind w:left="100" w:right="103" w:firstLine="720"/>
        <w:jc w:val="both"/>
        <w:rPr>
          <w:sz w:val="24"/>
        </w:rPr>
      </w:pPr>
      <w:r>
        <w:rPr>
          <w:sz w:val="24"/>
        </w:rPr>
        <w:t>Назва предмета закупівлі із зазначенням коду за Єдиним закупівельним словником</w:t>
      </w:r>
      <w:r>
        <w:rPr>
          <w:spacing w:val="40"/>
          <w:sz w:val="24"/>
        </w:rPr>
        <w:t xml:space="preserve"> </w:t>
      </w:r>
      <w:r>
        <w:rPr>
          <w:sz w:val="24"/>
        </w:rPr>
        <w:t>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spacing w:val="40"/>
          <w:sz w:val="24"/>
        </w:rPr>
        <w:t xml:space="preserve"> </w:t>
      </w:r>
      <w:r>
        <w:rPr>
          <w:b/>
          <w:i/>
        </w:rPr>
        <w:t>Розподіл електричної енергії</w:t>
      </w:r>
      <w:r>
        <w:rPr>
          <w:b/>
          <w:i/>
          <w:spacing w:val="40"/>
        </w:rPr>
        <w:t xml:space="preserve"> </w:t>
      </w:r>
      <w:r>
        <w:rPr>
          <w:b/>
          <w:sz w:val="24"/>
        </w:rPr>
        <w:t xml:space="preserve">(ДК 021:2015 - </w:t>
      </w:r>
      <w:r>
        <w:rPr>
          <w:b/>
          <w:i/>
        </w:rPr>
        <w:t xml:space="preserve">65310000-9 Розподіл електричної </w:t>
      </w:r>
      <w:r>
        <w:rPr>
          <w:b/>
          <w:i/>
          <w:spacing w:val="-2"/>
        </w:rPr>
        <w:t>енергії</w:t>
      </w:r>
      <w:r>
        <w:rPr>
          <w:spacing w:val="-2"/>
          <w:sz w:val="24"/>
        </w:rPr>
        <w:t>)</w:t>
      </w:r>
    </w:p>
    <w:p w:rsidR="00FA7117" w:rsidRDefault="00134DE4">
      <w:pPr>
        <w:pStyle w:val="a3"/>
        <w:ind w:right="102" w:firstLine="720"/>
      </w:pPr>
      <w:r>
        <w:t>Вид та ідентифікатор процедури закупівлі (у разі наявності):</w:t>
      </w:r>
      <w:r>
        <w:rPr>
          <w:spacing w:val="40"/>
        </w:rPr>
        <w:t xml:space="preserve"> </w:t>
      </w:r>
      <w:r>
        <w:t>закупівля без використання електронної системи</w:t>
      </w:r>
    </w:p>
    <w:p w:rsidR="00FA7117" w:rsidRDefault="00134DE4">
      <w:pPr>
        <w:pStyle w:val="a3"/>
        <w:ind w:right="102" w:firstLine="720"/>
      </w:pPr>
      <w:r>
        <w:t xml:space="preserve">Розмір бюджетного призначення: </w:t>
      </w:r>
      <w:r w:rsidR="00FA0D22">
        <w:t xml:space="preserve">347239,10 грн </w:t>
      </w:r>
      <w:r>
        <w:t>(</w:t>
      </w:r>
      <w:r w:rsidR="00FA0D22">
        <w:t>Триста сорок сім тисяч двісті тридцять дев’ять гривень 10 копійок</w:t>
      </w:r>
      <w:r>
        <w:t xml:space="preserve">) в тому числі ПДВ 20% згідно </w:t>
      </w:r>
      <w:r w:rsidR="00FA0D22">
        <w:t>з бюджетним призначенням на 2025</w:t>
      </w:r>
      <w:r>
        <w:t xml:space="preserve"> рік.</w:t>
      </w:r>
    </w:p>
    <w:p w:rsidR="00FA7117" w:rsidRDefault="00134DE4">
      <w:pPr>
        <w:ind w:left="100" w:right="103" w:firstLine="720"/>
        <w:jc w:val="both"/>
        <w:rPr>
          <w:i/>
          <w:sz w:val="24"/>
        </w:rPr>
      </w:pPr>
      <w:r>
        <w:rPr>
          <w:sz w:val="24"/>
        </w:rPr>
        <w:t xml:space="preserve">Застосування виключення: </w:t>
      </w:r>
      <w:r>
        <w:rPr>
          <w:i/>
          <w:sz w:val="24"/>
        </w:rPr>
        <w:t>відповідно до підпункту 5 пункту 13 Особливостей</w:t>
      </w:r>
      <w:r>
        <w:rPr>
          <w:i/>
          <w:color w:val="323232"/>
          <w:sz w:val="24"/>
        </w:rPr>
        <w:t xml:space="preserve">, </w:t>
      </w:r>
      <w:r>
        <w:rPr>
          <w:i/>
          <w:sz w:val="24"/>
        </w:rPr>
        <w:t>роботи, товари чи послуги можуть бути виконані, поставлені чи надані виключно певним суб’єктом господарювання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 випадку відсутності конкуренції з технічних причин, яка повинна бути документально підтверджена замовником.</w:t>
      </w:r>
    </w:p>
    <w:p w:rsidR="00FA7117" w:rsidRDefault="00134DE4">
      <w:pPr>
        <w:pStyle w:val="a3"/>
        <w:ind w:left="820" w:right="0"/>
      </w:pPr>
      <w:r>
        <w:t xml:space="preserve">Особливості здійснення </w:t>
      </w:r>
      <w:r>
        <w:rPr>
          <w:spacing w:val="-2"/>
        </w:rPr>
        <w:t>закупівлі:</w:t>
      </w:r>
    </w:p>
    <w:p w:rsidR="00FA7117" w:rsidRDefault="00134DE4">
      <w:pPr>
        <w:pStyle w:val="a3"/>
        <w:ind w:right="102" w:firstLine="720"/>
      </w:pPr>
      <w: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:rsidR="00FA7117" w:rsidRDefault="00134DE4">
      <w:pPr>
        <w:ind w:left="100" w:right="103" w:firstLine="720"/>
        <w:jc w:val="both"/>
        <w:rPr>
          <w:sz w:val="24"/>
        </w:rPr>
      </w:pPr>
      <w:r>
        <w:rPr>
          <w:i/>
          <w:sz w:val="24"/>
        </w:rPr>
        <w:t xml:space="preserve">Указом Президента України від 24.02.2022 № 64 (зі змінами) термін дії воєнного стану встановлено до 19.02.2023. </w:t>
      </w:r>
      <w:r>
        <w:rPr>
          <w:color w:val="2E2E2E"/>
          <w:sz w:val="24"/>
        </w:rPr>
        <w:t>(Закон України "Про затвердження Указу Президента України</w:t>
      </w:r>
      <w:r>
        <w:rPr>
          <w:color w:val="2E2E2E"/>
          <w:spacing w:val="72"/>
          <w:sz w:val="24"/>
        </w:rPr>
        <w:t xml:space="preserve"> </w:t>
      </w:r>
      <w:r>
        <w:rPr>
          <w:color w:val="2E2E2E"/>
          <w:sz w:val="24"/>
        </w:rPr>
        <w:t>"Про</w:t>
      </w:r>
      <w:r>
        <w:rPr>
          <w:color w:val="2E2E2E"/>
          <w:spacing w:val="72"/>
          <w:sz w:val="24"/>
        </w:rPr>
        <w:t xml:space="preserve"> </w:t>
      </w:r>
      <w:r>
        <w:rPr>
          <w:color w:val="2E2E2E"/>
          <w:sz w:val="24"/>
        </w:rPr>
        <w:t>продовження</w:t>
      </w:r>
      <w:r>
        <w:rPr>
          <w:color w:val="2E2E2E"/>
          <w:spacing w:val="72"/>
          <w:sz w:val="24"/>
        </w:rPr>
        <w:t xml:space="preserve"> </w:t>
      </w:r>
      <w:r>
        <w:rPr>
          <w:color w:val="2E2E2E"/>
          <w:sz w:val="24"/>
        </w:rPr>
        <w:t>строку</w:t>
      </w:r>
      <w:r>
        <w:rPr>
          <w:color w:val="2E2E2E"/>
          <w:spacing w:val="72"/>
          <w:sz w:val="24"/>
        </w:rPr>
        <w:t xml:space="preserve"> </w:t>
      </w:r>
      <w:r>
        <w:rPr>
          <w:color w:val="2E2E2E"/>
          <w:sz w:val="24"/>
        </w:rPr>
        <w:t>проведення</w:t>
      </w:r>
      <w:r>
        <w:rPr>
          <w:color w:val="2E2E2E"/>
          <w:spacing w:val="72"/>
          <w:sz w:val="24"/>
        </w:rPr>
        <w:t xml:space="preserve"> </w:t>
      </w:r>
      <w:r>
        <w:rPr>
          <w:color w:val="2E2E2E"/>
          <w:sz w:val="24"/>
        </w:rPr>
        <w:t>загальної</w:t>
      </w:r>
      <w:r>
        <w:rPr>
          <w:color w:val="2E2E2E"/>
          <w:spacing w:val="72"/>
          <w:sz w:val="24"/>
        </w:rPr>
        <w:t xml:space="preserve"> </w:t>
      </w:r>
      <w:r>
        <w:rPr>
          <w:color w:val="2E2E2E"/>
          <w:sz w:val="24"/>
        </w:rPr>
        <w:t>мобілізації"</w:t>
      </w:r>
      <w:r>
        <w:rPr>
          <w:color w:val="2E2E2E"/>
          <w:spacing w:val="72"/>
          <w:sz w:val="24"/>
        </w:rPr>
        <w:t xml:space="preserve"> </w:t>
      </w:r>
      <w:r>
        <w:rPr>
          <w:color w:val="2E2E2E"/>
          <w:sz w:val="24"/>
        </w:rPr>
        <w:t>від</w:t>
      </w:r>
      <w:r>
        <w:rPr>
          <w:color w:val="2E2E2E"/>
          <w:spacing w:val="72"/>
          <w:sz w:val="24"/>
        </w:rPr>
        <w:t xml:space="preserve"> </w:t>
      </w:r>
      <w:r>
        <w:rPr>
          <w:color w:val="2E2E2E"/>
          <w:sz w:val="24"/>
        </w:rPr>
        <w:t>16.11.2022</w:t>
      </w:r>
      <w:r>
        <w:rPr>
          <w:color w:val="2E2E2E"/>
          <w:spacing w:val="72"/>
          <w:sz w:val="24"/>
        </w:rPr>
        <w:t xml:space="preserve"> </w:t>
      </w:r>
      <w:r>
        <w:rPr>
          <w:color w:val="2E2E2E"/>
          <w:spacing w:val="-5"/>
          <w:sz w:val="24"/>
        </w:rPr>
        <w:t>р.</w:t>
      </w:r>
    </w:p>
    <w:p w:rsidR="00FA7117" w:rsidRDefault="00134DE4">
      <w:pPr>
        <w:pStyle w:val="a3"/>
        <w:ind w:right="102"/>
      </w:pPr>
      <w:r>
        <w:rPr>
          <w:color w:val="2E2E2E"/>
        </w:rPr>
        <w:t>№ 2739-IX та Закон України «Про затвердження Указу Президента України "Про продовження строку дії воєнного стану в Україні» від 16.11.2022 р. № 2738-IX).</w:t>
      </w:r>
    </w:p>
    <w:p w:rsidR="00FA7117" w:rsidRDefault="00134DE4">
      <w:pPr>
        <w:pStyle w:val="a3"/>
        <w:ind w:left="820" w:right="0"/>
      </w:pPr>
      <w:r>
        <w:t xml:space="preserve">Статтею 4 Указу № 64 Кабінету Міністрів України постановлено </w:t>
      </w:r>
      <w:r>
        <w:rPr>
          <w:spacing w:val="-2"/>
        </w:rPr>
        <w:t>невідкладно:</w:t>
      </w:r>
    </w:p>
    <w:p w:rsidR="00FA7117" w:rsidRDefault="00134DE4">
      <w:pPr>
        <w:pStyle w:val="a5"/>
        <w:numPr>
          <w:ilvl w:val="0"/>
          <w:numId w:val="1"/>
        </w:numPr>
        <w:tabs>
          <w:tab w:val="left" w:pos="392"/>
        </w:tabs>
        <w:ind w:firstLine="0"/>
        <w:jc w:val="both"/>
        <w:rPr>
          <w:sz w:val="24"/>
        </w:rPr>
      </w:pPr>
      <w:r>
        <w:rPr>
          <w:sz w:val="24"/>
        </w:rPr>
        <w:t>ввести в дію план запровадження та забезпечення заходів правового режиму воєнного стану в Україні;</w:t>
      </w:r>
    </w:p>
    <w:p w:rsidR="00FA7117" w:rsidRDefault="00134DE4">
      <w:pPr>
        <w:pStyle w:val="a5"/>
        <w:numPr>
          <w:ilvl w:val="0"/>
          <w:numId w:val="1"/>
        </w:numPr>
        <w:tabs>
          <w:tab w:val="left" w:pos="390"/>
        </w:tabs>
        <w:ind w:firstLine="0"/>
        <w:jc w:val="both"/>
        <w:rPr>
          <w:sz w:val="24"/>
        </w:rPr>
      </w:pPr>
      <w:r>
        <w:rPr>
          <w:sz w:val="24"/>
        </w:rPr>
        <w:t>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:rsidR="00FA7117" w:rsidRDefault="00134DE4">
      <w:pPr>
        <w:pStyle w:val="a3"/>
        <w:ind w:firstLine="709"/>
      </w:pPr>
      <w:r>
        <w:t>Стаття 12</w:t>
      </w:r>
      <w:r>
        <w:rPr>
          <w:position w:val="8"/>
          <w:sz w:val="12"/>
        </w:rPr>
        <w:t xml:space="preserve">1 </w:t>
      </w:r>
      <w:r>
        <w:t xml:space="preserve">Закону України «Про правовий режим воєнного стану» передбачає, що Кабінет Міністрів України в разі введення воєнного стану в Україні або окремих її </w:t>
      </w:r>
      <w:r>
        <w:rPr>
          <w:spacing w:val="-2"/>
        </w:rPr>
        <w:t>місцевостях:</w:t>
      </w:r>
    </w:p>
    <w:p w:rsidR="00FA7117" w:rsidRDefault="00134DE4">
      <w:pPr>
        <w:pStyle w:val="a5"/>
        <w:numPr>
          <w:ilvl w:val="1"/>
          <w:numId w:val="1"/>
        </w:numPr>
        <w:tabs>
          <w:tab w:val="left" w:pos="1086"/>
        </w:tabs>
        <w:ind w:left="1086" w:right="0" w:hanging="277"/>
        <w:jc w:val="both"/>
        <w:rPr>
          <w:sz w:val="24"/>
        </w:rPr>
      </w:pPr>
      <w:r>
        <w:rPr>
          <w:sz w:val="24"/>
        </w:rPr>
        <w:t>працює</w:t>
      </w:r>
      <w:r>
        <w:rPr>
          <w:spacing w:val="18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8"/>
          <w:sz w:val="24"/>
        </w:rPr>
        <w:t xml:space="preserve"> </w:t>
      </w:r>
      <w:r>
        <w:rPr>
          <w:sz w:val="24"/>
        </w:rPr>
        <w:t>до</w:t>
      </w:r>
      <w:r>
        <w:rPr>
          <w:spacing w:val="18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8"/>
          <w:sz w:val="24"/>
        </w:rPr>
        <w:t xml:space="preserve"> </w:t>
      </w:r>
      <w:r>
        <w:rPr>
          <w:sz w:val="24"/>
        </w:rPr>
        <w:t>Кабінету</w:t>
      </w:r>
      <w:r>
        <w:rPr>
          <w:spacing w:val="18"/>
          <w:sz w:val="24"/>
        </w:rPr>
        <w:t xml:space="preserve"> </w:t>
      </w:r>
      <w:r>
        <w:rPr>
          <w:sz w:val="24"/>
        </w:rPr>
        <w:t>Міністрів</w:t>
      </w:r>
      <w:r>
        <w:rPr>
          <w:spacing w:val="18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воєнного</w:t>
      </w:r>
    </w:p>
    <w:p w:rsidR="00FA7117" w:rsidRDefault="00134DE4">
      <w:pPr>
        <w:pStyle w:val="a3"/>
        <w:spacing w:line="271" w:lineRule="exact"/>
        <w:ind w:right="0"/>
        <w:jc w:val="left"/>
      </w:pPr>
      <w:r>
        <w:rPr>
          <w:spacing w:val="-2"/>
        </w:rPr>
        <w:t>стану;</w:t>
      </w:r>
    </w:p>
    <w:p w:rsidR="00FA7117" w:rsidRDefault="00FA7117">
      <w:pPr>
        <w:spacing w:line="271" w:lineRule="exact"/>
        <w:sectPr w:rsidR="00FA7117">
          <w:type w:val="continuous"/>
          <w:pgSz w:w="11900" w:h="16820"/>
          <w:pgMar w:top="780" w:right="740" w:bottom="280" w:left="1460" w:header="708" w:footer="708" w:gutter="0"/>
          <w:cols w:space="720"/>
        </w:sectPr>
      </w:pPr>
    </w:p>
    <w:p w:rsidR="00FA7117" w:rsidRDefault="00134DE4">
      <w:pPr>
        <w:pStyle w:val="a5"/>
        <w:numPr>
          <w:ilvl w:val="1"/>
          <w:numId w:val="1"/>
        </w:numPr>
        <w:tabs>
          <w:tab w:val="left" w:pos="1174"/>
        </w:tabs>
        <w:spacing w:before="66"/>
        <w:ind w:left="100" w:firstLine="709"/>
        <w:jc w:val="both"/>
        <w:rPr>
          <w:sz w:val="24"/>
        </w:rPr>
      </w:pPr>
      <w:r>
        <w:rPr>
          <w:sz w:val="24"/>
        </w:rPr>
        <w:lastRenderedPageBreak/>
        <w:t>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:rsidR="00FA7117" w:rsidRDefault="00134DE4">
      <w:pPr>
        <w:pStyle w:val="a3"/>
        <w:ind w:left="809" w:right="0"/>
      </w:pPr>
      <w:r>
        <w:t>Згідно</w:t>
      </w:r>
      <w:r>
        <w:rPr>
          <w:spacing w:val="8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сьомим</w:t>
      </w:r>
      <w:r>
        <w:rPr>
          <w:spacing w:val="8"/>
        </w:rPr>
        <w:t xml:space="preserve"> </w:t>
      </w:r>
      <w:r>
        <w:t>абзацом</w:t>
      </w:r>
      <w:r>
        <w:rPr>
          <w:spacing w:val="8"/>
        </w:rPr>
        <w:t xml:space="preserve"> </w:t>
      </w:r>
      <w:r>
        <w:t>пункту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частини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статті</w:t>
      </w:r>
      <w:r>
        <w:rPr>
          <w:spacing w:val="8"/>
        </w:rPr>
        <w:t xml:space="preserve"> </w:t>
      </w:r>
      <w:r>
        <w:t>20</w:t>
      </w:r>
      <w:r>
        <w:rPr>
          <w:spacing w:val="8"/>
        </w:rPr>
        <w:t xml:space="preserve"> </w:t>
      </w:r>
      <w:r>
        <w:t>Закону</w:t>
      </w:r>
      <w:r>
        <w:rPr>
          <w:spacing w:val="8"/>
        </w:rPr>
        <w:t xml:space="preserve"> </w:t>
      </w:r>
      <w:r>
        <w:t>України</w:t>
      </w:r>
      <w:r>
        <w:rPr>
          <w:spacing w:val="8"/>
        </w:rPr>
        <w:t xml:space="preserve"> </w:t>
      </w:r>
      <w:r>
        <w:t>від</w:t>
      </w:r>
      <w:r>
        <w:rPr>
          <w:spacing w:val="8"/>
        </w:rPr>
        <w:t xml:space="preserve"> </w:t>
      </w:r>
      <w:r>
        <w:rPr>
          <w:spacing w:val="-2"/>
        </w:rPr>
        <w:t>27.02.2014</w:t>
      </w:r>
    </w:p>
    <w:p w:rsidR="00FA7117" w:rsidRDefault="00134DE4">
      <w:pPr>
        <w:pStyle w:val="a3"/>
      </w:pPr>
      <w:r>
        <w:t>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:rsidR="00FA7117" w:rsidRDefault="00134DE4">
      <w:pPr>
        <w:pStyle w:val="a3"/>
        <w:ind w:firstLine="709"/>
      </w:pPr>
      <w:r>
        <w:t>З метою невідкладного забезпечення заходів правового режиму воєнного стану, до яких</w:t>
      </w:r>
      <w:r>
        <w:rPr>
          <w:spacing w:val="74"/>
        </w:rPr>
        <w:t xml:space="preserve"> </w:t>
      </w:r>
      <w:r>
        <w:t>у</w:t>
      </w:r>
      <w:r>
        <w:rPr>
          <w:spacing w:val="74"/>
        </w:rPr>
        <w:t xml:space="preserve"> </w:t>
      </w:r>
      <w:r>
        <w:t>тому</w:t>
      </w:r>
      <w:r>
        <w:rPr>
          <w:spacing w:val="74"/>
        </w:rPr>
        <w:t xml:space="preserve"> </w:t>
      </w:r>
      <w:r>
        <w:t>числі</w:t>
      </w:r>
      <w:r>
        <w:rPr>
          <w:spacing w:val="74"/>
        </w:rPr>
        <w:t xml:space="preserve"> </w:t>
      </w:r>
      <w:r>
        <w:t>входить</w:t>
      </w:r>
      <w:r>
        <w:rPr>
          <w:spacing w:val="74"/>
        </w:rPr>
        <w:t xml:space="preserve"> </w:t>
      </w:r>
      <w:r>
        <w:t>здійснення</w:t>
      </w:r>
      <w:r>
        <w:rPr>
          <w:spacing w:val="74"/>
        </w:rPr>
        <w:t xml:space="preserve"> </w:t>
      </w:r>
      <w:r>
        <w:t>публічних</w:t>
      </w:r>
      <w:r>
        <w:rPr>
          <w:spacing w:val="74"/>
        </w:rPr>
        <w:t xml:space="preserve"> </w:t>
      </w:r>
      <w:proofErr w:type="spellStart"/>
      <w:r>
        <w:t>закупівель</w:t>
      </w:r>
      <w:proofErr w:type="spellEnd"/>
      <w:r>
        <w:t>,</w:t>
      </w:r>
      <w:r>
        <w:rPr>
          <w:spacing w:val="74"/>
        </w:rPr>
        <w:t xml:space="preserve"> </w:t>
      </w:r>
      <w:r>
        <w:t>частиною</w:t>
      </w:r>
      <w:r>
        <w:rPr>
          <w:spacing w:val="74"/>
        </w:rPr>
        <w:t xml:space="preserve"> </w:t>
      </w:r>
      <w:r>
        <w:t>3-7</w:t>
      </w:r>
      <w:r>
        <w:rPr>
          <w:spacing w:val="74"/>
        </w:rPr>
        <w:t xml:space="preserve"> </w:t>
      </w:r>
      <w:r>
        <w:t>розділу</w:t>
      </w:r>
      <w:r>
        <w:rPr>
          <w:spacing w:val="74"/>
        </w:rPr>
        <w:t xml:space="preserve"> </w:t>
      </w:r>
      <w:r>
        <w:rPr>
          <w:spacing w:val="-10"/>
        </w:rPr>
        <w:t>Х</w:t>
      </w:r>
    </w:p>
    <w:p w:rsidR="00FA7117" w:rsidRDefault="00134DE4">
      <w:pPr>
        <w:pStyle w:val="a3"/>
        <w:ind w:right="101"/>
      </w:pPr>
      <w:r>
        <w:t>«Прикінцеві та перехідні положення» Закону України «Про публічні закупівлі» (далі — Закон) встановлено, що на період дії правового режиму воєнного стану в Україні та протягом 90 днів з дня його припинення або скасування</w:t>
      </w:r>
      <w:r>
        <w:rPr>
          <w:spacing w:val="-3"/>
        </w:rPr>
        <w:t xml:space="preserve"> </w:t>
      </w:r>
      <w:r>
        <w:t xml:space="preserve">особливості здійснення </w:t>
      </w:r>
      <w:proofErr w:type="spellStart"/>
      <w:r>
        <w:t>закупівель</w:t>
      </w:r>
      <w:proofErr w:type="spellEnd"/>
      <w:r>
        <w:t xml:space="preserve"> товарів,</w:t>
      </w:r>
      <w:r>
        <w:rPr>
          <w:spacing w:val="-2"/>
        </w:rPr>
        <w:t xml:space="preserve"> </w:t>
      </w:r>
      <w:r>
        <w:t>робіт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замовників,</w:t>
      </w:r>
      <w:r>
        <w:rPr>
          <w:spacing w:val="-2"/>
        </w:rPr>
        <w:t xml:space="preserve"> </w:t>
      </w:r>
      <w:r>
        <w:t>передбачених</w:t>
      </w:r>
      <w:r>
        <w:rPr>
          <w:spacing w:val="-2"/>
        </w:rPr>
        <w:t xml:space="preserve"> </w:t>
      </w:r>
      <w:r>
        <w:t>цим</w:t>
      </w:r>
      <w:r>
        <w:rPr>
          <w:spacing w:val="-2"/>
        </w:rPr>
        <w:t xml:space="preserve"> </w:t>
      </w:r>
      <w:r>
        <w:t>Законом,</w:t>
      </w:r>
      <w:r>
        <w:rPr>
          <w:spacing w:val="-2"/>
        </w:rPr>
        <w:t xml:space="preserve"> </w:t>
      </w:r>
      <w:r>
        <w:t>визначаються</w:t>
      </w:r>
      <w:r>
        <w:rPr>
          <w:spacing w:val="-2"/>
        </w:rPr>
        <w:t xml:space="preserve"> </w:t>
      </w:r>
      <w:r>
        <w:t>Кабінетом Міністрів України із забезпеченням захищеності таких замовників від воєнних загроз.</w:t>
      </w:r>
    </w:p>
    <w:p w:rsidR="00FA7117" w:rsidRDefault="00134DE4">
      <w:pPr>
        <w:pStyle w:val="a3"/>
        <w:ind w:left="809" w:right="0"/>
      </w:pPr>
      <w:r>
        <w:t xml:space="preserve">На виконання даної норми Закону урядом були прийняті </w:t>
      </w:r>
      <w:r>
        <w:rPr>
          <w:spacing w:val="-2"/>
        </w:rPr>
        <w:t>Особливості.</w:t>
      </w:r>
    </w:p>
    <w:p w:rsidR="00FA7117" w:rsidRDefault="00134DE4">
      <w:pPr>
        <w:ind w:left="100" w:right="103"/>
        <w:jc w:val="both"/>
        <w:rPr>
          <w:sz w:val="24"/>
        </w:rPr>
      </w:pPr>
      <w:r>
        <w:rPr>
          <w:sz w:val="24"/>
        </w:rPr>
        <w:t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</w:t>
      </w:r>
      <w:r>
        <w:rPr>
          <w:spacing w:val="40"/>
          <w:sz w:val="24"/>
        </w:rPr>
        <w:t xml:space="preserve"> </w:t>
      </w:r>
      <w:r>
        <w:rPr>
          <w:sz w:val="24"/>
        </w:rPr>
        <w:t>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здійснюватися без застосування відкритих торгів та/або електронного каталогу для закупівлі товару у разі, коли </w:t>
      </w:r>
      <w:r>
        <w:rPr>
          <w:b/>
          <w:sz w:val="24"/>
        </w:rPr>
        <w:t xml:space="preserve"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</w:t>
      </w:r>
      <w:r>
        <w:rPr>
          <w:sz w:val="24"/>
        </w:rPr>
        <w:t>тобто замовник застосовує виняток за Особливостями і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укладає прямий договір. За результатами закупівлі, здійсненої відповідно до цього пункту, замовники оприлюднюють в електронній системі </w:t>
      </w:r>
      <w:proofErr w:type="spellStart"/>
      <w:r>
        <w:rPr>
          <w:sz w:val="24"/>
        </w:rPr>
        <w:t>закупівель</w:t>
      </w:r>
      <w:proofErr w:type="spellEnd"/>
      <w:r>
        <w:rPr>
          <w:sz w:val="24"/>
        </w:rPr>
        <w:t xml:space="preserve"> звіт про договір про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закупівлю, укладений без використання електронної системи </w:t>
      </w:r>
      <w:proofErr w:type="spellStart"/>
      <w:r>
        <w:rPr>
          <w:sz w:val="24"/>
        </w:rPr>
        <w:t>закупівель</w:t>
      </w:r>
      <w:proofErr w:type="spellEnd"/>
      <w:r>
        <w:rPr>
          <w:sz w:val="24"/>
        </w:rPr>
        <w:t>, відповідно до пункту 3-8 розділу Х «Прикінцеві та перехідні положення» Закону.</w:t>
      </w:r>
    </w:p>
    <w:p w:rsidR="00FA7117" w:rsidRDefault="00134DE4">
      <w:pPr>
        <w:ind w:left="100" w:right="102" w:firstLine="720"/>
        <w:jc w:val="both"/>
        <w:rPr>
          <w:i/>
          <w:sz w:val="24"/>
        </w:rPr>
      </w:pPr>
      <w:r>
        <w:rPr>
          <w:sz w:val="24"/>
        </w:rPr>
        <w:t xml:space="preserve">Враховуючи те, що надання послуг з розподілу електричної енергії обслуговується певним суб’єктом господарювання, а саме </w:t>
      </w:r>
      <w:r>
        <w:rPr>
          <w:i/>
          <w:sz w:val="24"/>
        </w:rPr>
        <w:t>АТ «</w:t>
      </w:r>
      <w:r w:rsidR="00FA0D22">
        <w:rPr>
          <w:i/>
          <w:sz w:val="24"/>
        </w:rPr>
        <w:t>Вінницяобленерго</w:t>
      </w:r>
      <w:r>
        <w:rPr>
          <w:i/>
          <w:sz w:val="24"/>
        </w:rPr>
        <w:t>» від імені якого діє Відокремлений</w:t>
      </w:r>
      <w:r>
        <w:rPr>
          <w:i/>
          <w:spacing w:val="76"/>
          <w:w w:val="150"/>
          <w:sz w:val="24"/>
        </w:rPr>
        <w:t xml:space="preserve">  </w:t>
      </w:r>
      <w:r>
        <w:rPr>
          <w:i/>
          <w:sz w:val="24"/>
        </w:rPr>
        <w:t>структурний</w:t>
      </w:r>
      <w:r>
        <w:rPr>
          <w:i/>
          <w:spacing w:val="77"/>
          <w:w w:val="150"/>
          <w:sz w:val="24"/>
        </w:rPr>
        <w:t xml:space="preserve">  </w:t>
      </w:r>
      <w:r>
        <w:rPr>
          <w:i/>
          <w:sz w:val="24"/>
        </w:rPr>
        <w:t>підрозділ</w:t>
      </w:r>
      <w:r>
        <w:rPr>
          <w:i/>
          <w:spacing w:val="76"/>
          <w:w w:val="150"/>
          <w:sz w:val="24"/>
        </w:rPr>
        <w:t xml:space="preserve">  </w:t>
      </w:r>
      <w:r>
        <w:rPr>
          <w:i/>
          <w:sz w:val="24"/>
        </w:rPr>
        <w:t>«</w:t>
      </w:r>
      <w:r w:rsidR="00FA0D22">
        <w:rPr>
          <w:i/>
          <w:sz w:val="24"/>
        </w:rPr>
        <w:t>Гайсинські електричні</w:t>
      </w:r>
      <w:r>
        <w:rPr>
          <w:i/>
          <w:spacing w:val="76"/>
          <w:w w:val="150"/>
          <w:sz w:val="24"/>
        </w:rPr>
        <w:t xml:space="preserve"> </w:t>
      </w:r>
      <w:r>
        <w:rPr>
          <w:i/>
          <w:sz w:val="24"/>
        </w:rPr>
        <w:t>мережі»</w:t>
      </w:r>
      <w:r>
        <w:rPr>
          <w:i/>
          <w:spacing w:val="77"/>
          <w:w w:val="150"/>
          <w:sz w:val="24"/>
        </w:rPr>
        <w:t xml:space="preserve">  </w:t>
      </w:r>
      <w:r>
        <w:rPr>
          <w:i/>
          <w:spacing w:val="-5"/>
          <w:sz w:val="24"/>
        </w:rPr>
        <w:t>АТ</w:t>
      </w:r>
    </w:p>
    <w:p w:rsidR="00FA7117" w:rsidRDefault="00FA0D22">
      <w:pPr>
        <w:ind w:left="100" w:right="103"/>
        <w:jc w:val="both"/>
        <w:rPr>
          <w:sz w:val="24"/>
        </w:rPr>
      </w:pPr>
      <w:r>
        <w:rPr>
          <w:i/>
          <w:sz w:val="24"/>
        </w:rPr>
        <w:t>«Вінницяобленерго</w:t>
      </w:r>
      <w:r w:rsidR="00134DE4">
        <w:rPr>
          <w:i/>
          <w:sz w:val="24"/>
        </w:rPr>
        <w:t>»</w:t>
      </w:r>
      <w:r w:rsidR="00134DE4">
        <w:rPr>
          <w:sz w:val="24"/>
        </w:rPr>
        <w:t>,</w:t>
      </w:r>
      <w:r w:rsidR="00134DE4">
        <w:rPr>
          <w:spacing w:val="40"/>
          <w:sz w:val="24"/>
        </w:rPr>
        <w:t xml:space="preserve"> </w:t>
      </w:r>
      <w:r w:rsidR="00134DE4">
        <w:rPr>
          <w:sz w:val="24"/>
        </w:rPr>
        <w:t>який включений до реєстру суб’єктів природних монополій, які провадять господарську діяльність у сфері енергетики станом на 31.12.2024 р. під номером 35, тому застосовується вищевказане</w:t>
      </w:r>
      <w:r w:rsidR="00134DE4">
        <w:rPr>
          <w:spacing w:val="40"/>
          <w:sz w:val="24"/>
        </w:rPr>
        <w:t xml:space="preserve"> </w:t>
      </w:r>
      <w:r w:rsidR="00134DE4">
        <w:rPr>
          <w:spacing w:val="-2"/>
          <w:sz w:val="24"/>
        </w:rPr>
        <w:t>виключення.</w:t>
      </w:r>
    </w:p>
    <w:p w:rsidR="00FA7117" w:rsidRDefault="00134DE4">
      <w:pPr>
        <w:ind w:left="100" w:right="103" w:firstLine="709"/>
        <w:jc w:val="both"/>
        <w:rPr>
          <w:i/>
          <w:sz w:val="24"/>
        </w:rPr>
      </w:pPr>
      <w:r>
        <w:rPr>
          <w:sz w:val="24"/>
        </w:rPr>
        <w:t>Обсяг закупівлі визначається на підставі річного планування, а також з урахуванням потреби замовника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31.12.202</w:t>
      </w:r>
      <w:r w:rsidR="00FA0D22">
        <w:rPr>
          <w:sz w:val="24"/>
        </w:rPr>
        <w:t>5</w:t>
      </w:r>
      <w:r>
        <w:rPr>
          <w:sz w:val="24"/>
        </w:rPr>
        <w:t xml:space="preserve"> року, за тарифами </w:t>
      </w:r>
      <w:r w:rsidR="00FA0D22">
        <w:rPr>
          <w:i/>
          <w:sz w:val="24"/>
        </w:rPr>
        <w:t>АТ «Вінниця</w:t>
      </w:r>
      <w:r>
        <w:rPr>
          <w:i/>
          <w:sz w:val="24"/>
        </w:rPr>
        <w:t>обленерго», діючими на момент укладення Договору.</w:t>
      </w:r>
    </w:p>
    <w:p w:rsidR="00FA7117" w:rsidRDefault="00134DE4">
      <w:pPr>
        <w:pStyle w:val="a3"/>
        <w:ind w:firstLine="709"/>
      </w:pPr>
      <w:r>
        <w:t>При цьому</w:t>
      </w:r>
      <w:r>
        <w:rPr>
          <w:spacing w:val="40"/>
        </w:rPr>
        <w:t xml:space="preserve"> </w:t>
      </w:r>
      <w:r>
        <w:t xml:space="preserve">підтверджується наявність нагальної потреби в закупівлі послуг </w:t>
      </w:r>
      <w:r w:rsidR="001950B9">
        <w:t xml:space="preserve">з розподілу електричної </w:t>
      </w:r>
      <w:r w:rsidR="001950B9">
        <w:rPr>
          <w:spacing w:val="-2"/>
        </w:rPr>
        <w:t>енергії</w:t>
      </w:r>
      <w:r>
        <w:t>.</w:t>
      </w:r>
    </w:p>
    <w:p w:rsidR="00FA7117" w:rsidRDefault="00134DE4">
      <w:pPr>
        <w:pStyle w:val="a3"/>
        <w:ind w:right="101" w:firstLine="709"/>
      </w:pPr>
      <w:r>
        <w:t xml:space="preserve">Водночас, як передбачено чинним законодавством, під час здійснення </w:t>
      </w:r>
      <w:proofErr w:type="spellStart"/>
      <w:r>
        <w:t>закупівель</w:t>
      </w:r>
      <w:proofErr w:type="spellEnd"/>
      <w:r>
        <w:t xml:space="preserve"> замовники повинні дотримуватися принципів здійснення публічних </w:t>
      </w:r>
      <w:proofErr w:type="spellStart"/>
      <w:r>
        <w:t>закупівель</w:t>
      </w:r>
      <w:proofErr w:type="spellEnd"/>
      <w:r>
        <w:t>.</w:t>
      </w:r>
    </w:p>
    <w:p w:rsidR="00FA7117" w:rsidRDefault="00134DE4">
      <w:pPr>
        <w:pStyle w:val="a3"/>
        <w:ind w:firstLine="709"/>
      </w:pPr>
      <w:r>
        <w:t>Враховуючи зазначене, з метою дотримання принципу ефективності закупівлі, якнайшвидшого забезпечення потреби в закупівлі послуг з постачання електричної енергії</w:t>
      </w:r>
      <w:r>
        <w:rPr>
          <w:spacing w:val="80"/>
        </w:rPr>
        <w:t xml:space="preserve"> </w:t>
      </w:r>
      <w:r>
        <w:t>в умовах воєнного стану замовник прийняв рішення про застосування під час здійснення закупівлі вищезазначеного винятку за Особливостями.</w:t>
      </w:r>
    </w:p>
    <w:p w:rsidR="00FA7117" w:rsidRDefault="00134DE4">
      <w:pPr>
        <w:pStyle w:val="a3"/>
        <w:ind w:firstLine="709"/>
      </w:pPr>
      <w:r>
        <w:t>З огляду на викладене, рішення замовника про проведення закупівлі відповідає чинному законодавству.</w:t>
      </w:r>
    </w:p>
    <w:p w:rsidR="00934976" w:rsidRDefault="00934976">
      <w:pPr>
        <w:pStyle w:val="a3"/>
        <w:ind w:firstLine="709"/>
      </w:pPr>
    </w:p>
    <w:sectPr w:rsidR="00934976">
      <w:pgSz w:w="11900" w:h="16820"/>
      <w:pgMar w:top="1060" w:right="740" w:bottom="280" w:left="14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139F4"/>
    <w:multiLevelType w:val="hybridMultilevel"/>
    <w:tmpl w:val="F47CB9AC"/>
    <w:lvl w:ilvl="0" w:tplc="70F4AA02">
      <w:start w:val="1"/>
      <w:numFmt w:val="decimal"/>
      <w:lvlText w:val="%1)"/>
      <w:lvlJc w:val="left"/>
      <w:pPr>
        <w:ind w:left="100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DEE5CCC">
      <w:start w:val="1"/>
      <w:numFmt w:val="decimal"/>
      <w:lvlText w:val="%2)"/>
      <w:lvlJc w:val="left"/>
      <w:pPr>
        <w:ind w:left="1087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844CDAD4">
      <w:numFmt w:val="bullet"/>
      <w:lvlText w:val="•"/>
      <w:lvlJc w:val="left"/>
      <w:pPr>
        <w:ind w:left="2037" w:hanging="279"/>
      </w:pPr>
      <w:rPr>
        <w:rFonts w:hint="default"/>
        <w:lang w:val="uk-UA" w:eastAsia="en-US" w:bidi="ar-SA"/>
      </w:rPr>
    </w:lvl>
    <w:lvl w:ilvl="3" w:tplc="9C5AB9C2">
      <w:numFmt w:val="bullet"/>
      <w:lvlText w:val="•"/>
      <w:lvlJc w:val="left"/>
      <w:pPr>
        <w:ind w:left="2995" w:hanging="279"/>
      </w:pPr>
      <w:rPr>
        <w:rFonts w:hint="default"/>
        <w:lang w:val="uk-UA" w:eastAsia="en-US" w:bidi="ar-SA"/>
      </w:rPr>
    </w:lvl>
    <w:lvl w:ilvl="4" w:tplc="E4CC1162">
      <w:numFmt w:val="bullet"/>
      <w:lvlText w:val="•"/>
      <w:lvlJc w:val="left"/>
      <w:pPr>
        <w:ind w:left="3953" w:hanging="279"/>
      </w:pPr>
      <w:rPr>
        <w:rFonts w:hint="default"/>
        <w:lang w:val="uk-UA" w:eastAsia="en-US" w:bidi="ar-SA"/>
      </w:rPr>
    </w:lvl>
    <w:lvl w:ilvl="5" w:tplc="4C62AECC">
      <w:numFmt w:val="bullet"/>
      <w:lvlText w:val="•"/>
      <w:lvlJc w:val="left"/>
      <w:pPr>
        <w:ind w:left="4911" w:hanging="279"/>
      </w:pPr>
      <w:rPr>
        <w:rFonts w:hint="default"/>
        <w:lang w:val="uk-UA" w:eastAsia="en-US" w:bidi="ar-SA"/>
      </w:rPr>
    </w:lvl>
    <w:lvl w:ilvl="6" w:tplc="3D80BD18">
      <w:numFmt w:val="bullet"/>
      <w:lvlText w:val="•"/>
      <w:lvlJc w:val="left"/>
      <w:pPr>
        <w:ind w:left="5868" w:hanging="279"/>
      </w:pPr>
      <w:rPr>
        <w:rFonts w:hint="default"/>
        <w:lang w:val="uk-UA" w:eastAsia="en-US" w:bidi="ar-SA"/>
      </w:rPr>
    </w:lvl>
    <w:lvl w:ilvl="7" w:tplc="D832B212">
      <w:numFmt w:val="bullet"/>
      <w:lvlText w:val="•"/>
      <w:lvlJc w:val="left"/>
      <w:pPr>
        <w:ind w:left="6826" w:hanging="279"/>
      </w:pPr>
      <w:rPr>
        <w:rFonts w:hint="default"/>
        <w:lang w:val="uk-UA" w:eastAsia="en-US" w:bidi="ar-SA"/>
      </w:rPr>
    </w:lvl>
    <w:lvl w:ilvl="8" w:tplc="03C4C4F2">
      <w:numFmt w:val="bullet"/>
      <w:lvlText w:val="•"/>
      <w:lvlJc w:val="left"/>
      <w:pPr>
        <w:ind w:left="7784" w:hanging="27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7117"/>
    <w:rsid w:val="00134DE4"/>
    <w:rsid w:val="001950B9"/>
    <w:rsid w:val="003653A2"/>
    <w:rsid w:val="00934976"/>
    <w:rsid w:val="00FA0D22"/>
    <w:rsid w:val="00FA7117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B9D35-D76B-42FE-BB7F-18ECA695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0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2" w:right="12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0" w:right="10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34D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4DE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4245</Words>
  <Characters>2421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2025-01-24T07:57:00Z</cp:lastPrinted>
  <dcterms:created xsi:type="dcterms:W3CDTF">2025-01-24T06:39:00Z</dcterms:created>
  <dcterms:modified xsi:type="dcterms:W3CDTF">2025-01-24T13:37:00Z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2025-01-24T00:00:00Z</vt:filetime>
  </property>
  <property fmtid="{D5CDD505-2E9C-101B-9397-08002B2CF9AE}" pid="3" name="Producer">
    <vt:lpwstr>3-Heights(TM) PDF Security Shell 4.8.25.2 (http://www.pdf-tools.com)</vt:lpwstr>
  </property>
</Properties>
</file>