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14" w:rsidRDefault="000F6814" w:rsidP="000F6814">
      <w:pPr>
        <w:pStyle w:val="1"/>
        <w:shd w:val="clear" w:color="auto" w:fill="323232"/>
        <w:spacing w:before="0" w:beforeAutospacing="0" w:after="180" w:afterAutospacing="0"/>
        <w:jc w:val="center"/>
        <w:rPr>
          <w:rFonts w:ascii="Noto Sans" w:hAnsi="Noto Sans"/>
          <w:b w:val="0"/>
          <w:bCs w:val="0"/>
          <w:caps/>
          <w:color w:val="FFFFFF"/>
          <w:sz w:val="53"/>
          <w:szCs w:val="53"/>
        </w:rPr>
      </w:pPr>
      <w:r w:rsidRPr="000F6814">
        <w:rPr>
          <w:rFonts w:ascii="Noto Sans" w:hAnsi="Noto Sans"/>
          <w:caps/>
          <w:color w:val="FFFFFF"/>
          <w:sz w:val="53"/>
          <w:szCs w:val="53"/>
        </w:rPr>
        <w:t>НЕДИСКРИМІ</w:t>
      </w:r>
      <w:r>
        <w:rPr>
          <w:rFonts w:ascii="Noto Sans" w:hAnsi="Noto Sans"/>
          <w:b w:val="0"/>
          <w:bCs w:val="0"/>
          <w:caps/>
          <w:color w:val="FFFFFF"/>
          <w:sz w:val="53"/>
          <w:szCs w:val="53"/>
        </w:rPr>
        <w:t xml:space="preserve">НЕДИСКРИМІНАЦІЙНИЙ </w:t>
      </w:r>
      <w:proofErr w:type="gramStart"/>
      <w:r>
        <w:rPr>
          <w:rFonts w:ascii="Noto Sans" w:hAnsi="Noto Sans"/>
          <w:b w:val="0"/>
          <w:bCs w:val="0"/>
          <w:caps/>
          <w:color w:val="FFFFFF"/>
          <w:sz w:val="53"/>
          <w:szCs w:val="53"/>
        </w:rPr>
        <w:t>П</w:t>
      </w:r>
      <w:proofErr w:type="gramEnd"/>
      <w:r>
        <w:rPr>
          <w:rFonts w:ascii="Noto Sans" w:hAnsi="Noto Sans"/>
          <w:b w:val="0"/>
          <w:bCs w:val="0"/>
          <w:caps/>
          <w:color w:val="FFFFFF"/>
          <w:sz w:val="53"/>
          <w:szCs w:val="53"/>
        </w:rPr>
        <w:t>ІДХІД У НАВЧАНН</w:t>
      </w:r>
    </w:p>
    <w:p w:rsidR="000F6814" w:rsidRPr="000F6814" w:rsidRDefault="000F6814" w:rsidP="000F6814">
      <w:pPr>
        <w:spacing w:after="180" w:line="240" w:lineRule="auto"/>
        <w:jc w:val="center"/>
        <w:outlineLvl w:val="0"/>
        <w:rPr>
          <w:rFonts w:ascii="Noto Sans" w:eastAsia="Times New Roman" w:hAnsi="Noto Sans" w:cs="Times New Roman"/>
          <w:caps/>
          <w:color w:val="FFFFFF"/>
          <w:kern w:val="36"/>
          <w:sz w:val="53"/>
          <w:szCs w:val="53"/>
        </w:rPr>
      </w:pPr>
      <w:r w:rsidRPr="000F6814">
        <w:rPr>
          <w:rFonts w:ascii="Noto Sans" w:eastAsia="Times New Roman" w:hAnsi="Noto Sans" w:cs="Times New Roman"/>
          <w:caps/>
          <w:color w:val="FFFFFF"/>
          <w:kern w:val="36"/>
          <w:sz w:val="53"/>
          <w:szCs w:val="53"/>
        </w:rPr>
        <w:t xml:space="preserve">НАЦІЙНИЙ </w:t>
      </w:r>
      <w:proofErr w:type="gramStart"/>
      <w:r w:rsidRPr="000F6814">
        <w:rPr>
          <w:rFonts w:ascii="Noto Sans" w:eastAsia="Times New Roman" w:hAnsi="Noto Sans" w:cs="Times New Roman"/>
          <w:caps/>
          <w:color w:val="FFFFFF"/>
          <w:kern w:val="36"/>
          <w:sz w:val="53"/>
          <w:szCs w:val="53"/>
        </w:rPr>
        <w:t>П</w:t>
      </w:r>
      <w:proofErr w:type="gramEnd"/>
      <w:r w:rsidRPr="000F6814">
        <w:rPr>
          <w:rFonts w:ascii="Noto Sans" w:eastAsia="Times New Roman" w:hAnsi="Noto Sans" w:cs="Times New Roman"/>
          <w:caps/>
          <w:color w:val="FFFFFF"/>
          <w:kern w:val="36"/>
          <w:sz w:val="53"/>
          <w:szCs w:val="53"/>
        </w:rPr>
        <w:t>ІДХІД У НАВЧАННІ</w:t>
      </w:r>
    </w:p>
    <w:p w:rsidR="000F6814" w:rsidRPr="000F6814" w:rsidRDefault="000F6814" w:rsidP="000F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F6814">
          <w:rPr>
            <w:rFonts w:ascii="Noto Sans" w:eastAsia="Times New Roman" w:hAnsi="Noto Sans" w:cs="Times New Roman"/>
            <w:caps/>
            <w:color w:val="FFFFFF"/>
            <w:sz w:val="30"/>
            <w:u w:val="single"/>
          </w:rPr>
          <w:t>ЗАПИСАТИСЯ НА КУРС</w:t>
        </w:r>
      </w:hyperlink>
    </w:p>
    <w:p w:rsidR="000F6814" w:rsidRPr="000F6814" w:rsidRDefault="000F6814" w:rsidP="000F681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480" w:lineRule="auto"/>
        <w:ind w:left="0"/>
        <w:jc w:val="center"/>
        <w:rPr>
          <w:rFonts w:ascii="Noto Sans" w:eastAsia="Times New Roman" w:hAnsi="Noto Sans" w:cs="Times New Roman"/>
          <w:color w:val="00508D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>Безкоштовний</w:t>
      </w:r>
      <w:proofErr w:type="spellEnd"/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 xml:space="preserve"> курс</w:t>
      </w:r>
    </w:p>
    <w:p w:rsidR="000F6814" w:rsidRPr="000F6814" w:rsidRDefault="000F6814" w:rsidP="000F681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480" w:lineRule="auto"/>
        <w:ind w:left="0"/>
        <w:jc w:val="center"/>
        <w:rPr>
          <w:rFonts w:ascii="Noto Sans" w:eastAsia="Times New Roman" w:hAnsi="Noto Sans" w:cs="Times New Roman"/>
          <w:color w:val="00508D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 xml:space="preserve">9 </w:t>
      </w:r>
      <w:proofErr w:type="spellStart"/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>модулів</w:t>
      </w:r>
      <w:proofErr w:type="spellEnd"/>
    </w:p>
    <w:p w:rsidR="000F6814" w:rsidRPr="000F6814" w:rsidRDefault="000F6814" w:rsidP="000F681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480" w:lineRule="auto"/>
        <w:ind w:left="0"/>
        <w:jc w:val="center"/>
        <w:rPr>
          <w:rFonts w:ascii="Noto Sans" w:eastAsia="Times New Roman" w:hAnsi="Noto Sans" w:cs="Times New Roman"/>
          <w:color w:val="00508D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 xml:space="preserve">30+ </w:t>
      </w:r>
      <w:proofErr w:type="spellStart"/>
      <w:r w:rsidRPr="000F6814">
        <w:rPr>
          <w:rFonts w:ascii="Noto Sans" w:eastAsia="Times New Roman" w:hAnsi="Noto Sans" w:cs="Times New Roman"/>
          <w:color w:val="00508D"/>
          <w:sz w:val="29"/>
          <w:szCs w:val="29"/>
        </w:rPr>
        <w:t>лекцій</w:t>
      </w:r>
      <w:proofErr w:type="spellEnd"/>
    </w:p>
    <w:p w:rsidR="000F6814" w:rsidRPr="000F6814" w:rsidRDefault="000F6814" w:rsidP="000F6814">
      <w:pPr>
        <w:shd w:val="clear" w:color="auto" w:fill="FBFBFB"/>
        <w:spacing w:before="720" w:after="720" w:line="240" w:lineRule="auto"/>
        <w:jc w:val="center"/>
        <w:outlineLvl w:val="1"/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</w:pPr>
      <w:r w:rsidRPr="000F6814"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  <w:t>ІНФОРМАЦІЯ ПРО КУРС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Давайте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зробимо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школу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територією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, де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поважають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гідність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кожної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людини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!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ГО «Студена»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спільно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студ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ією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онлайн-освіти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EdEra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розробила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курс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Недискримінаційний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підхід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навчанні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» —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безкоштовний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доступний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для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всіх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. Цей проект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створюється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межах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Нової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Української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Школи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спрямований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на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дискримінації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освітньому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середовищі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.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Пропонуємо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вашій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увазі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модуль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цькуванню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»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від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Галини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Корнієнко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тренерки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питань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вс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ім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формам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дискримінації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ксенофобії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ГО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Донбас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COC».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познайомитеся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основними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поняттями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цькування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(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бул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інґу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),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розглянете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практичні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ситуації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школі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складете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власний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план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дій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для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цькуванню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вашому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навчальному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закладі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.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Кожна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людина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грає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власну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роль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суспільстві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Важливо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поважати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ізноманіття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раннього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віку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навчати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інакший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— не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означає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гірший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Лектори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онлайн-курсу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ознайомлять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вас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базовими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поняттями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толерантності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прав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людини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недискримінації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нададуть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багато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матер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іалу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який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можна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використовувати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практичній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площині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.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Як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зробити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школу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дружньою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для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кожної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дитини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? Як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створити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атмосферу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взаємоповаги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ідтримки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класі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? Як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переконатися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«права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дитини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» та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дитиноцентризм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» — не просто слова? Про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більше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дізнаєтеся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онлайн-курсі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Недискримінаційний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ідхід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навчанні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».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lastRenderedPageBreak/>
        <w:t xml:space="preserve">Перед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записом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на курс, будь ласка,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заповніть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анкету: </w:t>
      </w:r>
      <w:hyperlink r:id="rId6" w:tgtFrame="_blank" w:history="1">
        <w:r w:rsidRPr="000F6814">
          <w:rPr>
            <w:rFonts w:ascii="Noto Sans" w:eastAsia="Times New Roman" w:hAnsi="Noto Sans" w:cs="Times New Roman"/>
            <w:b/>
            <w:bCs/>
            <w:color w:val="00508D"/>
            <w:sz w:val="29"/>
            <w:u w:val="single"/>
          </w:rPr>
          <w:t>http://bit.ly/register-bullying</w:t>
        </w:r>
      </w:hyperlink>
    </w:p>
    <w:p w:rsidR="000F6814" w:rsidRPr="000F6814" w:rsidRDefault="000F6814" w:rsidP="000F6814">
      <w:pPr>
        <w:shd w:val="clear" w:color="auto" w:fill="FBFBFB"/>
        <w:spacing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Проходьте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модуль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цькуванню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»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20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травня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залишайте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коментарі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! Ми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обов’язково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врахуємо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їх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ід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час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роботи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над курсом.</w:t>
      </w:r>
    </w:p>
    <w:p w:rsidR="000F6814" w:rsidRPr="000F6814" w:rsidRDefault="000F6814" w:rsidP="000F6814">
      <w:pPr>
        <w:shd w:val="clear" w:color="auto" w:fill="FBFBFB"/>
        <w:spacing w:before="720" w:after="720" w:line="240" w:lineRule="auto"/>
        <w:jc w:val="center"/>
        <w:outlineLvl w:val="1"/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</w:pPr>
      <w:r w:rsidRPr="000F6814"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  <w:t>ДЛЯ КОГО ЦЕЙ КУРС:</w:t>
      </w:r>
    </w:p>
    <w:p w:rsidR="000F6814" w:rsidRPr="000F6814" w:rsidRDefault="000F6814" w:rsidP="000F6814">
      <w:pPr>
        <w:shd w:val="clear" w:color="auto" w:fill="FBFBFB"/>
        <w:spacing w:after="0" w:line="240" w:lineRule="auto"/>
        <w:rPr>
          <w:rFonts w:ascii="Noto Sans" w:eastAsia="Times New Roman" w:hAnsi="Noto Sans" w:cs="Times New Roman"/>
          <w:color w:val="323232"/>
          <w:sz w:val="33"/>
          <w:szCs w:val="33"/>
        </w:rPr>
      </w:pP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0F6814" w:rsidRPr="000F6814" w:rsidRDefault="000F6814" w:rsidP="000F6814">
      <w:pPr>
        <w:shd w:val="clear" w:color="auto" w:fill="FBFBFB"/>
        <w:spacing w:after="180" w:line="240" w:lineRule="auto"/>
        <w:jc w:val="center"/>
        <w:rPr>
          <w:rFonts w:ascii="Noto Sans" w:eastAsia="Times New Roman" w:hAnsi="Noto Sans" w:cs="Times New Roman"/>
          <w:color w:val="323232"/>
          <w:sz w:val="25"/>
          <w:szCs w:val="25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Вчителі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початкових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класів</w:t>
      </w:r>
      <w:proofErr w:type="spellEnd"/>
    </w:p>
    <w:p w:rsidR="000F6814" w:rsidRPr="000F6814" w:rsidRDefault="000F6814" w:rsidP="000F6814">
      <w:pPr>
        <w:shd w:val="clear" w:color="auto" w:fill="FBFBFB"/>
        <w:spacing w:after="0" w:line="240" w:lineRule="auto"/>
        <w:rPr>
          <w:rFonts w:ascii="Noto Sans" w:eastAsia="Times New Roman" w:hAnsi="Noto Sans" w:cs="Times New Roman"/>
          <w:color w:val="323232"/>
          <w:sz w:val="33"/>
          <w:szCs w:val="33"/>
        </w:rPr>
      </w:pP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t> </w:t>
      </w: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pict>
          <v:shape id="_x0000_i1026" type="#_x0000_t75" alt="" style="width:23.65pt;height:23.65pt"/>
        </w:pict>
      </w:r>
    </w:p>
    <w:p w:rsidR="000F6814" w:rsidRPr="000F6814" w:rsidRDefault="000F6814" w:rsidP="000F6814">
      <w:pPr>
        <w:shd w:val="clear" w:color="auto" w:fill="FBFBFB"/>
        <w:spacing w:after="180" w:line="240" w:lineRule="auto"/>
        <w:jc w:val="center"/>
        <w:rPr>
          <w:rFonts w:ascii="Noto Sans" w:eastAsia="Times New Roman" w:hAnsi="Noto Sans" w:cs="Times New Roman"/>
          <w:color w:val="323232"/>
          <w:sz w:val="25"/>
          <w:szCs w:val="25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Шкільні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адміністрації</w:t>
      </w:r>
      <w:proofErr w:type="spellEnd"/>
    </w:p>
    <w:p w:rsidR="000F6814" w:rsidRPr="000F6814" w:rsidRDefault="000F6814" w:rsidP="000F6814">
      <w:pPr>
        <w:shd w:val="clear" w:color="auto" w:fill="FBFBFB"/>
        <w:spacing w:after="0" w:line="240" w:lineRule="auto"/>
        <w:rPr>
          <w:rFonts w:ascii="Noto Sans" w:eastAsia="Times New Roman" w:hAnsi="Noto Sans" w:cs="Times New Roman"/>
          <w:color w:val="323232"/>
          <w:sz w:val="33"/>
          <w:szCs w:val="33"/>
        </w:rPr>
      </w:pP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t> </w:t>
      </w: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pict>
          <v:shape id="_x0000_i1027" type="#_x0000_t75" alt="" style="width:23.65pt;height:23.65pt"/>
        </w:pict>
      </w:r>
    </w:p>
    <w:p w:rsidR="000F6814" w:rsidRPr="000F6814" w:rsidRDefault="000F6814" w:rsidP="000F6814">
      <w:pPr>
        <w:shd w:val="clear" w:color="auto" w:fill="FBFBFB"/>
        <w:spacing w:after="180" w:line="240" w:lineRule="auto"/>
        <w:jc w:val="center"/>
        <w:rPr>
          <w:rFonts w:ascii="Noto Sans" w:eastAsia="Times New Roman" w:hAnsi="Noto Sans" w:cs="Times New Roman"/>
          <w:color w:val="323232"/>
          <w:sz w:val="25"/>
          <w:szCs w:val="25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Батьки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школярі</w:t>
      </w:r>
      <w:proofErr w:type="gram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в</w:t>
      </w:r>
      <w:proofErr w:type="spellEnd"/>
      <w:proofErr w:type="gramEnd"/>
    </w:p>
    <w:p w:rsidR="000F6814" w:rsidRPr="000F6814" w:rsidRDefault="000F6814" w:rsidP="000F6814">
      <w:pPr>
        <w:shd w:val="clear" w:color="auto" w:fill="FBFBFB"/>
        <w:spacing w:after="0" w:line="240" w:lineRule="auto"/>
        <w:rPr>
          <w:rFonts w:ascii="Noto Sans" w:eastAsia="Times New Roman" w:hAnsi="Noto Sans" w:cs="Times New Roman"/>
          <w:color w:val="323232"/>
          <w:sz w:val="33"/>
          <w:szCs w:val="33"/>
        </w:rPr>
      </w:pP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t> </w:t>
      </w: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pict>
          <v:shape id="_x0000_i1028" type="#_x0000_t75" alt="" style="width:23.65pt;height:23.65pt"/>
        </w:pict>
      </w:r>
    </w:p>
    <w:p w:rsidR="000F6814" w:rsidRPr="000F6814" w:rsidRDefault="000F6814" w:rsidP="000F6814">
      <w:pPr>
        <w:shd w:val="clear" w:color="auto" w:fill="FBFBFB"/>
        <w:spacing w:line="240" w:lineRule="auto"/>
        <w:jc w:val="center"/>
        <w:rPr>
          <w:rFonts w:ascii="Noto Sans" w:eastAsia="Times New Roman" w:hAnsi="Noto Sans" w:cs="Times New Roman"/>
          <w:color w:val="323232"/>
          <w:sz w:val="25"/>
          <w:szCs w:val="25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Усі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хто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цікавиться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недискримінаційним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5"/>
          <w:szCs w:val="25"/>
        </w:rPr>
        <w:t>викладанням</w:t>
      </w:r>
      <w:proofErr w:type="spellEnd"/>
    </w:p>
    <w:p w:rsidR="000F6814" w:rsidRPr="000F6814" w:rsidRDefault="000F6814" w:rsidP="000F6814">
      <w:pPr>
        <w:shd w:val="clear" w:color="auto" w:fill="FBFBFB"/>
        <w:spacing w:before="720" w:after="720" w:line="240" w:lineRule="auto"/>
        <w:jc w:val="center"/>
        <w:outlineLvl w:val="1"/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</w:pPr>
      <w:r w:rsidRPr="000F6814"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  <w:t>ПРОГРАМА КУРСУ</w:t>
      </w:r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1.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Критичне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сприйняття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інформації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2.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Дискримінація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толерантність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3.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Дискримінація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школі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4.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Протидія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цькуванню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5.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Гендер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нерівність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суспільстві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6.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Гендерні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відносини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розподіл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влади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7.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Гендерна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соц</w:t>
      </w:r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іалізація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8.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Прихований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навчальний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план»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сучасної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школи</w:t>
      </w:r>
      <w:proofErr w:type="spellEnd"/>
    </w:p>
    <w:p w:rsidR="000F6814" w:rsidRPr="000F6814" w:rsidRDefault="000F6814" w:rsidP="000F6814">
      <w:pPr>
        <w:numPr>
          <w:ilvl w:val="0"/>
          <w:numId w:val="2"/>
        </w:numPr>
        <w:shd w:val="clear" w:color="auto" w:fill="FBFBFB"/>
        <w:spacing w:before="82" w:after="82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Модуль 9.</w:t>
      </w: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 Критична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педагогіка</w:t>
      </w:r>
      <w:proofErr w:type="spellEnd"/>
    </w:p>
    <w:p w:rsidR="000F6814" w:rsidRPr="000F6814" w:rsidRDefault="000F6814" w:rsidP="000F6814">
      <w:pPr>
        <w:shd w:val="clear" w:color="auto" w:fill="FBFBFB"/>
        <w:spacing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Онлайн-курс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</w:t>
      </w:r>
      <w:proofErr w:type="gram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у</w:t>
      </w:r>
      <w:proofErr w:type="gramEnd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 xml:space="preserve"> цифрах</w:t>
      </w:r>
    </w:p>
    <w:p w:rsidR="000F6814" w:rsidRPr="000F6814" w:rsidRDefault="000F6814" w:rsidP="000F6814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 9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модулів</w:t>
      </w:r>
      <w:proofErr w:type="spellEnd"/>
    </w:p>
    <w:p w:rsidR="000F6814" w:rsidRPr="000F6814" w:rsidRDefault="000F6814" w:rsidP="000F6814">
      <w:pPr>
        <w:shd w:val="clear" w:color="auto" w:fill="FBFBFB"/>
        <w:spacing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lastRenderedPageBreak/>
        <w:t xml:space="preserve">Дата початку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навчання</w:t>
      </w:r>
      <w:proofErr w:type="spellEnd"/>
    </w:p>
    <w:p w:rsidR="000F6814" w:rsidRPr="000F6814" w:rsidRDefault="000F6814" w:rsidP="000F6814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07/07/2018</w:t>
      </w:r>
    </w:p>
    <w:p w:rsidR="000F6814" w:rsidRPr="000F6814" w:rsidRDefault="000F6814" w:rsidP="000F6814">
      <w:pPr>
        <w:shd w:val="clear" w:color="auto" w:fill="FBFBFB"/>
        <w:spacing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Сертифікат</w:t>
      </w:r>
      <w:proofErr w:type="spellEnd"/>
    </w:p>
    <w:p w:rsidR="000F6814" w:rsidRPr="000F6814" w:rsidRDefault="000F6814" w:rsidP="000F6814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 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Видається</w:t>
      </w:r>
      <w:proofErr w:type="spellEnd"/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безкоштовно</w:t>
      </w:r>
      <w:proofErr w:type="spellEnd"/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00508D"/>
          <w:sz w:val="29"/>
          <w:szCs w:val="29"/>
        </w:rPr>
        <w:t>Поділитися</w:t>
      </w:r>
      <w:proofErr w:type="spellEnd"/>
    </w:p>
    <w:p w:rsidR="000F6814" w:rsidRPr="000F6814" w:rsidRDefault="000F6814" w:rsidP="000F6814">
      <w:pPr>
        <w:numPr>
          <w:ilvl w:val="0"/>
          <w:numId w:val="6"/>
        </w:numPr>
        <w:shd w:val="clear" w:color="auto" w:fill="FBFBFB"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00508D"/>
          <w:sz w:val="56"/>
          <w:szCs w:val="56"/>
        </w:rPr>
      </w:pPr>
    </w:p>
    <w:p w:rsidR="000F6814" w:rsidRPr="000F6814" w:rsidRDefault="000F6814" w:rsidP="000F6814">
      <w:pPr>
        <w:numPr>
          <w:ilvl w:val="0"/>
          <w:numId w:val="6"/>
        </w:numPr>
        <w:shd w:val="clear" w:color="auto" w:fill="FBFBFB"/>
        <w:spacing w:before="100" w:beforeAutospacing="1" w:after="100" w:afterAutospacing="1" w:line="240" w:lineRule="auto"/>
        <w:rPr>
          <w:rFonts w:ascii="Noto Sans" w:eastAsia="Times New Roman" w:hAnsi="Noto Sans" w:cs="Times New Roman"/>
          <w:color w:val="00508D"/>
          <w:sz w:val="56"/>
          <w:szCs w:val="56"/>
        </w:rPr>
      </w:pPr>
    </w:p>
    <w:p w:rsidR="000F6814" w:rsidRPr="000F6814" w:rsidRDefault="000F6814" w:rsidP="000F6814">
      <w:pPr>
        <w:shd w:val="clear" w:color="auto" w:fill="FBFBFB"/>
        <w:spacing w:line="240" w:lineRule="auto"/>
        <w:rPr>
          <w:rFonts w:ascii="Noto Sans" w:eastAsia="Times New Roman" w:hAnsi="Noto Sans" w:cs="Times New Roman"/>
          <w:color w:val="323232"/>
          <w:sz w:val="33"/>
          <w:szCs w:val="33"/>
        </w:rPr>
      </w:pPr>
      <w:hyperlink r:id="rId7" w:history="1">
        <w:r w:rsidRPr="000F6814">
          <w:rPr>
            <w:rFonts w:ascii="Noto Sans" w:eastAsia="Times New Roman" w:hAnsi="Noto Sans" w:cs="Times New Roman"/>
            <w:caps/>
            <w:color w:val="FFFFFF"/>
            <w:sz w:val="29"/>
            <w:u w:val="single"/>
          </w:rPr>
          <w:t>РЕЄСТРАЦІЯ</w:t>
        </w:r>
      </w:hyperlink>
    </w:p>
    <w:p w:rsidR="000F6814" w:rsidRPr="000F6814" w:rsidRDefault="000F6814" w:rsidP="000F6814">
      <w:pPr>
        <w:shd w:val="clear" w:color="auto" w:fill="FBFBFB"/>
        <w:spacing w:before="720" w:after="720" w:line="240" w:lineRule="auto"/>
        <w:jc w:val="center"/>
        <w:outlineLvl w:val="1"/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</w:pPr>
      <w:r w:rsidRPr="000F6814">
        <w:rPr>
          <w:rFonts w:ascii="Noto Sans" w:eastAsia="Times New Roman" w:hAnsi="Noto Sans" w:cs="Times New Roman"/>
          <w:b/>
          <w:bCs/>
          <w:caps/>
          <w:color w:val="666666"/>
          <w:sz w:val="46"/>
          <w:szCs w:val="46"/>
        </w:rPr>
        <w:t>ЧАСТІ ЗАПИТАННЯ</w:t>
      </w:r>
    </w:p>
    <w:p w:rsidR="000F6814" w:rsidRPr="000F6814" w:rsidRDefault="000F6814" w:rsidP="000F6814">
      <w:pPr>
        <w:shd w:val="clear" w:color="auto" w:fill="FBFBFB"/>
        <w:spacing w:after="180"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proofErr w:type="spellStart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>Щоб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>побачити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>відповідь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 xml:space="preserve"> – </w:t>
      </w:r>
      <w:proofErr w:type="spellStart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>натисніть</w:t>
      </w:r>
      <w:proofErr w:type="spellEnd"/>
      <w:r w:rsidRPr="000F6814">
        <w:rPr>
          <w:rFonts w:ascii="Noto Sans" w:eastAsia="Times New Roman" w:hAnsi="Noto Sans" w:cs="Times New Roman"/>
          <w:b/>
          <w:bCs/>
          <w:color w:val="323232"/>
          <w:sz w:val="26"/>
        </w:rPr>
        <w:t xml:space="preserve"> на "+"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1.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Чи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є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цей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курс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обов’язковим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для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вчителів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вчительок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початкових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класі</w:t>
      </w:r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в</w:t>
      </w:r>
      <w:proofErr w:type="spellEnd"/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2. У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який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час проходить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навчання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3. Як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довго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можна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проходити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курс?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4. Як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зареєструватися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на курс?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>5. Я директо</w:t>
      </w:r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р(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-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ка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)/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вчитель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(-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ка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)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і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хочу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створити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один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обліковий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запис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для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всіх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своїх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колег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. Так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можна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6. На мою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електронну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пошту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не приходить лист про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активацію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обл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ікового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запису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робити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7. Як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перевірити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,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чи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я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зареєструвався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зареєструвалася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на курс?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8.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Мій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акаунт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(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обл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іковий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запис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)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тимчасово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заблоковано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Чому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?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мені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робити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9. Я не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встиг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встигла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пройти модуль/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виконати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завдання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інше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робити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10.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я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отримаю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п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ісля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завершення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курсу?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11.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Чи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впливають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публікації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на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форумі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(«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Обговорення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») на </w:t>
      </w:r>
      <w:proofErr w:type="spellStart"/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м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>ій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прогрес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after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12. Коли курс завершиться,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матеріали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ще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будуть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доступні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?</w:t>
      </w:r>
    </w:p>
    <w:p w:rsidR="000F6814" w:rsidRPr="000F6814" w:rsidRDefault="000F6814" w:rsidP="000F6814">
      <w:pPr>
        <w:numPr>
          <w:ilvl w:val="0"/>
          <w:numId w:val="7"/>
        </w:numPr>
        <w:pBdr>
          <w:top w:val="single" w:sz="18" w:space="0" w:color="E6E5E5"/>
          <w:left w:val="single" w:sz="18" w:space="0" w:color="E6E5E5"/>
          <w:bottom w:val="single" w:sz="18" w:space="0" w:color="E6E5E5"/>
          <w:right w:val="single" w:sz="18" w:space="0" w:color="E6E5E5"/>
        </w:pBdr>
        <w:shd w:val="clear" w:color="auto" w:fill="FBFBFB"/>
        <w:spacing w:before="240" w:line="240" w:lineRule="auto"/>
        <w:ind w:left="0"/>
        <w:rPr>
          <w:rFonts w:ascii="Noto Sans" w:eastAsia="Times New Roman" w:hAnsi="Noto Sans" w:cs="Times New Roman"/>
          <w:color w:val="000000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000000"/>
          <w:sz w:val="26"/>
        </w:rPr>
        <w:lastRenderedPageBreak/>
        <w:t xml:space="preserve">13. </w:t>
      </w:r>
      <w:proofErr w:type="gramStart"/>
      <w:r w:rsidRPr="000F6814">
        <w:rPr>
          <w:rFonts w:ascii="Noto Sans" w:eastAsia="Times New Roman" w:hAnsi="Noto Sans" w:cs="Times New Roman"/>
          <w:color w:val="000000"/>
          <w:sz w:val="26"/>
        </w:rPr>
        <w:t>У</w:t>
      </w:r>
      <w:proofErr w:type="gram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мене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виникли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запитання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,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відповідь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на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які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 xml:space="preserve"> я не 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знайшов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/</w:t>
      </w:r>
      <w:proofErr w:type="spellStart"/>
      <w:r w:rsidRPr="000F6814">
        <w:rPr>
          <w:rFonts w:ascii="Noto Sans" w:eastAsia="Times New Roman" w:hAnsi="Noto Sans" w:cs="Times New Roman"/>
          <w:color w:val="000000"/>
          <w:sz w:val="26"/>
        </w:rPr>
        <w:t>знайшла</w:t>
      </w:r>
      <w:proofErr w:type="spellEnd"/>
      <w:r w:rsidRPr="000F6814">
        <w:rPr>
          <w:rFonts w:ascii="Noto Sans" w:eastAsia="Times New Roman" w:hAnsi="Noto Sans" w:cs="Times New Roman"/>
          <w:color w:val="000000"/>
          <w:sz w:val="26"/>
        </w:rPr>
        <w:t>.</w:t>
      </w:r>
    </w:p>
    <w:p w:rsidR="000F6814" w:rsidRPr="000F6814" w:rsidRDefault="000F6814" w:rsidP="000F6814">
      <w:pPr>
        <w:shd w:val="clear" w:color="auto" w:fill="FBFBFB"/>
        <w:spacing w:after="0" w:line="240" w:lineRule="auto"/>
        <w:jc w:val="center"/>
        <w:rPr>
          <w:rFonts w:ascii="Noto Sans" w:eastAsia="Times New Roman" w:hAnsi="Noto Sans" w:cs="Times New Roman"/>
          <w:color w:val="323232"/>
          <w:sz w:val="33"/>
          <w:szCs w:val="33"/>
        </w:rPr>
      </w:pPr>
      <w:r w:rsidRPr="000F6814">
        <w:rPr>
          <w:rFonts w:ascii="Noto Sans" w:eastAsia="Times New Roman" w:hAnsi="Noto Sans" w:cs="Times New Roman"/>
          <w:color w:val="323232"/>
          <w:sz w:val="33"/>
          <w:szCs w:val="33"/>
        </w:rPr>
        <w:t> </w:t>
      </w:r>
    </w:p>
    <w:p w:rsidR="000F6814" w:rsidRPr="000F6814" w:rsidRDefault="000F6814" w:rsidP="000F6814">
      <w:pPr>
        <w:numPr>
          <w:ilvl w:val="0"/>
          <w:numId w:val="10"/>
        </w:numPr>
        <w:shd w:val="clear" w:color="auto" w:fill="FBFBFB"/>
        <w:spacing w:line="240" w:lineRule="auto"/>
        <w:ind w:left="0"/>
        <w:jc w:val="center"/>
        <w:textAlignment w:val="center"/>
        <w:rPr>
          <w:rFonts w:ascii="Noto Sans" w:eastAsia="Times New Roman" w:hAnsi="Noto Sans" w:cs="Times New Roman"/>
          <w:color w:val="323232"/>
          <w:sz w:val="29"/>
          <w:szCs w:val="29"/>
        </w:rPr>
      </w:pPr>
      <w:hyperlink r:id="rId8" w:tgtFrame="_blank" w:history="1">
        <w:r w:rsidRPr="000F6814">
          <w:rPr>
            <w:rFonts w:ascii="Noto Sans" w:eastAsia="Times New Roman" w:hAnsi="Noto Sans" w:cs="Times New Roman"/>
            <w:color w:val="00508D"/>
            <w:sz w:val="29"/>
            <w:szCs w:val="29"/>
          </w:rPr>
          <w:pict>
            <v:shape id="_x0000_i1029" type="#_x0000_t75" alt="" href="http://kubg.edu.ua/" target="&quot;_blank&quot;" style="width:23.65pt;height:23.65pt" o:button="t"/>
          </w:pict>
        </w:r>
      </w:hyperlink>
    </w:p>
    <w:p w:rsidR="000F6814" w:rsidRPr="000F6814" w:rsidRDefault="000F6814" w:rsidP="000F6814">
      <w:pPr>
        <w:shd w:val="clear" w:color="auto" w:fill="FBFBFB"/>
        <w:spacing w:line="240" w:lineRule="auto"/>
        <w:rPr>
          <w:rFonts w:ascii="Noto Sans" w:eastAsia="Times New Roman" w:hAnsi="Noto Sans" w:cs="Times New Roman"/>
          <w:color w:val="323232"/>
          <w:sz w:val="29"/>
          <w:szCs w:val="29"/>
        </w:rPr>
      </w:pPr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Цей курс представлений ГО «Студена» в рамках проекту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Програма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сприяння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громадській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активності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«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Долучайся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!»,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що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фінансується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Агентством США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міжнародного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розвитку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(USAID)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здійснюється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Pact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в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Україні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.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Змі</w:t>
      </w:r>
      <w:proofErr w:type="gram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ст</w:t>
      </w:r>
      <w:proofErr w:type="spellEnd"/>
      <w:proofErr w:type="gram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матеріалу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є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винятковою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відповідальністю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Pact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та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його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партнерiв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i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не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обов’язково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відображає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погляди Агентства США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з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міжнародного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розвитку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(USAID) </w:t>
      </w:r>
      <w:proofErr w:type="spellStart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>або</w:t>
      </w:r>
      <w:proofErr w:type="spellEnd"/>
      <w:r w:rsidRPr="000F6814">
        <w:rPr>
          <w:rFonts w:ascii="Noto Sans" w:eastAsia="Times New Roman" w:hAnsi="Noto Sans" w:cs="Times New Roman"/>
          <w:color w:val="323232"/>
          <w:sz w:val="29"/>
          <w:szCs w:val="29"/>
        </w:rPr>
        <w:t xml:space="preserve"> уряду США.</w:t>
      </w:r>
    </w:p>
    <w:p w:rsidR="003374BB" w:rsidRDefault="003374BB"/>
    <w:sectPr w:rsidR="0033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2D5"/>
    <w:multiLevelType w:val="multilevel"/>
    <w:tmpl w:val="0AF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4EF"/>
    <w:multiLevelType w:val="multilevel"/>
    <w:tmpl w:val="7EA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55FBE"/>
    <w:multiLevelType w:val="multilevel"/>
    <w:tmpl w:val="6A2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36392"/>
    <w:multiLevelType w:val="multilevel"/>
    <w:tmpl w:val="5EC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D59B1"/>
    <w:multiLevelType w:val="multilevel"/>
    <w:tmpl w:val="501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910D8"/>
    <w:multiLevelType w:val="multilevel"/>
    <w:tmpl w:val="C87E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73C60"/>
    <w:multiLevelType w:val="multilevel"/>
    <w:tmpl w:val="D1B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704E3"/>
    <w:multiLevelType w:val="multilevel"/>
    <w:tmpl w:val="56E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B0FD3"/>
    <w:multiLevelType w:val="multilevel"/>
    <w:tmpl w:val="871A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8E0"/>
    <w:multiLevelType w:val="multilevel"/>
    <w:tmpl w:val="E03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F6814"/>
    <w:rsid w:val="000F6814"/>
    <w:rsid w:val="0033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8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68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2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08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6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5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05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6357">
                          <w:marLeft w:val="0"/>
                          <w:marRight w:val="3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6" w:color="EEEEEE"/>
                            <w:left w:val="single" w:sz="8" w:space="26" w:color="EEEEEE"/>
                            <w:bottom w:val="single" w:sz="8" w:space="26" w:color="EEEEEE"/>
                            <w:right w:val="single" w:sz="8" w:space="26" w:color="EEEEEE"/>
                          </w:divBdr>
                          <w:divsChild>
                            <w:div w:id="1447386509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1612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628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9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1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7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7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g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ed-era.com/login?course_id=course-v1%3AEdEra-Studena%2BInc%2B1&amp;enrollment_action=enr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register-bullying" TargetMode="External"/><Relationship Id="rId5" Type="http://schemas.openxmlformats.org/officeDocument/2006/relationships/hyperlink" Target="https://courses.ed-era.com/courses/course-v1:EdEra-Studena+Inc+1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3758</Characters>
  <Application>Microsoft Office Word</Application>
  <DocSecurity>0</DocSecurity>
  <Lines>31</Lines>
  <Paragraphs>8</Paragraphs>
  <ScaleCrop>false</ScaleCrop>
  <Company>XTreme.ws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2019-03-01T07:07:00Z</dcterms:created>
  <dcterms:modified xsi:type="dcterms:W3CDTF">2019-03-01T07:08:00Z</dcterms:modified>
</cp:coreProperties>
</file>