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56AEFD06" wp14:editId="122DC652">
            <wp:extent cx="561975" cy="742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153F76" w:rsidRPr="00D76D0A" w:rsidRDefault="00EA5EFE">
      <w:pPr>
        <w:widowControl w:val="0"/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6D0A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76D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Подільської гімназії</w:t>
      </w:r>
    </w:p>
    <w:p w:rsidR="00153F76" w:rsidRPr="00D76D0A" w:rsidRDefault="00AA1A2C">
      <w:pPr>
        <w:widowControl w:val="0"/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b/>
          <w:sz w:val="28"/>
          <w:szCs w:val="28"/>
        </w:rPr>
        <w:t xml:space="preserve">Тульчинської міської </w:t>
      </w:r>
      <w:proofErr w:type="spellStart"/>
      <w:r w:rsidRPr="00D76D0A">
        <w:rPr>
          <w:rFonts w:ascii="Times New Roman" w:eastAsia="Times New Roman" w:hAnsi="Times New Roman" w:cs="Times New Roman"/>
          <w:b/>
          <w:sz w:val="28"/>
          <w:szCs w:val="28"/>
        </w:rPr>
        <w:t>ради Вінницької об</w:t>
      </w:r>
      <w:proofErr w:type="spellEnd"/>
      <w:r w:rsidRPr="00D76D0A">
        <w:rPr>
          <w:rFonts w:ascii="Times New Roman" w:eastAsia="Times New Roman" w:hAnsi="Times New Roman" w:cs="Times New Roman"/>
          <w:b/>
          <w:sz w:val="28"/>
          <w:szCs w:val="28"/>
        </w:rPr>
        <w:t>ласті</w:t>
      </w: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вул. Центральна, 12, с.</w:t>
      </w:r>
      <w:r w:rsidR="006D11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Подільське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, Тульчинський район, </w:t>
      </w: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Вінницька область 23643, </w:t>
      </w: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тел. 37-6-10, e-</w:t>
      </w:r>
      <w:proofErr w:type="spellStart"/>
      <w:r w:rsidRPr="00D76D0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76D0A">
        <w:rPr>
          <w:rFonts w:ascii="Times New Roman" w:eastAsia="Times New Roman" w:hAnsi="Times New Roman" w:cs="Times New Roman"/>
          <w:color w:val="3C78D8"/>
          <w:sz w:val="28"/>
          <w:szCs w:val="28"/>
          <w:u w:val="single"/>
        </w:rPr>
        <w:t>suvorov.</w:t>
      </w:r>
      <w:hyperlink r:id="rId7">
        <w:r w:rsidRPr="00D76D0A">
          <w:rPr>
            <w:rFonts w:ascii="Times New Roman" w:eastAsia="Times New Roman" w:hAnsi="Times New Roman" w:cs="Times New Roman"/>
            <w:color w:val="3C78D8"/>
            <w:sz w:val="28"/>
            <w:szCs w:val="28"/>
            <w:u w:val="single"/>
          </w:rPr>
          <w:t>com@ukr.net</w:t>
        </w:r>
      </w:hyperlink>
      <w:r w:rsidRPr="00D76D0A">
        <w:rPr>
          <w:rFonts w:ascii="Times New Roman" w:eastAsia="Times New Roman" w:hAnsi="Times New Roman" w:cs="Times New Roman"/>
          <w:sz w:val="28"/>
          <w:szCs w:val="28"/>
        </w:rPr>
        <w:t>, Ідентифікаційний код 21723412</w:t>
      </w:r>
    </w:p>
    <w:p w:rsidR="00153F76" w:rsidRPr="00D76D0A" w:rsidRDefault="00153F76">
      <w:pPr>
        <w:pBdr>
          <w:top w:val="single" w:sz="24" w:space="0" w:color="000000"/>
        </w:pBd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НАКАЗ</w:t>
      </w:r>
    </w:p>
    <w:p w:rsidR="00153F76" w:rsidRPr="00D76D0A" w:rsidRDefault="00EA5EFE">
      <w:pPr>
        <w:spacing w:line="240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вересня 202</w:t>
      </w:r>
      <w:r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 xml:space="preserve"> року                                      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</w:t>
      </w:r>
      <w:r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107</w:t>
      </w:r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>-о</w:t>
      </w:r>
    </w:p>
    <w:p w:rsidR="00153F76" w:rsidRPr="00D76D0A" w:rsidRDefault="00153F76">
      <w:pPr>
        <w:spacing w:line="240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AA1A2C">
      <w:pPr>
        <w:spacing w:line="240" w:lineRule="auto"/>
        <w:ind w:right="-61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організацію харчування </w:t>
      </w:r>
    </w:p>
    <w:p w:rsidR="00153F76" w:rsidRPr="00D76D0A" w:rsidRDefault="00EA5EFE">
      <w:pPr>
        <w:spacing w:line="240" w:lineRule="auto"/>
        <w:ind w:right="-61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b/>
          <w:sz w:val="28"/>
          <w:szCs w:val="28"/>
        </w:rPr>
        <w:t xml:space="preserve">здобувачів освіти </w:t>
      </w:r>
      <w:r w:rsidRPr="00D76D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гімназії</w:t>
      </w:r>
      <w:r w:rsidR="00AA1A2C" w:rsidRPr="00D76D0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153F76" w:rsidRPr="00D76D0A" w:rsidRDefault="00EA5EFE">
      <w:pPr>
        <w:spacing w:line="240" w:lineRule="auto"/>
        <w:ind w:right="-61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b/>
          <w:sz w:val="28"/>
          <w:szCs w:val="28"/>
        </w:rPr>
        <w:t>у 202</w:t>
      </w:r>
      <w:r w:rsidRPr="00D76D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D76D0A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Pr="00D76D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="00AA1A2C" w:rsidRPr="00D76D0A">
        <w:rPr>
          <w:rFonts w:ascii="Times New Roman" w:eastAsia="Times New Roman" w:hAnsi="Times New Roman" w:cs="Times New Roman"/>
          <w:b/>
          <w:sz w:val="28"/>
          <w:szCs w:val="28"/>
        </w:rPr>
        <w:t xml:space="preserve"> навчальному році</w:t>
      </w:r>
    </w:p>
    <w:p w:rsidR="00153F76" w:rsidRPr="00D76D0A" w:rsidRDefault="00153F76">
      <w:pPr>
        <w:spacing w:line="240" w:lineRule="auto"/>
        <w:ind w:right="-61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F76" w:rsidRPr="00D76D0A" w:rsidRDefault="00153F76">
      <w:pPr>
        <w:spacing w:line="240" w:lineRule="auto"/>
        <w:ind w:right="-61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F76" w:rsidRPr="00D76D0A" w:rsidRDefault="00AA1A2C">
      <w:pPr>
        <w:spacing w:before="100" w:after="100" w:line="240" w:lineRule="auto"/>
        <w:ind w:right="-61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рішення 57 позачергової сесії 8 скликання Тульчинської міської ради від 21.12.2023 року № 2769 «Про затвердження Порядку організації харчування дітей у закладах загальної середньої та дошкільної освіти Тульчинської міської ради  у 2024 році”, наказу по </w:t>
      </w:r>
      <w:r w:rsidR="00090B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Подільській гімназії 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>від 03.01.2024 року №7-о “Про порядок організації харчування здобу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вачів освіти 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Подільської гімназії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 у 202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090B79">
        <w:rPr>
          <w:rFonts w:ascii="Times New Roman" w:eastAsia="Times New Roman" w:hAnsi="Times New Roman" w:cs="Times New Roman"/>
          <w:sz w:val="28"/>
          <w:szCs w:val="28"/>
        </w:rPr>
        <w:t xml:space="preserve">оці”, плану роботи </w:t>
      </w:r>
      <w:r w:rsidR="00090B79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 та з метою організації якісного та повноцінного ха</w:t>
      </w:r>
      <w:r w:rsidR="00090B79">
        <w:rPr>
          <w:rFonts w:ascii="Times New Roman" w:eastAsia="Times New Roman" w:hAnsi="Times New Roman" w:cs="Times New Roman"/>
          <w:sz w:val="28"/>
          <w:szCs w:val="28"/>
        </w:rPr>
        <w:t xml:space="preserve">рчування здобувачів освіти </w:t>
      </w:r>
      <w:r w:rsidR="00090B79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, допомоги соціально незахищеним категоріям дітей, </w:t>
      </w:r>
    </w:p>
    <w:p w:rsidR="00153F76" w:rsidRPr="00D76D0A" w:rsidRDefault="00153F76">
      <w:pPr>
        <w:spacing w:before="100" w:after="10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AA1A2C">
      <w:pPr>
        <w:spacing w:before="100" w:after="10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НАКАЗУЮ:</w:t>
      </w:r>
    </w:p>
    <w:p w:rsidR="00153F76" w:rsidRPr="00D76D0A" w:rsidRDefault="00AA1A2C">
      <w:pPr>
        <w:numPr>
          <w:ilvl w:val="0"/>
          <w:numId w:val="12"/>
        </w:numPr>
        <w:spacing w:line="240" w:lineRule="auto"/>
        <w:ind w:left="0" w:right="-61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За кошти місцевого бюджету організувати харчування учнів 1- 4 класів</w:t>
      </w:r>
    </w:p>
    <w:p w:rsidR="00153F76" w:rsidRPr="00D76D0A" w:rsidRDefault="00AA1A2C">
      <w:pPr>
        <w:spacing w:line="240" w:lineRule="auto"/>
        <w:ind w:left="720"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з 2 вересня 202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:rsidR="00153F76" w:rsidRPr="00D76D0A" w:rsidRDefault="00153F76">
      <w:pPr>
        <w:spacing w:line="240" w:lineRule="auto"/>
        <w:ind w:left="720"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AA1A2C">
      <w:pPr>
        <w:numPr>
          <w:ilvl w:val="0"/>
          <w:numId w:val="12"/>
        </w:numPr>
        <w:spacing w:line="240" w:lineRule="auto"/>
        <w:ind w:left="0" w:right="-61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За кошти місцевого бюджету організувати харчування учнів пільгових категорій 5-11 класів:</w:t>
      </w:r>
    </w:p>
    <w:p w:rsidR="00153F76" w:rsidRPr="00D76D0A" w:rsidRDefault="00AA1A2C">
      <w:pPr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дітей-сиріт;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дітей, позбавлених батьківського піклування та дітей під опікою;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дітей, які виховуються в сім’ях, що отримують допомогу відповідно до Закону України «Про державну соціальну допомогу малозабезпеченим сім’ям»;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дітей з інвалідністю та особливими  освітніми потребами, які охоплені денною формою навчання;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дітей, батьки яких перебувають на військовій службі або загинули в зоні АТО/ООС та під час військової служби згідно Указів Президента України № 68 від 24 лютого 2022 року «Про введення військового стану в Україні» та № 69 від 24 лютого 2022 року «Про загальну мобілізацію» зі змінами;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дітей, батьки які визнані особами з інвалідністю внаслідок війни;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дітей, батьки яких є учасниками бойових дій;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lastRenderedPageBreak/>
        <w:t>дітей, яким надано статус внутрішньо переміщених осіб та постраждалих внаслідок військових конфліктів;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дітей із багатодітних сімей;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дітей із сімей, які опинилися в складних життєвих обставинах;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дітей, батьки яких постраждали внаслідок аварії на ЧАЕС (1-2 категорії);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дітей, які перебувають у дитячому будинку сімейного типу;</w:t>
      </w:r>
    </w:p>
    <w:p w:rsidR="00153F76" w:rsidRPr="00D76D0A" w:rsidRDefault="00AA1A2C">
      <w:pPr>
        <w:numPr>
          <w:ilvl w:val="0"/>
          <w:numId w:val="10"/>
        </w:numPr>
        <w:spacing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дітей, батьки яких перебувають у полоні або визнані безвісно зниклими військовослужбовцями.</w:t>
      </w:r>
    </w:p>
    <w:p w:rsidR="00153F76" w:rsidRPr="00D76D0A" w:rsidRDefault="00AA1A2C">
      <w:pPr>
        <w:spacing w:before="240" w:after="240" w:line="240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202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</w:t>
      </w:r>
    </w:p>
    <w:p w:rsidR="00153F76" w:rsidRPr="00D76D0A" w:rsidRDefault="00AA1A2C">
      <w:pPr>
        <w:numPr>
          <w:ilvl w:val="0"/>
          <w:numId w:val="12"/>
        </w:numPr>
        <w:spacing w:before="240" w:line="240" w:lineRule="auto"/>
        <w:ind w:left="0" w:right="-615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Встановити вартість безкоштовного гарячого харчування за рахунок коштів місцевого бюджету для учн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ів 1 – 4 класів -у розмірі до 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6D0A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="006D11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50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>., учнів пільго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вих категорій - у розмірі до </w:t>
      </w:r>
      <w:r w:rsidR="006D1170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грн. Безоплатне харчування учнів здійснювати виключно в робочі дні. У разі відсутності учнів у закладі під час навчання, компенсацію за харчування не проводити</w:t>
      </w:r>
    </w:p>
    <w:p w:rsidR="00153F76" w:rsidRPr="00D76D0A" w:rsidRDefault="00AA1A2C">
      <w:pPr>
        <w:spacing w:after="240" w:line="240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До кінця 202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фінансового року</w:t>
      </w:r>
    </w:p>
    <w:p w:rsidR="00153F76" w:rsidRPr="00D76D0A" w:rsidRDefault="00153F76">
      <w:pPr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153F76">
      <w:pPr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AA1A2C">
      <w:pPr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3. Харчування учнів 6-11 класів, що не підлягають безоплатному гарячому харчуванню за рахунок коштів місцевих бюджетів у закладах освіти, здійснювати за безготівковим розрахунком по спеціальному фонду надходження благодійної допомоги.</w:t>
      </w: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202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</w:t>
      </w:r>
    </w:p>
    <w:p w:rsidR="00153F76" w:rsidRPr="00D76D0A" w:rsidRDefault="00153F76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090B79" w:rsidRDefault="00AA1A2C">
      <w:pPr>
        <w:spacing w:line="240" w:lineRule="auto"/>
        <w:ind w:right="-6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4. Відповідальність за безпеку і якість продуктів харчування та продовольчої сировини покласти н</w:t>
      </w:r>
      <w:r w:rsidR="00090B79">
        <w:rPr>
          <w:rFonts w:ascii="Times New Roman" w:eastAsia="Times New Roman" w:hAnsi="Times New Roman" w:cs="Times New Roman"/>
          <w:sz w:val="28"/>
          <w:szCs w:val="28"/>
        </w:rPr>
        <w:t xml:space="preserve">а постачальників та кухаря </w:t>
      </w:r>
      <w:r w:rsidR="00090B79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гімназії.</w:t>
      </w:r>
    </w:p>
    <w:p w:rsidR="00153F76" w:rsidRPr="00D76D0A" w:rsidRDefault="00AA1A2C">
      <w:pPr>
        <w:spacing w:before="100" w:after="10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Постійно</w:t>
      </w:r>
    </w:p>
    <w:p w:rsidR="00153F76" w:rsidRPr="00D76D0A" w:rsidRDefault="00153F76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153F76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AA1A2C">
      <w:pPr>
        <w:spacing w:line="240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5. Затвердити  графік харчування  та список здоб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>увачів освіти 1 - 4 класів, 6-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кла</w:t>
      </w:r>
      <w:r w:rsidR="00090B79">
        <w:rPr>
          <w:rFonts w:ascii="Times New Roman" w:eastAsia="Times New Roman" w:hAnsi="Times New Roman" w:cs="Times New Roman"/>
          <w:sz w:val="28"/>
          <w:szCs w:val="28"/>
        </w:rPr>
        <w:t>сів пільгової категорії,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>(Додаток 1, 2).</w:t>
      </w:r>
    </w:p>
    <w:p w:rsidR="00153F76" w:rsidRPr="00D76D0A" w:rsidRDefault="00153F76">
      <w:pPr>
        <w:spacing w:line="240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88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6. Відповідальному за організацію харчув</w:t>
      </w:r>
      <w:r w:rsidR="00090B79">
        <w:rPr>
          <w:rFonts w:ascii="Times New Roman" w:eastAsia="Times New Roman" w:hAnsi="Times New Roman" w:cs="Times New Roman"/>
          <w:sz w:val="28"/>
          <w:szCs w:val="28"/>
        </w:rPr>
        <w:t xml:space="preserve">ання здобувачів освіти </w:t>
      </w:r>
      <w:r w:rsidR="00090B79">
        <w:rPr>
          <w:rFonts w:ascii="Times New Roman" w:eastAsia="Times New Roman" w:hAnsi="Times New Roman" w:cs="Times New Roman"/>
          <w:sz w:val="28"/>
          <w:szCs w:val="28"/>
          <w:lang w:val="uk-UA"/>
        </w:rPr>
        <w:t>Москалюк Я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0B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6.1. Затвердити перелік документації, необхідної для безпечної та безперебійної ро</w:t>
      </w:r>
      <w:r w:rsidR="00090B79">
        <w:rPr>
          <w:rFonts w:ascii="Times New Roman" w:eastAsia="Times New Roman" w:hAnsi="Times New Roman" w:cs="Times New Roman"/>
          <w:sz w:val="28"/>
          <w:szCs w:val="28"/>
        </w:rPr>
        <w:t xml:space="preserve">боти їдальні та харчоблоку </w:t>
      </w:r>
      <w:r w:rsidR="00090B79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Вересень 202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:rsidR="00090B79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6.2. Під час здійснення заходів з організації харчування здобувачів освіти неухильно дотримуватися вимог законодавства з питань організації харчування;                                        </w:t>
      </w:r>
      <w:r w:rsidR="00090B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53F76" w:rsidRPr="00D76D0A" w:rsidRDefault="00090B79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>Постійно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lastRenderedPageBreak/>
        <w:t>6.3. Аналізувати й організовувати вимогливий і результативний контроль за кількістю та якістю продуктів харчування, що надходять до закладу  освіти, відповідно до вимог технічної і якісної характеристики, слідкувати за станом їх зберігання;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88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Постійно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6.4. Звертати особливу увагу на асортимент і вартість продуктів харчування та щоденно контролювати якість готових страв, їх відповідність щоденному меню і нормам харчування;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88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Постійно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6.5. Активізувати проведення інформаційно-роз’яснювальної роботи з педагогами, батьками здобувачів </w:t>
      </w:r>
      <w:r w:rsidR="00090B79">
        <w:rPr>
          <w:rFonts w:ascii="Times New Roman" w:eastAsia="Times New Roman" w:hAnsi="Times New Roman" w:cs="Times New Roman"/>
          <w:sz w:val="28"/>
          <w:szCs w:val="28"/>
        </w:rPr>
        <w:t xml:space="preserve">освіти, персоналом їдальні </w:t>
      </w:r>
      <w:r w:rsidR="00090B79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>, постачальниками послуг з харчування з метою використання сучасних підходів до організації шкільного харчування, формування культури здорового харчування, впровадження нових його стандартів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88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І семестр 202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навчального року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6.6. Забезпечити ефективне функціонування постійно діючих процедур, заснованих на принципах системи аналізу небезпечних факторів та контролю у критичних точках (ХАССП) на харчоблоці 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88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Постійно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6.7. Вживати необхідні профілактичні заходи для попередження спалахів гострих кишкових інфекцій і харчових отруєнь, дотримуватися санітарно-гігієнічних і протиепідемічних вимог щодо ор</w:t>
      </w:r>
      <w:r w:rsidR="00090B79">
        <w:rPr>
          <w:rFonts w:ascii="Times New Roman" w:eastAsia="Times New Roman" w:hAnsi="Times New Roman" w:cs="Times New Roman"/>
          <w:sz w:val="28"/>
          <w:szCs w:val="28"/>
        </w:rPr>
        <w:t xml:space="preserve">ганізації харчування учнів </w:t>
      </w:r>
      <w:r w:rsidR="00090B79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88" w:lineRule="auto"/>
        <w:ind w:right="-61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Постійно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6.8. В умовах каран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тинних обмежень діяльності 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суворо  дотримуватися протиепідемічних заходів, визначених постановою Головного санітарного лікаря України від 06.09.2021 №10.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88" w:lineRule="auto"/>
        <w:ind w:right="-61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Під час карантину</w:t>
      </w:r>
    </w:p>
    <w:p w:rsidR="00153F76" w:rsidRPr="00D76D0A" w:rsidRDefault="006D1170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</w:rPr>
        <w:t xml:space="preserve">. Працівникам 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>, які займаються організацією харчування: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7.1. Нести повну персональну відповідальність за якість і асортимент продуктів харчування та продовольчої сировини, які прийнято до закладу, відповідно до вимог технічної, якісної характеристики продуктів харчування з додержанням вимог зберігання. Здійснювати відповідний облік продуктів у книзі складського обліку;                                                      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Постійно</w:t>
      </w:r>
    </w:p>
    <w:p w:rsidR="00EA5EFE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7.2. Забезпечувати двотижневий запас продуктів тривалого терміну зберігання.                                                                      </w:t>
      </w:r>
      <w:r w:rsidR="00EA5EFE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153F76" w:rsidRPr="00D76D0A" w:rsidRDefault="00EA5EFE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</w:t>
      </w:r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>Постійно</w:t>
      </w:r>
    </w:p>
    <w:p w:rsidR="00153F76" w:rsidRPr="00D76D0A" w:rsidRDefault="00153F76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AA1A2C">
      <w:pPr>
        <w:pBdr>
          <w:bottom w:val="none" w:sz="0" w:space="7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7.3. У разі несвоєчасного завезення продуктів дозволяється робити</w:t>
      </w:r>
    </w:p>
    <w:p w:rsidR="00153F76" w:rsidRPr="00D76D0A" w:rsidRDefault="00AA1A2C">
      <w:pPr>
        <w:pBdr>
          <w:bottom w:val="none" w:sz="0" w:space="7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заміну страв з переліку, який надається перспективним меню;</w:t>
      </w:r>
    </w:p>
    <w:p w:rsidR="00153F76" w:rsidRPr="00D76D0A" w:rsidRDefault="00153F76">
      <w:pPr>
        <w:pBdr>
          <w:bottom w:val="none" w:sz="0" w:space="7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AA1A2C">
      <w:pPr>
        <w:pBdr>
          <w:bottom w:val="none" w:sz="0" w:space="7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7.4. Нести відповідальність за сертифікацію продуктів харчування</w:t>
      </w:r>
    </w:p>
    <w:p w:rsidR="00153F76" w:rsidRPr="00D76D0A" w:rsidRDefault="00AA1A2C">
      <w:pPr>
        <w:pBdr>
          <w:bottom w:val="none" w:sz="0" w:space="7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153F76" w:rsidRPr="00D76D0A" w:rsidRDefault="007815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8. Кухарю </w:t>
      </w:r>
      <w:r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8.1. Забезпечити відповідальність за зберігання та використання денного запасу продуктів, повноту закладки і вихід страв, якість і своєчасне приготування їжі, дотримання технології приготування, відбір та зберігання добової проби страв, правил особистої гігієни, санітарного стану харчоблоку;</w:t>
      </w:r>
    </w:p>
    <w:p w:rsidR="00153F76" w:rsidRPr="00D76D0A" w:rsidRDefault="00AA1A2C">
      <w:pPr>
        <w:keepLines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Постійно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8.2. Проводити контрольну зачистку свіжих овочів у присутності медичного працівника чи особи, відповідальної за організацію харчування. Результати обробки, відходи після холодної обробки або другої термічної обробки риби, м’яса зазначати у зошиті обліку відходів;</w:t>
      </w:r>
    </w:p>
    <w:p w:rsidR="00153F76" w:rsidRPr="00D76D0A" w:rsidRDefault="00AA1A2C">
      <w:pPr>
        <w:keepLines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Постійно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8.3. Забезпечити відбір добових проб кожної страви раціону та зберігати впродовж доби до закінчення аналогічного прийому їжі наступного дня;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Постійно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8.4. Видавати готові страви в посуді із відповідним маркуванням тільки  після проби їх медичною сестрою або особою, відповідальною за організацію харчування відповідно до затвердженого графіка видачі їжі з харчоблоку;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Постійно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8.5. Виконувати санітарно-гігієнічні та протиепідемічні вимоги під час зберігання, кулінарної обробки продуктів харчування, дотримуючись послідовності виробничого процесу та технології приготування їжі для дітей;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Постійно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8.6. Не допускати на харчоблок сторонніх осіб і персонал без санітарного одягу;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За потреби  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8.7. Власним підписом засвідчувати у журналі здоров’я відсутність </w:t>
      </w:r>
      <w:proofErr w:type="spellStart"/>
      <w:r w:rsidRPr="00D76D0A">
        <w:rPr>
          <w:rFonts w:ascii="Times New Roman" w:eastAsia="Times New Roman" w:hAnsi="Times New Roman" w:cs="Times New Roman"/>
          <w:sz w:val="28"/>
          <w:szCs w:val="28"/>
        </w:rPr>
        <w:t>дисфункції</w:t>
      </w:r>
      <w:proofErr w:type="spellEnd"/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6D0A">
        <w:rPr>
          <w:rFonts w:ascii="Times New Roman" w:eastAsia="Times New Roman" w:hAnsi="Times New Roman" w:cs="Times New Roman"/>
          <w:sz w:val="28"/>
          <w:szCs w:val="28"/>
        </w:rPr>
        <w:t>кишечника</w:t>
      </w:r>
      <w:proofErr w:type="spellEnd"/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та гострих респіраторних інфекцій у працівників їдальні (харчоблоку);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Щоденно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8.8. Використовувати тільки за призначенням обладнання, посуд та інвентар харчоблоку.</w:t>
      </w:r>
    </w:p>
    <w:p w:rsidR="007815A7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lastRenderedPageBreak/>
        <w:t>8.8. Звіти щодо харчування здобувачів освіти здавати бухгалтеру</w:t>
      </w:r>
      <w:r w:rsidR="007815A7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15A7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Скоропад</w:t>
      </w:r>
      <w:proofErr w:type="spellEnd"/>
      <w:r w:rsidR="007815A7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І.А.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7815A7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153F76" w:rsidRPr="00D76D0A" w:rsidRDefault="007815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>Щоденно</w:t>
      </w:r>
    </w:p>
    <w:p w:rsidR="00153F76" w:rsidRPr="00D76D0A" w:rsidRDefault="007815A7">
      <w:pPr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Start"/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>ідповід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>альним</w:t>
      </w:r>
      <w:proofErr w:type="spellEnd"/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за харчування дітей </w:t>
      </w:r>
      <w:r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 xml:space="preserve"> здійснювати контроль за станом організації та якістю харчування учнів, виконанням норм харчування, дотриманням чотиритижневого меню погодженим  начальником Тульчинського районного управління Головного управління </w:t>
      </w:r>
      <w:proofErr w:type="spellStart"/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>Держпродспоживслужби</w:t>
      </w:r>
      <w:proofErr w:type="spellEnd"/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 xml:space="preserve"> у Вінницькій області </w:t>
      </w:r>
      <w:proofErr w:type="spellStart"/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>Щаблевською</w:t>
      </w:r>
      <w:proofErr w:type="spellEnd"/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 xml:space="preserve"> Ю.С. , санітарно-гігієнічними умовами та матеріально-технічним станом харчоблоків.</w:t>
      </w:r>
    </w:p>
    <w:p w:rsidR="00153F76" w:rsidRPr="00D76D0A" w:rsidRDefault="00AA1A2C">
      <w:pPr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Систематично</w:t>
      </w:r>
    </w:p>
    <w:p w:rsidR="00153F76" w:rsidRPr="00D76D0A" w:rsidRDefault="00153F76">
      <w:pPr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7815A7" w:rsidRPr="00D76D0A">
        <w:rPr>
          <w:rFonts w:ascii="Times New Roman" w:eastAsia="Times New Roman" w:hAnsi="Times New Roman" w:cs="Times New Roman"/>
          <w:sz w:val="28"/>
          <w:szCs w:val="28"/>
        </w:rPr>
        <w:t xml:space="preserve">Розмістити наказ на  сайті </w:t>
      </w:r>
      <w:r w:rsidR="007815A7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815A7"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До 01 жовтня 202</w:t>
      </w:r>
      <w:r w:rsidR="007815A7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88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11. Контроль за виконанням даного наказу залишаю за собою.</w:t>
      </w:r>
    </w:p>
    <w:p w:rsidR="00153F76" w:rsidRPr="00D76D0A" w:rsidRDefault="007815A7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88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В.о.д</w:t>
      </w:r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>иректор</w:t>
      </w:r>
      <w:proofErr w:type="spellEnd"/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Валентина</w:t>
      </w: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ЧАГУР</w:t>
      </w:r>
    </w:p>
    <w:p w:rsidR="00153F76" w:rsidRPr="00D76D0A" w:rsidRDefault="00AA1A2C">
      <w:pPr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88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З наказом ознайомлені:</w:t>
      </w:r>
    </w:p>
    <w:p w:rsidR="00153F76" w:rsidRPr="00D76D0A" w:rsidRDefault="00AA1A2C">
      <w:pPr>
        <w:keepLines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____________  </w:t>
      </w:r>
      <w:r w:rsidR="007815A7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Яна МОСКАЛЮК</w:t>
      </w:r>
    </w:p>
    <w:p w:rsidR="00153F76" w:rsidRPr="00D76D0A" w:rsidRDefault="00AA1A2C">
      <w:pPr>
        <w:keepLines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____________  Світлана ПОБЕРЕЖНА</w:t>
      </w:r>
    </w:p>
    <w:p w:rsidR="00153F76" w:rsidRPr="00D76D0A" w:rsidRDefault="00153F76">
      <w:pPr>
        <w:keepLines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153F76">
      <w:pPr>
        <w:keepLines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153F76">
      <w:pPr>
        <w:keepLines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15A7" w:rsidRPr="00D76D0A" w:rsidRDefault="007815A7">
      <w:pPr>
        <w:keepLines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15A7" w:rsidRPr="00D76D0A" w:rsidRDefault="007815A7">
      <w:pPr>
        <w:keepLines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15A7" w:rsidRPr="00D76D0A" w:rsidRDefault="007815A7">
      <w:pPr>
        <w:keepLines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15A7" w:rsidRPr="00D76D0A" w:rsidRDefault="007815A7">
      <w:pPr>
        <w:keepLines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1170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</w:p>
    <w:p w:rsidR="006D1170" w:rsidRDefault="006D1170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1170" w:rsidRDefault="006D1170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Додаток 1</w:t>
      </w: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до наказу від 01.01.2025 року</w:t>
      </w: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№ 05-о</w:t>
      </w:r>
    </w:p>
    <w:p w:rsidR="00153F76" w:rsidRPr="00D76D0A" w:rsidRDefault="00153F76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153F76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153F76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Графік</w:t>
      </w: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 xml:space="preserve">харчування здобувачів освіти </w:t>
      </w:r>
      <w:proofErr w:type="spellStart"/>
      <w:r w:rsidRPr="00D76D0A">
        <w:rPr>
          <w:rFonts w:ascii="Times New Roman" w:eastAsia="Times New Roman" w:hAnsi="Times New Roman" w:cs="Times New Roman"/>
          <w:sz w:val="28"/>
          <w:szCs w:val="28"/>
        </w:rPr>
        <w:t>Подільсько</w:t>
      </w:r>
      <w:proofErr w:type="spellEnd"/>
      <w:r w:rsidR="007815A7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ї гімназії</w:t>
      </w:r>
    </w:p>
    <w:p w:rsidR="00153F76" w:rsidRPr="00D76D0A" w:rsidRDefault="00AA1A2C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D0A">
        <w:rPr>
          <w:rFonts w:ascii="Times New Roman" w:eastAsia="Times New Roman" w:hAnsi="Times New Roman" w:cs="Times New Roman"/>
          <w:sz w:val="28"/>
          <w:szCs w:val="28"/>
        </w:rPr>
        <w:t>Тульчинської міської ради Вінницької області</w:t>
      </w:r>
    </w:p>
    <w:p w:rsidR="00153F76" w:rsidRPr="00D76D0A" w:rsidRDefault="002A1A23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15A7" w:rsidRPr="00D76D0A">
        <w:rPr>
          <w:rFonts w:ascii="Times New Roman" w:eastAsia="Times New Roman" w:hAnsi="Times New Roman" w:cs="Times New Roman"/>
          <w:sz w:val="28"/>
          <w:szCs w:val="28"/>
        </w:rPr>
        <w:t>семестр 202</w:t>
      </w:r>
      <w:r w:rsidR="007815A7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7815A7" w:rsidRPr="00D76D0A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7815A7" w:rsidRPr="00D76D0A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AA1A2C" w:rsidRPr="00D76D0A">
        <w:rPr>
          <w:rFonts w:ascii="Times New Roman" w:eastAsia="Times New Roman" w:hAnsi="Times New Roman" w:cs="Times New Roman"/>
          <w:sz w:val="28"/>
          <w:szCs w:val="28"/>
        </w:rPr>
        <w:t xml:space="preserve"> навчального року</w:t>
      </w:r>
    </w:p>
    <w:p w:rsidR="00153F76" w:rsidRPr="00D76D0A" w:rsidRDefault="00153F76">
      <w:pPr>
        <w:spacing w:line="240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153F76">
      <w:pPr>
        <w:spacing w:line="240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Pr="00D76D0A" w:rsidRDefault="00153F76">
      <w:pPr>
        <w:spacing w:line="240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5115"/>
        <w:gridCol w:w="3000"/>
      </w:tblGrid>
      <w:tr w:rsidR="00153F76" w:rsidRPr="00D76D0A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F76" w:rsidRPr="00D76D0A" w:rsidRDefault="00AA1A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D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53F76" w:rsidRPr="00D76D0A" w:rsidRDefault="00AA1A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D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F76" w:rsidRPr="00D76D0A" w:rsidRDefault="00AA1A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D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Категорія здобувачів освіти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F76" w:rsidRPr="00D76D0A" w:rsidRDefault="00AA1A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D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 харчування</w:t>
            </w:r>
          </w:p>
        </w:tc>
      </w:tr>
      <w:tr w:rsidR="00153F76" w:rsidRPr="00D76D0A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F76" w:rsidRPr="00D76D0A" w:rsidRDefault="00153F76">
            <w:pPr>
              <w:widowControl w:val="0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F76" w:rsidRPr="00D76D0A" w:rsidRDefault="00AA1A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0A">
              <w:rPr>
                <w:rFonts w:ascii="Times New Roman" w:eastAsia="Times New Roman" w:hAnsi="Times New Roman" w:cs="Times New Roman"/>
                <w:sz w:val="28"/>
                <w:szCs w:val="28"/>
              </w:rPr>
              <w:t>1 - 4 клас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F76" w:rsidRPr="00D76D0A" w:rsidRDefault="00AA1A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0A">
              <w:rPr>
                <w:rFonts w:ascii="Times New Roman" w:eastAsia="Times New Roman" w:hAnsi="Times New Roman" w:cs="Times New Roman"/>
                <w:sz w:val="28"/>
                <w:szCs w:val="28"/>
              </w:rPr>
              <w:t>12.00 - 12.30</w:t>
            </w:r>
          </w:p>
        </w:tc>
      </w:tr>
      <w:tr w:rsidR="00153F76" w:rsidRPr="00D76D0A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F76" w:rsidRPr="00D76D0A" w:rsidRDefault="00153F76">
            <w:pPr>
              <w:widowControl w:val="0"/>
              <w:numPr>
                <w:ilvl w:val="0"/>
                <w:numId w:val="9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F76" w:rsidRPr="00D76D0A" w:rsidRDefault="007815A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Пільгові категорії  </w:t>
            </w:r>
            <w:r w:rsidRPr="00D76D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76D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D76D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9</w:t>
            </w:r>
            <w:r w:rsidRPr="00D76D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1A2C" w:rsidRPr="00D76D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класів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F76" w:rsidRPr="00D76D0A" w:rsidRDefault="00AA1A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0A">
              <w:rPr>
                <w:rFonts w:ascii="Times New Roman" w:eastAsia="Times New Roman" w:hAnsi="Times New Roman" w:cs="Times New Roman"/>
                <w:sz w:val="28"/>
                <w:szCs w:val="28"/>
              </w:rPr>
              <w:t>12.00 - 12.30</w:t>
            </w:r>
          </w:p>
        </w:tc>
      </w:tr>
    </w:tbl>
    <w:p w:rsidR="00153F76" w:rsidRPr="00453973" w:rsidRDefault="00153F76" w:rsidP="00453973">
      <w:pPr>
        <w:spacing w:line="240" w:lineRule="auto"/>
        <w:ind w:right="-6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53F76" w:rsidRDefault="00153F76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F76" w:rsidRDefault="00153F76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F76" w:rsidRDefault="00153F76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F76" w:rsidRDefault="00153F76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76D0A" w:rsidRDefault="00D76D0A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76D0A" w:rsidRDefault="00D76D0A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76D0A" w:rsidRDefault="00D76D0A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76D0A" w:rsidRDefault="00D76D0A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76D0A" w:rsidRDefault="00D76D0A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76D0A" w:rsidRDefault="00D76D0A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76D0A" w:rsidRDefault="00D76D0A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76D0A" w:rsidRPr="00D76D0A" w:rsidRDefault="00D76D0A">
      <w:pPr>
        <w:spacing w:line="240" w:lineRule="auto"/>
        <w:ind w:right="-61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53F76" w:rsidRDefault="00153F76">
      <w:pPr>
        <w:spacing w:line="240" w:lineRule="auto"/>
        <w:ind w:right="-615"/>
        <w:rPr>
          <w:rFonts w:ascii="Times New Roman" w:eastAsia="Times New Roman" w:hAnsi="Times New Roman" w:cs="Times New Roman"/>
          <w:sz w:val="28"/>
          <w:szCs w:val="28"/>
        </w:rPr>
      </w:pPr>
    </w:p>
    <w:p w:rsidR="00153F76" w:rsidRDefault="00153F76">
      <w:pPr>
        <w:keepLines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spacing w:before="240" w:after="240" w:line="240" w:lineRule="auto"/>
        <w:ind w:right="-6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3F76">
      <w:pgSz w:w="11909" w:h="16834"/>
      <w:pgMar w:top="708" w:right="1440" w:bottom="54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EC6"/>
    <w:multiLevelType w:val="multilevel"/>
    <w:tmpl w:val="D00619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8C3D25"/>
    <w:multiLevelType w:val="multilevel"/>
    <w:tmpl w:val="CCBE3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EB31B9C"/>
    <w:multiLevelType w:val="multilevel"/>
    <w:tmpl w:val="BC442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C8D06DB"/>
    <w:multiLevelType w:val="multilevel"/>
    <w:tmpl w:val="515CCF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E420C8F"/>
    <w:multiLevelType w:val="multilevel"/>
    <w:tmpl w:val="1152EB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5781A2C"/>
    <w:multiLevelType w:val="multilevel"/>
    <w:tmpl w:val="668C61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C102024"/>
    <w:multiLevelType w:val="multilevel"/>
    <w:tmpl w:val="586A48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E0363BC"/>
    <w:multiLevelType w:val="multilevel"/>
    <w:tmpl w:val="E88026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3700D32"/>
    <w:multiLevelType w:val="multilevel"/>
    <w:tmpl w:val="A19EDD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B9A38FC"/>
    <w:multiLevelType w:val="multilevel"/>
    <w:tmpl w:val="94EE13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E435AF3"/>
    <w:multiLevelType w:val="hybridMultilevel"/>
    <w:tmpl w:val="99560ED0"/>
    <w:lvl w:ilvl="0" w:tplc="34B6BBE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A6358"/>
    <w:multiLevelType w:val="multilevel"/>
    <w:tmpl w:val="D688D6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73B438C"/>
    <w:multiLevelType w:val="multilevel"/>
    <w:tmpl w:val="38846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3104D9"/>
    <w:multiLevelType w:val="hybridMultilevel"/>
    <w:tmpl w:val="7E0CF4A8"/>
    <w:lvl w:ilvl="0" w:tplc="C7BC1088">
      <w:start w:val="9"/>
      <w:numFmt w:val="decimal"/>
      <w:lvlText w:val="%1"/>
      <w:lvlJc w:val="left"/>
      <w:pPr>
        <w:ind w:left="4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64" w:hanging="360"/>
      </w:pPr>
    </w:lvl>
    <w:lvl w:ilvl="2" w:tplc="0422001B" w:tentative="1">
      <w:start w:val="1"/>
      <w:numFmt w:val="lowerRoman"/>
      <w:lvlText w:val="%3."/>
      <w:lvlJc w:val="right"/>
      <w:pPr>
        <w:ind w:left="6084" w:hanging="180"/>
      </w:pPr>
    </w:lvl>
    <w:lvl w:ilvl="3" w:tplc="0422000F" w:tentative="1">
      <w:start w:val="1"/>
      <w:numFmt w:val="decimal"/>
      <w:lvlText w:val="%4."/>
      <w:lvlJc w:val="left"/>
      <w:pPr>
        <w:ind w:left="6804" w:hanging="360"/>
      </w:pPr>
    </w:lvl>
    <w:lvl w:ilvl="4" w:tplc="04220019" w:tentative="1">
      <w:start w:val="1"/>
      <w:numFmt w:val="lowerLetter"/>
      <w:lvlText w:val="%5."/>
      <w:lvlJc w:val="left"/>
      <w:pPr>
        <w:ind w:left="7524" w:hanging="360"/>
      </w:pPr>
    </w:lvl>
    <w:lvl w:ilvl="5" w:tplc="0422001B" w:tentative="1">
      <w:start w:val="1"/>
      <w:numFmt w:val="lowerRoman"/>
      <w:lvlText w:val="%6."/>
      <w:lvlJc w:val="right"/>
      <w:pPr>
        <w:ind w:left="8244" w:hanging="180"/>
      </w:pPr>
    </w:lvl>
    <w:lvl w:ilvl="6" w:tplc="0422000F" w:tentative="1">
      <w:start w:val="1"/>
      <w:numFmt w:val="decimal"/>
      <w:lvlText w:val="%7."/>
      <w:lvlJc w:val="left"/>
      <w:pPr>
        <w:ind w:left="8964" w:hanging="360"/>
      </w:pPr>
    </w:lvl>
    <w:lvl w:ilvl="7" w:tplc="04220019" w:tentative="1">
      <w:start w:val="1"/>
      <w:numFmt w:val="lowerLetter"/>
      <w:lvlText w:val="%8."/>
      <w:lvlJc w:val="left"/>
      <w:pPr>
        <w:ind w:left="9684" w:hanging="360"/>
      </w:pPr>
    </w:lvl>
    <w:lvl w:ilvl="8" w:tplc="0422001B" w:tentative="1">
      <w:start w:val="1"/>
      <w:numFmt w:val="lowerRoman"/>
      <w:lvlText w:val="%9."/>
      <w:lvlJc w:val="right"/>
      <w:pPr>
        <w:ind w:left="10404" w:hanging="180"/>
      </w:pPr>
    </w:lvl>
  </w:abstractNum>
  <w:abstractNum w:abstractNumId="14">
    <w:nsid w:val="6A8961D9"/>
    <w:multiLevelType w:val="hybridMultilevel"/>
    <w:tmpl w:val="00FC0F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F4AA3"/>
    <w:multiLevelType w:val="multilevel"/>
    <w:tmpl w:val="45CC0D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5EC41A3"/>
    <w:multiLevelType w:val="multilevel"/>
    <w:tmpl w:val="ACF84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644601D"/>
    <w:multiLevelType w:val="multilevel"/>
    <w:tmpl w:val="2C307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  <w:num w:numId="14">
    <w:abstractNumId w:val="0"/>
  </w:num>
  <w:num w:numId="15">
    <w:abstractNumId w:val="17"/>
  </w:num>
  <w:num w:numId="16">
    <w:abstractNumId w:val="14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53F76"/>
    <w:rsid w:val="00090B79"/>
    <w:rsid w:val="00153F76"/>
    <w:rsid w:val="002A1A23"/>
    <w:rsid w:val="00453973"/>
    <w:rsid w:val="006D1170"/>
    <w:rsid w:val="007815A7"/>
    <w:rsid w:val="00AA1A2C"/>
    <w:rsid w:val="00D76D0A"/>
    <w:rsid w:val="00E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5E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E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81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5E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EF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8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m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7098</Words>
  <Characters>4046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 Москалюк</cp:lastModifiedBy>
  <cp:revision>6</cp:revision>
  <cp:lastPrinted>2025-09-22T06:45:00Z</cp:lastPrinted>
  <dcterms:created xsi:type="dcterms:W3CDTF">2025-09-22T05:42:00Z</dcterms:created>
  <dcterms:modified xsi:type="dcterms:W3CDTF">2025-09-22T09:54:00Z</dcterms:modified>
</cp:coreProperties>
</file>