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9" w:rsidRDefault="00E63E49" w:rsidP="00E63E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320"/>
          <w:sz w:val="20"/>
          <w:szCs w:val="20"/>
        </w:rPr>
      </w:pPr>
      <w:r>
        <w:rPr>
          <w:rFonts w:ascii="Comic Sans MS" w:hAnsi="Comic Sans MS" w:cs="Arial"/>
          <w:b/>
          <w:bCs/>
          <w:color w:val="FF6600"/>
          <w:sz w:val="28"/>
          <w:szCs w:val="28"/>
        </w:rPr>
        <w:t>Сучасні вчителі, які хочуть працювати у сучасних школах,</w:t>
      </w:r>
    </w:p>
    <w:p w:rsidR="00E63E49" w:rsidRDefault="00E63E49" w:rsidP="00E63E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320"/>
          <w:sz w:val="20"/>
          <w:szCs w:val="20"/>
        </w:rPr>
      </w:pPr>
      <w:r>
        <w:rPr>
          <w:rFonts w:ascii="Comic Sans MS" w:hAnsi="Comic Sans MS" w:cs="Arial"/>
          <w:b/>
          <w:bCs/>
          <w:color w:val="FF6600"/>
          <w:sz w:val="28"/>
          <w:szCs w:val="28"/>
        </w:rPr>
        <w:t>повинні мати сучасні компетенції. Адже з розвитком сучасних технологій</w:t>
      </w:r>
    </w:p>
    <w:p w:rsidR="00E63E49" w:rsidRDefault="00E63E49" w:rsidP="00E63E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320"/>
          <w:sz w:val="20"/>
          <w:szCs w:val="20"/>
        </w:rPr>
      </w:pPr>
      <w:r>
        <w:rPr>
          <w:rFonts w:ascii="Comic Sans MS" w:hAnsi="Comic Sans MS" w:cs="Arial"/>
          <w:b/>
          <w:bCs/>
          <w:color w:val="FF6600"/>
          <w:sz w:val="28"/>
          <w:szCs w:val="28"/>
        </w:rPr>
        <w:t>змінюються особливості поведінки нових поколінь,</w:t>
      </w:r>
    </w:p>
    <w:p w:rsidR="00E63E49" w:rsidRDefault="00E63E49" w:rsidP="00E63E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320"/>
          <w:sz w:val="20"/>
          <w:szCs w:val="20"/>
        </w:rPr>
      </w:pPr>
      <w:r>
        <w:rPr>
          <w:rFonts w:ascii="Comic Sans MS" w:hAnsi="Comic Sans MS" w:cs="Arial"/>
          <w:b/>
          <w:bCs/>
          <w:color w:val="FF6600"/>
          <w:sz w:val="28"/>
          <w:szCs w:val="28"/>
        </w:rPr>
        <w:t>натомість вчителі повинні вміти адаптувати свій стиль навчання.</w:t>
      </w:r>
    </w:p>
    <w:p w:rsidR="00E63E49" w:rsidRDefault="00E63E49" w:rsidP="00E63E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320"/>
          <w:sz w:val="20"/>
          <w:szCs w:val="20"/>
        </w:rPr>
      </w:pP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noProof/>
          <w:color w:val="FF6308"/>
          <w:sz w:val="20"/>
          <w:szCs w:val="20"/>
        </w:rPr>
        <w:drawing>
          <wp:inline distT="0" distB="0" distL="0" distR="0" wp14:anchorId="592D52CF" wp14:editId="3ACEABD0">
            <wp:extent cx="3710940" cy="5242560"/>
            <wp:effectExtent l="0" t="0" r="3810" b="0"/>
            <wp:docPr id="1" name="Рисунок 1" descr="https://school15.in.ua/uploads/posts/2021-01/thumbs/1610388552_poradi-kolegam-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15.in.ua/uploads/posts/2021-01/thumbs/1610388552_poradi-kolegam-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49" w:rsidRDefault="00E63E49" w:rsidP="00E63E4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42320"/>
          <w:sz w:val="20"/>
          <w:szCs w:val="20"/>
        </w:rPr>
      </w:pPr>
      <w:r>
        <w:rPr>
          <w:rFonts w:ascii="Arial" w:hAnsi="Arial" w:cs="Arial"/>
          <w:b/>
          <w:bCs/>
          <w:color w:val="FF6600"/>
          <w:sz w:val="28"/>
          <w:szCs w:val="28"/>
        </w:rPr>
        <w:t>Проактивність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993300"/>
        </w:rPr>
        <w:t>Сучасні школи люблять новації і "двіж" у хорошому сенсі цього слова, тому, перш за все вчителю потрібно бути проактивним. Проактивний вчитель – це небайдужа людина, яка створює щось нове і робить якісні зміни довкола себе.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b/>
          <w:bCs/>
          <w:color w:val="FF6600"/>
          <w:sz w:val="28"/>
          <w:szCs w:val="28"/>
        </w:rPr>
        <w:t>Професійна та особистісна гнучкість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993300"/>
        </w:rPr>
        <w:t>Гнучкість та адаптивність — це ті компетенції, які зараз необхідно мати сучасному вчителю. Особливо очевидно це стало в часи глобальної кризи та карантину, адже педагогам довелося швидко пристосовуватися до «нової норми» в освіті, переборювати свої страхи, опановувати зовсім інші підходи, змінювати власний стиль викладання тощо.Тому професійна і особистісна гнучкість – це ті soft skills, які надпрофесійні навички, які відповідають за успішну участь у робочому процесі, високу її продуктивність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b/>
          <w:bCs/>
          <w:color w:val="FF6600"/>
          <w:sz w:val="28"/>
          <w:szCs w:val="28"/>
        </w:rPr>
        <w:lastRenderedPageBreak/>
        <w:t>Новітні технології як учительський інструмент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993300"/>
        </w:rPr>
        <w:t>Важливо, щоб учитель уже мав досвід використання новітніх технологій у своїй практиці. Бо це один із ключових інструментів сучасного педагога.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b/>
          <w:bCs/>
          <w:color w:val="FF6600"/>
          <w:sz w:val="28"/>
          <w:szCs w:val="28"/>
        </w:rPr>
        <w:t>Націленість на розвиток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993300"/>
        </w:rPr>
        <w:t>Неможливо бути ефективним вчителем і не розвиватися щодня. Тому важливо, як вчитель вчиться сам, як шукає інформацію і, найважливіше, як застосовує нові навички та знання, так він і буде мотивувати учнів до отримання ннових знань, уміннь та навичок. Просто список сертифікатів у резюме не свідчить про те, що людина розвивається, важливим є уміння використотувати отриманні знання на практиці.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b/>
          <w:bCs/>
          <w:color w:val="FF6600"/>
          <w:sz w:val="28"/>
          <w:szCs w:val="28"/>
        </w:rPr>
        <w:t>Helicopter view ("бачення згори")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993300"/>
        </w:rPr>
        <w:t>Ця компетентність у дефіциті серед учителів. Найчастіше у сучасних педагогів розвинене критичне, логічне та проєктне мислення, комунікація, креативність та емпатія,а Helicopter view – це про ширший погляд на світ. Адже, коли діти дивляться на світ широко, у них і запит більший, вони хочуть пізнати якомога більше.Наприклад, коли школяр не знає, які зараз є нобелівські лауреати, то йому не буде цікаво, що зараз відбувається на уроках хімії та фізики і яким чином ті чи інші люди досягли певних висот. Тому треба розвивати це світобачення, тоді учні будуть більш успішно та якісно себе почувати в цьому житті та самі створюватимуть своє майбутнє. І, знову ж таки, школа стане простором не лише для отримання знань, а сформує найважливіше – зацікавленість та мотивацію до отримання цих знань та дієвого досвіду.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b/>
          <w:bCs/>
          <w:color w:val="FF6600"/>
          <w:sz w:val="28"/>
          <w:szCs w:val="28"/>
        </w:rPr>
        <w:t>Гуманна педагогіка як життєвий принцип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993300"/>
        </w:rPr>
        <w:t>Happy Nest School розділяє цінності гуманної педагогіки, важливо, щоб вчителі знали ці засади та втілювали їх у своїй щоденній учительській практиці.Також цінним є, щоб вчитель вмів спостерігати, помічати, чути і небайдуже ставитися до дитини. Адже така людина допомагатиме учням побачити ширше і більше.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b/>
          <w:bCs/>
          <w:color w:val="FF6600"/>
          <w:sz w:val="28"/>
          <w:szCs w:val="28"/>
        </w:rPr>
        <w:t>Володіння практиками роботи зі стресом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993300"/>
        </w:rPr>
        <w:t>Щоб навчальний процес був важливим і цінним, вчитель повинен володіти конкретними методиками роботи у класі.Зокрема, знати деякі конкретні техніки: який алгоритм дій учителя у конфліктній ситуації між учнями або в разі підвищеного стресу дитини тощо? Чи вміє вчитель перемкнути увагу учня тощо.</w:t>
      </w:r>
    </w:p>
    <w:p w:rsidR="00E63E49" w:rsidRDefault="00E63E49" w:rsidP="00E63E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42320"/>
          <w:sz w:val="20"/>
          <w:szCs w:val="20"/>
        </w:rPr>
      </w:pPr>
      <w:r>
        <w:rPr>
          <w:rFonts w:ascii="Arial" w:hAnsi="Arial" w:cs="Arial"/>
          <w:noProof/>
          <w:color w:val="FF6308"/>
        </w:rPr>
        <w:lastRenderedPageBreak/>
        <w:drawing>
          <wp:inline distT="0" distB="0" distL="0" distR="0" wp14:anchorId="25A21186" wp14:editId="5586F5AE">
            <wp:extent cx="4716780" cy="5242560"/>
            <wp:effectExtent l="0" t="0" r="7620" b="0"/>
            <wp:docPr id="2" name="Рисунок 2" descr="https://school15.in.ua/uploads/posts/2021-01/thumbs/1610389746_39200762_10213301661918895_3192014695045267456_n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15.in.ua/uploads/posts/2021-01/thumbs/1610389746_39200762_10213301661918895_3192014695045267456_n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993300"/>
        </w:rPr>
        <w:t> </w:t>
      </w:r>
    </w:p>
    <w:p w:rsidR="008864DC" w:rsidRDefault="008864DC">
      <w:bookmarkStart w:id="0" w:name="_GoBack"/>
      <w:bookmarkEnd w:id="0"/>
    </w:p>
    <w:sectPr w:rsidR="008864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FC"/>
    <w:rsid w:val="00882EFC"/>
    <w:rsid w:val="008864DC"/>
    <w:rsid w:val="00E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EDEBE3"/>
            <w:right w:val="none" w:sz="0" w:space="0" w:color="auto"/>
          </w:divBdr>
          <w:divsChild>
            <w:div w:id="19488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chool15.in.ua/uploads/posts/2021-01/1610389746_39200762_10213301661918895_3192014695045267456_n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ol15.in.ua/uploads/posts/2021-01/1610388552_poradi-kolegam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2023-04-04T14:44:00Z</dcterms:created>
  <dcterms:modified xsi:type="dcterms:W3CDTF">2023-04-04T14:44:00Z</dcterms:modified>
</cp:coreProperties>
</file>