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29" w:rsidRPr="004A6C29" w:rsidRDefault="004A6C29" w:rsidP="004A6C29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caps/>
          <w:color w:val="000000"/>
          <w:spacing w:val="45"/>
          <w:kern w:val="36"/>
          <w:sz w:val="50"/>
          <w:szCs w:val="50"/>
          <w:lang w:eastAsia="ru-RU"/>
        </w:rPr>
      </w:pPr>
      <w:r w:rsidRPr="004A6C29">
        <w:rPr>
          <w:rFonts w:ascii="Arial" w:eastAsia="Times New Roman" w:hAnsi="Arial" w:cs="Arial"/>
          <w:caps/>
          <w:color w:val="000000"/>
          <w:spacing w:val="45"/>
          <w:kern w:val="36"/>
          <w:sz w:val="50"/>
          <w:szCs w:val="50"/>
          <w:lang w:eastAsia="ru-RU"/>
        </w:rPr>
        <w:t>ВСТУП ОСІБ З ООП ДО ЗАКЛАДІВ ВИЩОЇ ОСВІТИ</w:t>
      </w:r>
    </w:p>
    <w:p w:rsidR="004A6C29" w:rsidRPr="004A6C29" w:rsidRDefault="004A6C29" w:rsidP="004A6C29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Facebook</w:t>
      </w:r>
    </w:p>
    <w:p w:rsidR="004A6C29" w:rsidRPr="004A6C29" w:rsidRDefault="004A6C29" w:rsidP="004A6C29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Twitter</w:t>
      </w:r>
    </w:p>
    <w:p w:rsidR="004A6C29" w:rsidRPr="004A6C29" w:rsidRDefault="004A6C29" w:rsidP="004A6C29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LinkedIn</w:t>
      </w:r>
    </w:p>
    <w:p w:rsidR="004A6C29" w:rsidRPr="004A6C29" w:rsidRDefault="004A6C29" w:rsidP="004A6C29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ind w:left="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Google+</w:t>
      </w:r>
    </w:p>
    <w:p w:rsidR="004A6C29" w:rsidRPr="004A6C29" w:rsidRDefault="004A6C29" w:rsidP="004A6C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Особи з особливими освітніми потребами мають право на забезпечення особливих умов під час проведення зовнішнього незалежного оцінювання (ЗНО), єдиного вступного (ЄВІ) та фахового іспиту (ЄФВВ). </w:t>
      </w:r>
    </w:p>
    <w:p w:rsidR="004A6C29" w:rsidRPr="004A6C29" w:rsidRDefault="004A6C29" w:rsidP="004A6C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наявності захворювання або патологічного стану чи неможливості забезпечення відповідних умов, замість ЗНО, ЄВІ та ЄФВВ, особи з особливими освітніми потребами можуть проходити вступні випробування у формі іспитів безпосередньо в закладах освіти. </w:t>
      </w:r>
    </w:p>
    <w:p w:rsidR="004A6C29" w:rsidRPr="004A6C29" w:rsidRDefault="004A6C29" w:rsidP="004A6C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 разі подання документів на участь у конкурсному відборі особами з особливими освітніми потребами заклад вищої освіти має забезпечити відповідні умови для проходження ними вступних іспитів, творчих конкурсів та співбесід.</w:t>
      </w:r>
    </w:p>
    <w:p w:rsidR="004A6C29" w:rsidRPr="004A6C29" w:rsidRDefault="004A6C29" w:rsidP="004A6C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A6C29" w:rsidRPr="004A6C29" w:rsidRDefault="004A6C29" w:rsidP="004A6C29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Arial" w:eastAsia="Times New Roman" w:hAnsi="Arial" w:cs="Arial"/>
          <w:caps/>
          <w:color w:val="000000"/>
          <w:spacing w:val="45"/>
          <w:sz w:val="32"/>
          <w:szCs w:val="32"/>
          <w:lang w:eastAsia="ru-RU"/>
        </w:rPr>
      </w:pPr>
      <w:r w:rsidRPr="004A6C29">
        <w:rPr>
          <w:rFonts w:ascii="Arial" w:eastAsia="Times New Roman" w:hAnsi="Arial" w:cs="Arial"/>
          <w:b/>
          <w:bCs/>
          <w:caps/>
          <w:color w:val="000000"/>
          <w:spacing w:val="45"/>
          <w:sz w:val="32"/>
          <w:szCs w:val="32"/>
          <w:bdr w:val="none" w:sz="0" w:space="0" w:color="auto" w:frame="1"/>
          <w:lang w:eastAsia="ru-RU"/>
        </w:rPr>
        <w:t>КУДИ ЗВЕРТАТИСЬ, ЩОБИ ЗАБЕЗПЕЧИТИ ОСОБЛИВІ УМОВИ ПРИ ПРОВЕДЕННІ ЗНО?</w:t>
      </w:r>
    </w:p>
    <w:p w:rsidR="004A6C29" w:rsidRPr="004A6C29" w:rsidRDefault="004A6C29" w:rsidP="004A6C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Особам з інвалідністю.</w:t>
      </w:r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A6C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Для створення особливих умов особа з інвалідністю має надати відповідний медичний висновок під час </w:t>
      </w:r>
      <w:hyperlink r:id="rId6" w:tgtFrame="_blank" w:history="1">
        <w:r w:rsidRPr="004A6C29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eastAsia="ru-RU"/>
          </w:rPr>
          <w:t>реєстрації</w:t>
        </w:r>
      </w:hyperlink>
      <w:r w:rsidRPr="004A6C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на сайті Українського центру оцінювання якості освіти чи надіслати його до відповідного </w:t>
      </w:r>
      <w:hyperlink r:id="rId7" w:tgtFrame="_blank" w:history="1">
        <w:r w:rsidRPr="004A6C29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eastAsia="ru-RU"/>
          </w:rPr>
          <w:t>регіонального центру</w:t>
        </w:r>
      </w:hyperlink>
      <w:r w:rsidRPr="004A6C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оцінювання якості освіти. Медичний висновок треба подати разом із іншими реєстраційними документами, а під час формування реєстраційної картки вказати на необхідність створення особливих умов, зазначити номер і дату виданої закладом охорони здоров’я форми № 086-3/о. </w:t>
      </w:r>
      <w:hyperlink r:id="rId8" w:tgtFrame="_blank" w:history="1">
        <w:r w:rsidRPr="004A6C29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eastAsia="ru-RU"/>
          </w:rPr>
          <w:t>Докладніше</w:t>
        </w:r>
      </w:hyperlink>
      <w:r w:rsidRPr="004A6C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 </w:t>
      </w:r>
    </w:p>
    <w:p w:rsidR="004A6C29" w:rsidRPr="004A6C29" w:rsidRDefault="004A6C29" w:rsidP="004A6C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A6C29" w:rsidRPr="004A6C29" w:rsidRDefault="004A6C29" w:rsidP="004A6C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Особам, які використовують рельєфно-крапковий шрифт Брайля.</w:t>
      </w:r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Особи з порушеннями зору мають можливість під час додаткової сесії пройти зовнішнє незалежне оцінювання з використанням завдань, надрукованих рельєфно-крапковим шрифтом Брайля, з української мови і літератури, математики, історії України та біології. Для того, щоб учасник тестування був забезпечений тестовим зошитом із завданнями, надрукованими шрифтом Брайля, необхідно під час </w:t>
      </w:r>
      <w:hyperlink r:id="rId9" w:tgtFrame="_blank" w:history="1">
        <w:r w:rsidRPr="004A6C29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eastAsia="ru-RU"/>
          </w:rPr>
          <w:t>реєстрації</w:t>
        </w:r>
      </w:hyperlink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або під час подачі документів до відповідного </w:t>
      </w:r>
      <w:hyperlink r:id="rId10" w:tgtFrame="_blank" w:history="1">
        <w:r w:rsidRPr="004A6C29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eastAsia="ru-RU"/>
          </w:rPr>
          <w:t>регіонального центру</w:t>
        </w:r>
      </w:hyperlink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оцінювання якості освіти, вказати на необхідність створення особливих умов, зазначити номер і дату виданої закладом охорони здоров’я форми № 086-3/о. Більше за </w:t>
      </w:r>
      <w:hyperlink r:id="rId11" w:tgtFrame="_blank" w:history="1">
        <w:r w:rsidRPr="004A6C29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eastAsia="ru-RU"/>
          </w:rPr>
          <w:t>посиланням</w:t>
        </w:r>
      </w:hyperlink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A6C29" w:rsidRPr="004A6C29" w:rsidRDefault="004A6C29" w:rsidP="004A6C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A6C29" w:rsidRPr="004A6C29" w:rsidRDefault="004A6C29" w:rsidP="004A6C29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Arial" w:eastAsia="Times New Roman" w:hAnsi="Arial" w:cs="Arial"/>
          <w:caps/>
          <w:color w:val="000000"/>
          <w:spacing w:val="45"/>
          <w:sz w:val="32"/>
          <w:szCs w:val="32"/>
          <w:lang w:eastAsia="ru-RU"/>
        </w:rPr>
      </w:pPr>
      <w:r w:rsidRPr="004A6C29">
        <w:rPr>
          <w:rFonts w:ascii="Arial" w:eastAsia="Times New Roman" w:hAnsi="Arial" w:cs="Arial"/>
          <w:b/>
          <w:bCs/>
          <w:caps/>
          <w:color w:val="000000"/>
          <w:spacing w:val="45"/>
          <w:sz w:val="32"/>
          <w:szCs w:val="32"/>
          <w:bdr w:val="none" w:sz="0" w:space="0" w:color="auto" w:frame="1"/>
          <w:lang w:eastAsia="ru-RU"/>
        </w:rPr>
        <w:t>ХТО МОЖЕ БУТИ ЗВІЛЬНЕНИЙ ВІД ЗНО?</w:t>
      </w:r>
    </w:p>
    <w:p w:rsidR="004A6C29" w:rsidRPr="004A6C29" w:rsidRDefault="004A6C29" w:rsidP="004A6C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Відповідно до </w:t>
      </w:r>
      <w:hyperlink r:id="rId12" w:tgtFrame="_blank" w:history="1">
        <w:r w:rsidRPr="004A6C29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eastAsia="ru-RU"/>
          </w:rPr>
          <w:t>Наказу МОН</w:t>
        </w:r>
      </w:hyperlink>
      <w:r w:rsidRPr="004A6C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“Про затвердження Порядку проведення державної підсумкової атестації” від ЗНО можуть бути звільнені особи з ООП, які:</w:t>
      </w:r>
    </w:p>
    <w:p w:rsidR="004A6C29" w:rsidRPr="004A6C29" w:rsidRDefault="004A6C29" w:rsidP="004A6C29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мають захворювання чи патологічний стан, зазначений у </w:t>
      </w:r>
      <w:hyperlink r:id="rId13" w:anchor="n36" w:tgtFrame="_blank" w:history="1">
        <w:r w:rsidRPr="004A6C29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eastAsia="ru-RU"/>
          </w:rPr>
          <w:t>Переліку</w:t>
        </w:r>
      </w:hyperlink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захворювань та патологічних станів, що можуть бути перешкодою для проходження зовнішнього незалежного оцінювання</w:t>
      </w:r>
      <w:r w:rsidRPr="004A6C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;</w:t>
      </w:r>
    </w:p>
    <w:p w:rsidR="004A6C29" w:rsidRPr="004A6C29" w:rsidRDefault="004A6C29" w:rsidP="004A6C29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рішенням регламентної комісії при регіональному центрі оцінювання якості освіти отримали відмову в реєстрації для участі в зовнішньому незалежному оцінюванні через неможливість створення особливих (спеціальних) умов.</w:t>
      </w:r>
    </w:p>
    <w:p w:rsidR="004A6C29" w:rsidRPr="004A6C29" w:rsidRDefault="004A6C29" w:rsidP="004A6C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A6C29" w:rsidRPr="004A6C29" w:rsidRDefault="004A6C29" w:rsidP="004A6C29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Arial" w:eastAsia="Times New Roman" w:hAnsi="Arial" w:cs="Arial"/>
          <w:caps/>
          <w:color w:val="000000"/>
          <w:spacing w:val="45"/>
          <w:sz w:val="32"/>
          <w:szCs w:val="32"/>
          <w:lang w:eastAsia="ru-RU"/>
        </w:rPr>
      </w:pPr>
      <w:r w:rsidRPr="004A6C29">
        <w:rPr>
          <w:rFonts w:ascii="Arial" w:eastAsia="Times New Roman" w:hAnsi="Arial" w:cs="Arial"/>
          <w:b/>
          <w:bCs/>
          <w:caps/>
          <w:color w:val="000000"/>
          <w:spacing w:val="45"/>
          <w:sz w:val="32"/>
          <w:szCs w:val="32"/>
          <w:bdr w:val="none" w:sz="0" w:space="0" w:color="auto" w:frame="1"/>
          <w:lang w:eastAsia="ru-RU"/>
        </w:rPr>
        <w:t>ХТО МОЖЕ ПРОХОДИТИ ВСТУПНІ ВИПРОБУВАННЯ У ФОРМІ ІСПИТІВ ЗАМІСТЬ ЗНО, ЄВІ ТА ЄФВВ?</w:t>
      </w:r>
    </w:p>
    <w:p w:rsidR="004A6C29" w:rsidRPr="004A6C29" w:rsidRDefault="004A6C29" w:rsidP="004A6C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Відповідно до </w:t>
      </w:r>
      <w:hyperlink r:id="rId14" w:history="1">
        <w:r w:rsidRPr="004A6C29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eastAsia="ru-RU"/>
          </w:rPr>
          <w:t>Наказу МОН</w:t>
        </w:r>
      </w:hyperlink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про затвердження Умов прийому </w:t>
      </w:r>
      <w:hyperlink r:id="rId15" w:anchor="n6" w:tgtFrame="_blank" w:history="1">
        <w:r w:rsidRPr="004A6C29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eastAsia="ru-RU"/>
          </w:rPr>
          <w:t>для здобуття вищої освіти</w:t>
        </w:r>
      </w:hyperlink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2020 році вступні випробування у формі іспитів можуть проходити особи з особливими освітніми потребами:</w:t>
      </w:r>
    </w:p>
    <w:p w:rsidR="004A6C29" w:rsidRPr="004A6C29" w:rsidRDefault="004A6C29" w:rsidP="004A6C29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яким за рішенням регламентної комісії при регіональному центрі оцінювання якості освіти відмовлено в реєстрації для участі в 2020 році в зовнішньому незалежному оцінюванні через неможливість створення особливих (спеціальних) умов;</w:t>
      </w:r>
    </w:p>
    <w:p w:rsidR="004A6C29" w:rsidRPr="004A6C29" w:rsidRDefault="004A6C29" w:rsidP="004A6C29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 в 2020 році не брали участі в основній та додатковій сесії зовнішнього незалежного оцінювання з певних навчальних предметів через наявність захворювання або патологічного стану, зазначеного в </w:t>
      </w:r>
      <w:hyperlink r:id="rId16" w:tgtFrame="_blank" w:history="1">
        <w:r w:rsidRPr="004A6C29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eastAsia="ru-RU"/>
          </w:rPr>
          <w:t>Переліку</w:t>
        </w:r>
      </w:hyperlink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захворювань та патологічних станів, що можуть бути перешкодою для проходження зовнішнього незалежного оцінювання;</w:t>
      </w:r>
    </w:p>
    <w:p w:rsidR="004A6C29" w:rsidRPr="004A6C29" w:rsidRDefault="004A6C29" w:rsidP="004A6C29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які не можуть взяти участі в єдиному вступному іспиті та/або єдиному фаховому вступному випробуванні через наявність у них захворювань, зазначених у </w:t>
      </w:r>
      <w:hyperlink r:id="rId17" w:tgtFrame="_blank" w:history="1">
        <w:r w:rsidRPr="004A6C29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eastAsia="ru-RU"/>
          </w:rPr>
          <w:t>Переліку</w:t>
        </w:r>
      </w:hyperlink>
      <w:r w:rsidRPr="004A6C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захворювань та патологічних станів, що можуть бути перешкодою для проходження зовнішнього незалежного оцінювання;</w:t>
      </w:r>
    </w:p>
    <w:p w:rsidR="004A6C29" w:rsidRPr="004A6C29" w:rsidRDefault="004A6C29" w:rsidP="004A6C29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 для виконання єдиного вступного іспиту або єдиного фахового вступного випробування потребують створення інших особливих умов, ніж зазначені у </w:t>
      </w:r>
      <w:hyperlink r:id="rId18" w:tgtFrame="_blank" w:history="1">
        <w:r w:rsidRPr="004A6C29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eastAsia="ru-RU"/>
          </w:rPr>
          <w:t>Переліку</w:t>
        </w:r>
      </w:hyperlink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особливих (спеціальних) умов, що створюються для осіб із особливими освітніми потребами в пунктах проведення зовнішнього незалежного оцінювання.</w:t>
      </w:r>
    </w:p>
    <w:p w:rsidR="004A6C29" w:rsidRPr="004A6C29" w:rsidRDefault="004A6C29" w:rsidP="004A6C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A6C29" w:rsidRPr="004A6C29" w:rsidRDefault="004A6C29" w:rsidP="004A6C29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Arial" w:eastAsia="Times New Roman" w:hAnsi="Arial" w:cs="Arial"/>
          <w:caps/>
          <w:color w:val="000000"/>
          <w:spacing w:val="45"/>
          <w:sz w:val="32"/>
          <w:szCs w:val="32"/>
          <w:lang w:eastAsia="ru-RU"/>
        </w:rPr>
      </w:pPr>
      <w:r w:rsidRPr="004A6C29">
        <w:rPr>
          <w:rFonts w:ascii="Arial" w:eastAsia="Times New Roman" w:hAnsi="Arial" w:cs="Arial"/>
          <w:b/>
          <w:bCs/>
          <w:caps/>
          <w:color w:val="000000"/>
          <w:spacing w:val="45"/>
          <w:sz w:val="32"/>
          <w:szCs w:val="32"/>
          <w:bdr w:val="none" w:sz="0" w:space="0" w:color="auto" w:frame="1"/>
          <w:lang w:eastAsia="ru-RU"/>
        </w:rPr>
        <w:t>ЯКІ ДОКУМЕНТИ МАЄ ПОДАТИ ОСОБА З ООП ДО ЗАКЛАДУ ВИЩОЇ ОСВІТИ, ЩОБ ПРОЙТИ ВИПРОБУВАННЯ У ФОРМІ ІСПИТІВ?</w:t>
      </w:r>
    </w:p>
    <w:p w:rsidR="004A6C29" w:rsidRPr="004A6C29" w:rsidRDefault="004A6C29" w:rsidP="004A6C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Відповідно до </w:t>
      </w:r>
      <w:hyperlink r:id="rId19" w:history="1">
        <w:r w:rsidRPr="004A6C29">
          <w:rPr>
            <w:rFonts w:ascii="Arial" w:eastAsia="Times New Roman" w:hAnsi="Arial" w:cs="Arial"/>
            <w:color w:val="3849F9"/>
            <w:sz w:val="21"/>
            <w:szCs w:val="21"/>
            <w:bdr w:val="none" w:sz="0" w:space="0" w:color="auto" w:frame="1"/>
            <w:lang w:eastAsia="ru-RU"/>
          </w:rPr>
          <w:t>листа МОН</w:t>
        </w:r>
      </w:hyperlink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щодо інформаційних матеріалів про документи вступників до ЗВО від 27 травня 2020 року вступник до закладу вищої освіти пред’являє:</w:t>
      </w:r>
    </w:p>
    <w:p w:rsidR="004A6C29" w:rsidRPr="004A6C29" w:rsidRDefault="004A6C29" w:rsidP="004A6C29">
      <w:pPr>
        <w:numPr>
          <w:ilvl w:val="0"/>
          <w:numId w:val="4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документ, що посвідчує особу;</w:t>
      </w:r>
    </w:p>
    <w:p w:rsidR="004A6C29" w:rsidRPr="004A6C29" w:rsidRDefault="004A6C29" w:rsidP="004A6C29">
      <w:pPr>
        <w:numPr>
          <w:ilvl w:val="0"/>
          <w:numId w:val="4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документ державного зразка (оригінал) про раніше здобутий освітній (освітньо-кваліфікаційний) рівень, на основі якого здійснюється вступ, і додаток до нього;</w:t>
      </w:r>
    </w:p>
    <w:p w:rsidR="004A6C29" w:rsidRPr="004A6C29" w:rsidRDefault="004A6C29" w:rsidP="004A6C29">
      <w:pPr>
        <w:numPr>
          <w:ilvl w:val="0"/>
          <w:numId w:val="4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військовий квиток або посвідчення про приписку;</w:t>
      </w:r>
    </w:p>
    <w:p w:rsidR="004A6C29" w:rsidRPr="004A6C29" w:rsidRDefault="004A6C29" w:rsidP="004A6C29">
      <w:pPr>
        <w:numPr>
          <w:ilvl w:val="0"/>
          <w:numId w:val="4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документи, що підтверджують його право на зарахування за співбесідою, на зарахування в межах встановлених квот та першочергове зарахування.</w:t>
      </w:r>
    </w:p>
    <w:p w:rsidR="004A6C29" w:rsidRPr="004A6C29" w:rsidRDefault="004A6C29" w:rsidP="004A6C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Інформація про захворювання чи патологічний стан, що може бути перешкодою для проходження зовнішнього незалежного оцінювання, єдиного вступного або фахового іспиту, зазначається в одному з нижчезазначених документів: </w:t>
      </w:r>
    </w:p>
    <w:p w:rsidR="004A6C29" w:rsidRPr="004A6C29" w:rsidRDefault="004A6C29" w:rsidP="004A6C29">
      <w:pPr>
        <w:numPr>
          <w:ilvl w:val="0"/>
          <w:numId w:val="5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листок непрацездатності;</w:t>
      </w:r>
    </w:p>
    <w:p w:rsidR="004A6C29" w:rsidRPr="004A6C29" w:rsidRDefault="004A6C29" w:rsidP="004A6C29">
      <w:pPr>
        <w:numPr>
          <w:ilvl w:val="0"/>
          <w:numId w:val="5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індивідуальна програма реабілітації дитини з інвалідністю (вікова категорія від 0 до 18 років); </w:t>
      </w:r>
    </w:p>
    <w:p w:rsidR="004A6C29" w:rsidRPr="004A6C29" w:rsidRDefault="004A6C29" w:rsidP="004A6C29">
      <w:pPr>
        <w:numPr>
          <w:ilvl w:val="0"/>
          <w:numId w:val="5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індивідуальна програма реабілітації особи з інвалідністю (вікова категорія від 18 років і старше);  </w:t>
      </w:r>
    </w:p>
    <w:p w:rsidR="004A6C29" w:rsidRPr="004A6C29" w:rsidRDefault="004A6C29" w:rsidP="004A6C29">
      <w:pPr>
        <w:numPr>
          <w:ilvl w:val="0"/>
          <w:numId w:val="5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6C29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довідка про хворобу згідно з переліком (Форма № 086-3/о). «Медичний висновок про створення особливих (спеціальних) умов для проходження зовнішнього незалежного оцінювання» оформлюється згідно з рішенням лікарсько-консультативної комісії закладу охорони здоров'я (ЛКК) або медичної комісії з питань створення особливих (спеціальних) умов для проходження зовнішнього незалежного оцінювання.</w:t>
      </w:r>
    </w:p>
    <w:p w:rsidR="00A32C02" w:rsidRDefault="00A32C02">
      <w:bookmarkStart w:id="0" w:name="_GoBack"/>
      <w:bookmarkEnd w:id="0"/>
    </w:p>
    <w:sectPr w:rsidR="00A32C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0760"/>
    <w:multiLevelType w:val="multilevel"/>
    <w:tmpl w:val="4802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42ED3"/>
    <w:multiLevelType w:val="multilevel"/>
    <w:tmpl w:val="4730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373DC"/>
    <w:multiLevelType w:val="multilevel"/>
    <w:tmpl w:val="12A4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F7895"/>
    <w:multiLevelType w:val="multilevel"/>
    <w:tmpl w:val="888A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1E00AE"/>
    <w:multiLevelType w:val="multilevel"/>
    <w:tmpl w:val="83A6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47"/>
    <w:rsid w:val="004A6C29"/>
    <w:rsid w:val="00850547"/>
    <w:rsid w:val="00A3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1443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portal.gov.ua/osobam-z-invalidnistyu/" TargetMode="External"/><Relationship Id="rId13" Type="http://schemas.openxmlformats.org/officeDocument/2006/relationships/hyperlink" Target="https://zakon.rada.gov.ua/laws/show/z1707-16" TargetMode="External"/><Relationship Id="rId18" Type="http://schemas.openxmlformats.org/officeDocument/2006/relationships/hyperlink" Target="https://zakon.rada.gov.ua/laws/show/z1707-1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testportal.gov.ua/regions/" TargetMode="External"/><Relationship Id="rId12" Type="http://schemas.openxmlformats.org/officeDocument/2006/relationships/hyperlink" Target="https://zakon.rada.gov.ua/laws/show/z0008-19" TargetMode="External"/><Relationship Id="rId17" Type="http://schemas.openxmlformats.org/officeDocument/2006/relationships/hyperlink" Target="https://zakon.rada.gov.ua/laws/show/z1707-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1707-1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stportal.gov.ua/registr/" TargetMode="External"/><Relationship Id="rId11" Type="http://schemas.openxmlformats.org/officeDocument/2006/relationships/hyperlink" Target="https://testportal.gov.ua/osobam-yaki-v-protsesi-navchannya-vykorystovuyut-relyefno-krapkovyj-shryft-brajl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415-20" TargetMode="External"/><Relationship Id="rId10" Type="http://schemas.openxmlformats.org/officeDocument/2006/relationships/hyperlink" Target="https://testportal.gov.ua/regions/" TargetMode="External"/><Relationship Id="rId19" Type="http://schemas.openxmlformats.org/officeDocument/2006/relationships/hyperlink" Target="https://mon.gov.ua/storage/app/media/vishcha-osvita/2020/05/29/lyst/1-9-282270520shchodo-informatsiynikh-materialiv-dodato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stportal.gov.ua/registr/" TargetMode="External"/><Relationship Id="rId14" Type="http://schemas.openxmlformats.org/officeDocument/2006/relationships/hyperlink" Target="https://mon.gov.ua/storage/app/media/vishcha-osvita/vstup-2020/2019/12/priyomunakaz111019128512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2023-04-04T14:21:00Z</dcterms:created>
  <dcterms:modified xsi:type="dcterms:W3CDTF">2023-04-04T14:21:00Z</dcterms:modified>
</cp:coreProperties>
</file>