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A6" w:rsidRPr="007A34A6" w:rsidRDefault="007A34A6" w:rsidP="007A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A6">
        <w:rPr>
          <w:rFonts w:ascii="Times New Roman" w:hAnsi="Times New Roman" w:cs="Times New Roman"/>
          <w:b/>
          <w:sz w:val="28"/>
          <w:szCs w:val="28"/>
        </w:rPr>
        <w:t>ПОРЯДОК ПОДАННЯ ТА РОЗГЛЯДУ ЗАЯВ ПРО ВИПАДКИ БУЛІНГУ В ЗАКЛАДІ ОСВІТИ</w:t>
      </w:r>
    </w:p>
    <w:p w:rsidR="007A34A6" w:rsidRDefault="007A34A6">
      <w:pPr>
        <w:rPr>
          <w:rFonts w:ascii="Times New Roman" w:hAnsi="Times New Roman" w:cs="Times New Roman"/>
          <w:sz w:val="28"/>
          <w:szCs w:val="28"/>
        </w:rPr>
      </w:pPr>
      <w:r w:rsidRPr="007A34A6">
        <w:rPr>
          <w:rFonts w:ascii="Times New Roman" w:hAnsi="Times New Roman" w:cs="Times New Roman"/>
          <w:sz w:val="28"/>
          <w:szCs w:val="28"/>
        </w:rPr>
        <w:t xml:space="preserve">Закон України «Про внесення змін до деяких законодавчих актів України щодо протидії </w:t>
      </w:r>
      <w:proofErr w:type="spellStart"/>
      <w:r w:rsidRPr="007A34A6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 xml:space="preserve"> (цькуванню)» Процедура подання (з дотриманням конфіденційності) заяви про випадки </w:t>
      </w:r>
      <w:proofErr w:type="spellStart"/>
      <w:r w:rsidRPr="007A34A6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 xml:space="preserve"> (цькування)</w:t>
      </w:r>
    </w:p>
    <w:p w:rsidR="007A34A6" w:rsidRDefault="007A34A6">
      <w:pPr>
        <w:rPr>
          <w:rFonts w:ascii="Times New Roman" w:hAnsi="Times New Roman" w:cs="Times New Roman"/>
          <w:sz w:val="28"/>
          <w:szCs w:val="28"/>
        </w:rPr>
      </w:pPr>
      <w:r w:rsidRPr="007A34A6">
        <w:rPr>
          <w:rFonts w:ascii="Times New Roman" w:hAnsi="Times New Roman" w:cs="Times New Roman"/>
          <w:sz w:val="28"/>
          <w:szCs w:val="28"/>
        </w:rPr>
        <w:t xml:space="preserve"> 1. Усі здобувачі освіти, педагогічні працівники закладу, батьки та інші учасники освітнього процесу повинні обов’язково повідомити директора навчального закладу про випадки </w:t>
      </w:r>
      <w:proofErr w:type="spellStart"/>
      <w:r w:rsidRPr="007A34A6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7A34A6" w:rsidRDefault="007A34A6">
      <w:pPr>
        <w:rPr>
          <w:rFonts w:ascii="Times New Roman" w:hAnsi="Times New Roman" w:cs="Times New Roman"/>
          <w:sz w:val="28"/>
          <w:szCs w:val="28"/>
        </w:rPr>
      </w:pPr>
      <w:r w:rsidRPr="007A34A6">
        <w:rPr>
          <w:rFonts w:ascii="Times New Roman" w:hAnsi="Times New Roman" w:cs="Times New Roman"/>
          <w:sz w:val="28"/>
          <w:szCs w:val="28"/>
        </w:rPr>
        <w:t xml:space="preserve"> 2. На ім’я директора закладу пишеться заява (конфіденційність гарантується) про випадок </w:t>
      </w:r>
      <w:proofErr w:type="spellStart"/>
      <w:r w:rsidRPr="007A34A6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 xml:space="preserve"> (цькування). </w:t>
      </w:r>
    </w:p>
    <w:p w:rsidR="007A34A6" w:rsidRDefault="007A34A6">
      <w:pPr>
        <w:rPr>
          <w:rFonts w:ascii="Times New Roman" w:hAnsi="Times New Roman" w:cs="Times New Roman"/>
          <w:sz w:val="28"/>
          <w:szCs w:val="28"/>
        </w:rPr>
      </w:pPr>
      <w:r w:rsidRPr="007A34A6">
        <w:rPr>
          <w:rFonts w:ascii="Times New Roman" w:hAnsi="Times New Roman" w:cs="Times New Roman"/>
          <w:sz w:val="28"/>
          <w:szCs w:val="28"/>
        </w:rPr>
        <w:t xml:space="preserve">3. Директор закладу видає наказ про проведення розслідування та створення комісії з розгляду випадку </w:t>
      </w:r>
      <w:proofErr w:type="spellStart"/>
      <w:r w:rsidRPr="007A34A6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 xml:space="preserve"> (цькування), скликає її засідання.</w:t>
      </w:r>
    </w:p>
    <w:p w:rsidR="007A34A6" w:rsidRDefault="007A34A6">
      <w:pPr>
        <w:rPr>
          <w:rFonts w:ascii="Times New Roman" w:hAnsi="Times New Roman" w:cs="Times New Roman"/>
          <w:sz w:val="28"/>
          <w:szCs w:val="28"/>
        </w:rPr>
      </w:pPr>
      <w:r w:rsidRPr="007A34A6">
        <w:rPr>
          <w:rFonts w:ascii="Times New Roman" w:hAnsi="Times New Roman" w:cs="Times New Roman"/>
          <w:sz w:val="28"/>
          <w:szCs w:val="28"/>
        </w:rPr>
        <w:t xml:space="preserve"> 4. До складу такої комісії входять педагогічні працівники (у тому числі психолог, соціальний педагог), батьки постраждалого та </w:t>
      </w:r>
      <w:proofErr w:type="spellStart"/>
      <w:r w:rsidRPr="007A34A6">
        <w:rPr>
          <w:rFonts w:ascii="Times New Roman" w:hAnsi="Times New Roman" w:cs="Times New Roman"/>
          <w:sz w:val="28"/>
          <w:szCs w:val="28"/>
        </w:rPr>
        <w:t>булерів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 xml:space="preserve">, керівник навчального закладу та інші зацікавлені особи. </w:t>
      </w:r>
    </w:p>
    <w:p w:rsidR="007A34A6" w:rsidRDefault="007A34A6">
      <w:pPr>
        <w:rPr>
          <w:rFonts w:ascii="Times New Roman" w:hAnsi="Times New Roman" w:cs="Times New Roman"/>
          <w:sz w:val="28"/>
          <w:szCs w:val="28"/>
        </w:rPr>
      </w:pPr>
      <w:r w:rsidRPr="007A34A6">
        <w:rPr>
          <w:rFonts w:ascii="Times New Roman" w:hAnsi="Times New Roman" w:cs="Times New Roman"/>
          <w:sz w:val="28"/>
          <w:szCs w:val="28"/>
        </w:rPr>
        <w:t xml:space="preserve">5. Рішення комісії реєструються в окремому журналі, зберігаються в паперовому вигляді з оригіналами підписів усіх членів комісії. </w:t>
      </w:r>
    </w:p>
    <w:p w:rsidR="007A34A6" w:rsidRDefault="007A34A6" w:rsidP="007A3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4A6">
        <w:rPr>
          <w:rFonts w:ascii="Times New Roman" w:hAnsi="Times New Roman" w:cs="Times New Roman"/>
          <w:b/>
          <w:sz w:val="28"/>
          <w:szCs w:val="28"/>
        </w:rPr>
        <w:t xml:space="preserve">Порядок реагування на доведені випадки </w:t>
      </w:r>
      <w:proofErr w:type="spellStart"/>
      <w:r w:rsidRPr="007A34A6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7A34A6">
        <w:rPr>
          <w:rFonts w:ascii="Times New Roman" w:hAnsi="Times New Roman" w:cs="Times New Roman"/>
          <w:b/>
          <w:sz w:val="28"/>
          <w:szCs w:val="28"/>
        </w:rPr>
        <w:t xml:space="preserve"> (цькування) та відповідальність осіб, причетних до </w:t>
      </w:r>
      <w:proofErr w:type="spellStart"/>
      <w:r w:rsidRPr="007A34A6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6D" w:rsidRPr="007A34A6" w:rsidRDefault="007A34A6" w:rsidP="007A34A6">
      <w:pPr>
        <w:rPr>
          <w:rFonts w:ascii="Times New Roman" w:hAnsi="Times New Roman" w:cs="Times New Roman"/>
          <w:sz w:val="28"/>
          <w:szCs w:val="28"/>
        </w:rPr>
      </w:pPr>
      <w:r w:rsidRPr="007A34A6">
        <w:rPr>
          <w:rFonts w:ascii="Times New Roman" w:hAnsi="Times New Roman" w:cs="Times New Roman"/>
          <w:sz w:val="28"/>
          <w:szCs w:val="28"/>
        </w:rPr>
        <w:t xml:space="preserve">Директор закладу має розглянути звернення у встановленому порядку. Директор закладу створює комісію з розгляду випадків </w:t>
      </w:r>
      <w:proofErr w:type="spellStart"/>
      <w:r w:rsidRPr="007A34A6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 xml:space="preserve">, яка з’ясовує </w:t>
      </w:r>
      <w:bookmarkStart w:id="0" w:name="_GoBack"/>
      <w:r w:rsidRPr="007A34A6">
        <w:rPr>
          <w:rFonts w:ascii="Times New Roman" w:hAnsi="Times New Roman" w:cs="Times New Roman"/>
          <w:sz w:val="28"/>
          <w:szCs w:val="28"/>
        </w:rPr>
        <w:t xml:space="preserve">обставини </w:t>
      </w:r>
      <w:proofErr w:type="spellStart"/>
      <w:r w:rsidRPr="007A34A6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 xml:space="preserve">. Якщо комісія визнала, що це був </w:t>
      </w:r>
      <w:proofErr w:type="spellStart"/>
      <w:r w:rsidRPr="007A34A6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>, а не однораз</w:t>
      </w:r>
      <w:r>
        <w:rPr>
          <w:rFonts w:ascii="Times New Roman" w:hAnsi="Times New Roman" w:cs="Times New Roman"/>
          <w:sz w:val="28"/>
          <w:szCs w:val="28"/>
        </w:rPr>
        <w:t xml:space="preserve">овий </w:t>
      </w:r>
      <w:bookmarkEnd w:id="0"/>
      <w:r>
        <w:rPr>
          <w:rFonts w:ascii="Times New Roman" w:hAnsi="Times New Roman" w:cs="Times New Roman"/>
          <w:sz w:val="28"/>
          <w:szCs w:val="28"/>
        </w:rPr>
        <w:t>конфлікт, то директор закладу</w:t>
      </w:r>
      <w:r w:rsidRPr="007A34A6">
        <w:rPr>
          <w:rFonts w:ascii="Times New Roman" w:hAnsi="Times New Roman" w:cs="Times New Roman"/>
          <w:sz w:val="28"/>
          <w:szCs w:val="28"/>
        </w:rPr>
        <w:t xml:space="preserve"> повідомляє уповноважені підрозділи органів Національної поліції України та Службу у справах дітей. Особи, які за результатами розслідування є причетними до </w:t>
      </w:r>
      <w:proofErr w:type="spellStart"/>
      <w:r w:rsidRPr="007A34A6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sectPr w:rsidR="00C2466D" w:rsidRPr="007A34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A6"/>
    <w:rsid w:val="007A34A6"/>
    <w:rsid w:val="00C2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691</Characters>
  <Application>Microsoft Office Word</Application>
  <DocSecurity>0</DocSecurity>
  <Lines>5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2022-06-29T20:02:00Z</dcterms:created>
  <dcterms:modified xsi:type="dcterms:W3CDTF">2022-06-29T20:06:00Z</dcterms:modified>
</cp:coreProperties>
</file>