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41" w:rsidRPr="00F71C41" w:rsidRDefault="00F71C41" w:rsidP="00F71C41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536682"/>
          <w:sz w:val="30"/>
          <w:szCs w:val="30"/>
          <w:lang w:eastAsia="ru-RU"/>
        </w:rPr>
      </w:pPr>
      <w:bookmarkStart w:id="0" w:name="_GoBack"/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30"/>
          <w:szCs w:val="30"/>
          <w:lang w:eastAsia="ru-RU"/>
        </w:rPr>
        <w:t>Оцінювання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30"/>
          <w:szCs w:val="30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30"/>
          <w:szCs w:val="30"/>
          <w:lang w:eastAsia="ru-RU"/>
        </w:rPr>
        <w:t>навчальних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30"/>
          <w:szCs w:val="30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30"/>
          <w:szCs w:val="30"/>
          <w:lang w:eastAsia="ru-RU"/>
        </w:rPr>
        <w:t>досягнень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30"/>
          <w:szCs w:val="30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30"/>
          <w:szCs w:val="30"/>
          <w:lang w:eastAsia="ru-RU"/>
        </w:rPr>
        <w:t>учнів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30"/>
          <w:szCs w:val="30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30"/>
          <w:szCs w:val="30"/>
          <w:lang w:eastAsia="ru-RU"/>
        </w:rPr>
        <w:t>здійснюється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30"/>
          <w:szCs w:val="30"/>
          <w:lang w:eastAsia="ru-RU"/>
        </w:rPr>
        <w:t xml:space="preserve"> за 12 </w:t>
      </w:r>
      <w:r w:rsidRPr="00F71C41">
        <w:rPr>
          <w:rFonts w:ascii="Arial" w:eastAsia="Times New Roman" w:hAnsi="Arial" w:cs="Arial"/>
          <w:b/>
          <w:bCs/>
          <w:color w:val="536682"/>
          <w:sz w:val="30"/>
          <w:szCs w:val="30"/>
          <w:lang w:eastAsia="ru-RU"/>
        </w:rPr>
        <w:softHyphen/>
        <w:t>бальною шкалою.</w:t>
      </w:r>
    </w:p>
    <w:bookmarkEnd w:id="0"/>
    <w:p w:rsidR="00F71C41" w:rsidRPr="00F71C41" w:rsidRDefault="00F71C41" w:rsidP="00F71C41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</w:pP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Змістом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вимог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до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оцінювання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є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виявлення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,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вимірювання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та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оцінювання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навчальних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досягнень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учні</w:t>
      </w:r>
      <w:proofErr w:type="gram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в</w:t>
      </w:r>
      <w:proofErr w:type="spellEnd"/>
      <w:proofErr w:type="gram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,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які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структуровані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у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навчальних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програмах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, за предметами.</w:t>
      </w:r>
    </w:p>
    <w:p w:rsidR="00F71C41" w:rsidRPr="00F71C41" w:rsidRDefault="00F71C41" w:rsidP="00F71C41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</w:pP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Відповідно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до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ступеня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оволодіння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знаннями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і способами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діяльності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виокремлюються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чотири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proofErr w:type="gram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р</w:t>
      </w:r>
      <w:proofErr w:type="gram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івні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навчальних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досягнень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учнів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: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початковий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,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середній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,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достатній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,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високий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.</w:t>
      </w:r>
    </w:p>
    <w:p w:rsidR="00F71C41" w:rsidRPr="00F71C41" w:rsidRDefault="00F71C41" w:rsidP="00F7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 </w:t>
      </w:r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початковий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івень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коли у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результаті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вивчення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навчального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матеріалу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учень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71C41" w:rsidRPr="00F71C41" w:rsidRDefault="00F71C41" w:rsidP="00F7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називає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об’єкт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вивчення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(правило,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вираз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формули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геометричну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фігуру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символ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тощо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але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тільки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тому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випадку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коли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цей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об’єкт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його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зображення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характеристика)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запропонована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йому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безпосередньо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F71C41" w:rsidRPr="00F71C41" w:rsidRDefault="00F71C41" w:rsidP="00F7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за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допомогою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вчителя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виконує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елементарні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71C41" w:rsidRPr="00F71C41" w:rsidRDefault="00F71C41" w:rsidP="00F7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 </w:t>
      </w:r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середній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івень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коли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учень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повторює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інформацію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операції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дії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засвоєні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ним у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процесі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навчання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здатний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розв’язувати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зразком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71C41" w:rsidRPr="00F71C41" w:rsidRDefault="00F71C41" w:rsidP="00F7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ІІІ </w:t>
      </w:r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достатній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івень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коли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учень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самостійно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застосовує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знання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стандартних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ситуаціях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вміє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виконувати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певні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операції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загальна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методика і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послідовність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(алгоритм)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яких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йому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знайомі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але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зміст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умови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виконання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змінені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71C41" w:rsidRPr="00F71C41" w:rsidRDefault="00F71C41" w:rsidP="00F7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 </w:t>
      </w:r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високий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івень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коли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учень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здатний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самостійно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орієнтуватися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нових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нього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ситуаціях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складати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дій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виконувати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його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пропонувати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нові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невідомі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йому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раніше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розв’язання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тобто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його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діяльність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має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дослідницький</w:t>
      </w:r>
      <w:proofErr w:type="spellEnd"/>
      <w:r w:rsidRPr="00F71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характер.</w:t>
      </w:r>
    </w:p>
    <w:p w:rsidR="00F71C41" w:rsidRPr="00F71C41" w:rsidRDefault="00F71C41" w:rsidP="00F71C41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</w:pP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Кожен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наступний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proofErr w:type="gram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р</w:t>
      </w:r>
      <w:proofErr w:type="gram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івень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вимог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включає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вимоги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до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попереднього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, а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також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додає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нові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.</w:t>
      </w:r>
    </w:p>
    <w:p w:rsidR="00F71C41" w:rsidRPr="00F71C41" w:rsidRDefault="00F71C41" w:rsidP="00F71C41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</w:pP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Оцінювання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здійснюється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у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процесі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повсякденного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вивчення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результатів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навчальної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роботи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учнів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, а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також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за результатами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перевірки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навчальних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досягнень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учнів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: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усної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gram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( </w:t>
      </w:r>
      <w:proofErr w:type="spellStart"/>
      <w:proofErr w:type="gram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індивідуальне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,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групове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,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фронтальне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опитування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),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письмової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(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самостійна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робота,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контрольна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робота,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тематична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контрольна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робота,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тестування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, та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інші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).</w:t>
      </w:r>
    </w:p>
    <w:p w:rsidR="00F71C41" w:rsidRPr="00F71C41" w:rsidRDefault="00F71C41" w:rsidP="00F71C41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</w:pPr>
      <w:proofErr w:type="gram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З</w:t>
      </w:r>
      <w:proofErr w:type="gram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метою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підвищення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мотивації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учнів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до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навчання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,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формування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ключових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компетентностей,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підвищення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об'єктивності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оцінювання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впродовж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всього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періоду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навчання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,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градації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значущості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балів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за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виконання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різних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видів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робіт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можна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застосовувати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рейтингову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систему </w:t>
      </w:r>
      <w:proofErr w:type="spellStart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оцінювання</w:t>
      </w:r>
      <w:proofErr w:type="spellEnd"/>
      <w:r w:rsidRPr="00F71C41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.</w:t>
      </w:r>
    </w:p>
    <w:p w:rsidR="00BA55E8" w:rsidRDefault="00BA55E8"/>
    <w:sectPr w:rsidR="00BA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273"/>
    <w:multiLevelType w:val="multilevel"/>
    <w:tmpl w:val="2B08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41"/>
    <w:rsid w:val="00BA55E8"/>
    <w:rsid w:val="00F7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vasia</dc:creator>
  <cp:lastModifiedBy>vasia</cp:lastModifiedBy>
  <cp:revision>1</cp:revision>
  <dcterms:created xsi:type="dcterms:W3CDTF">2021-04-08T14:08:00Z</dcterms:created>
  <dcterms:modified xsi:type="dcterms:W3CDTF">2021-04-08T14:09:00Z</dcterms:modified>
</cp:coreProperties>
</file>