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Конвенція_про_права_дитини"/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32"/>
          <w:szCs w:val="32"/>
        </w:rPr>
        <w:fldChar w:fldCharType="begin"/>
      </w:r>
      <w:r w:rsidRPr="00AC06CD">
        <w:rPr>
          <w:rFonts w:ascii="Arial" w:hAnsi="Arial" w:cs="Arial"/>
          <w:b/>
          <w:sz w:val="32"/>
          <w:szCs w:val="32"/>
        </w:rPr>
        <w:instrText xml:space="preserve"> HYPERLINK "http://vlada.pp.ua/goto/aHR0cHM6Ly96YWtvbi5yYWRhLmdvdi51YS9sYXdzL3Nob3cvOTk1XzAyMQ==/" \t "_blank" </w:instrText>
      </w:r>
      <w:r w:rsidRPr="00AC06CD">
        <w:rPr>
          <w:rFonts w:ascii="Arial" w:hAnsi="Arial" w:cs="Arial"/>
          <w:b/>
          <w:sz w:val="32"/>
          <w:szCs w:val="32"/>
        </w:rPr>
        <w:fldChar w:fldCharType="separate"/>
      </w:r>
      <w:r w:rsidRPr="00AC06CD">
        <w:rPr>
          <w:rStyle w:val="a4"/>
          <w:rFonts w:ascii="Arial" w:hAnsi="Arial" w:cs="Arial"/>
          <w:b/>
          <w:color w:val="auto"/>
          <w:sz w:val="32"/>
          <w:szCs w:val="32"/>
          <w:u w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55pt;height:18.2pt" o:ole="">
            <v:imagedata r:id="rId4" o:title=""/>
          </v:shape>
          <w:control r:id="rId5" w:name="DefaultOcxName" w:shapeid="_x0000_i1060"/>
        </w:object>
      </w:r>
      <w:proofErr w:type="spellStart"/>
      <w:r w:rsidRPr="00AC06CD">
        <w:rPr>
          <w:rStyle w:val="a4"/>
          <w:rFonts w:ascii="Arial" w:hAnsi="Arial" w:cs="Arial"/>
          <w:b/>
          <w:color w:val="auto"/>
          <w:sz w:val="32"/>
          <w:szCs w:val="32"/>
          <w:u w:val="none"/>
        </w:rPr>
        <w:t>Конвенція</w:t>
      </w:r>
      <w:proofErr w:type="spellEnd"/>
      <w:r w:rsidRPr="00AC06CD">
        <w:rPr>
          <w:rStyle w:val="a4"/>
          <w:rFonts w:ascii="Arial" w:hAnsi="Arial" w:cs="Arial"/>
          <w:b/>
          <w:color w:val="auto"/>
          <w:sz w:val="32"/>
          <w:szCs w:val="32"/>
          <w:u w:val="none"/>
        </w:rPr>
        <w:t xml:space="preserve"> ООН. Про права </w:t>
      </w:r>
      <w:proofErr w:type="spellStart"/>
      <w:r w:rsidRPr="00AC06CD">
        <w:rPr>
          <w:rStyle w:val="a4"/>
          <w:rFonts w:ascii="Arial" w:hAnsi="Arial" w:cs="Arial"/>
          <w:b/>
          <w:color w:val="auto"/>
          <w:sz w:val="32"/>
          <w:szCs w:val="32"/>
          <w:u w:val="none"/>
        </w:rPr>
        <w:t>дитини</w:t>
      </w:r>
      <w:proofErr w:type="spellEnd"/>
      <w:r w:rsidRPr="00AC06CD">
        <w:rPr>
          <w:rFonts w:ascii="Arial" w:hAnsi="Arial" w:cs="Arial"/>
          <w:b/>
          <w:sz w:val="32"/>
          <w:szCs w:val="32"/>
        </w:rPr>
        <w:fldChar w:fldCharType="end"/>
      </w:r>
      <w:bookmarkEnd w:id="0"/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hyperlink r:id="rId6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object w:dxaOrig="1440" w:dyaOrig="1440">
            <v:shape id="_x0000_i1059" type="#_x0000_t75" style="width:20.55pt;height:18.2pt" o:ole="">
              <v:imagedata r:id="rId4" o:title=""/>
            </v:shape>
            <w:control r:id="rId7" w:name="DefaultOcxName1" w:shapeid="_x0000_i1059"/>
          </w:object>
        </w:r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Закон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внесення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змін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до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деяких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законодавчих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актів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щодо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протидії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бул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інгу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(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цькуванню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)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18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грудня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2018 року № 2657- VIII"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32"/>
          <w:szCs w:val="32"/>
        </w:rPr>
        <w:t xml:space="preserve">Законом № 2657 </w:t>
      </w:r>
      <w:proofErr w:type="spellStart"/>
      <w:r w:rsidRPr="00AC06CD">
        <w:rPr>
          <w:rFonts w:ascii="Arial" w:hAnsi="Arial" w:cs="Arial"/>
          <w:b/>
          <w:sz w:val="32"/>
          <w:szCs w:val="32"/>
        </w:rPr>
        <w:t>вносяться</w:t>
      </w:r>
      <w:proofErr w:type="spellEnd"/>
      <w:r w:rsidRPr="00AC06C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C06CD">
        <w:rPr>
          <w:rFonts w:ascii="Arial" w:hAnsi="Arial" w:cs="Arial"/>
          <w:b/>
          <w:sz w:val="32"/>
          <w:szCs w:val="32"/>
        </w:rPr>
        <w:t>зміни</w:t>
      </w:r>
      <w:proofErr w:type="spellEnd"/>
      <w:r w:rsidRPr="00AC06CD">
        <w:rPr>
          <w:rFonts w:ascii="Arial" w:hAnsi="Arial" w:cs="Arial"/>
          <w:b/>
          <w:sz w:val="32"/>
          <w:szCs w:val="32"/>
        </w:rPr>
        <w:t xml:space="preserve"> до </w:t>
      </w:r>
      <w:proofErr w:type="gramStart"/>
      <w:r w:rsidRPr="00AC06CD">
        <w:rPr>
          <w:rFonts w:ascii="Arial" w:hAnsi="Arial" w:cs="Arial"/>
          <w:b/>
          <w:sz w:val="32"/>
          <w:szCs w:val="32"/>
        </w:rPr>
        <w:t>таких</w:t>
      </w:r>
      <w:proofErr w:type="gramEnd"/>
      <w:r w:rsidRPr="00AC06C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C06CD">
        <w:rPr>
          <w:rFonts w:ascii="Arial" w:hAnsi="Arial" w:cs="Arial"/>
          <w:b/>
          <w:sz w:val="32"/>
          <w:szCs w:val="32"/>
        </w:rPr>
        <w:t>законодавчих</w:t>
      </w:r>
      <w:proofErr w:type="spellEnd"/>
      <w:r w:rsidRPr="00AC06C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C06CD">
        <w:rPr>
          <w:rFonts w:ascii="Arial" w:hAnsi="Arial" w:cs="Arial"/>
          <w:b/>
          <w:sz w:val="32"/>
          <w:szCs w:val="32"/>
        </w:rPr>
        <w:t>актів</w:t>
      </w:r>
      <w:proofErr w:type="spellEnd"/>
      <w:r w:rsidRPr="00AC06C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C06CD">
        <w:rPr>
          <w:rFonts w:ascii="Arial" w:hAnsi="Arial" w:cs="Arial"/>
          <w:b/>
          <w:sz w:val="32"/>
          <w:szCs w:val="32"/>
        </w:rPr>
        <w:t>України</w:t>
      </w:r>
      <w:proofErr w:type="spellEnd"/>
      <w:r w:rsidRPr="00AC06CD">
        <w:rPr>
          <w:rFonts w:ascii="Arial" w:hAnsi="Arial" w:cs="Arial"/>
          <w:b/>
          <w:sz w:val="32"/>
          <w:szCs w:val="32"/>
        </w:rPr>
        <w:t>:</w:t>
      </w:r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22"/>
          <w:szCs w:val="22"/>
        </w:rPr>
        <w:object w:dxaOrig="1440" w:dyaOrig="1440">
          <v:shape id="_x0000_i1058" type="#_x0000_t75" style="width:20.55pt;height:18.2pt" o:ole="">
            <v:imagedata r:id="rId4" o:title=""/>
          </v:shape>
          <w:control r:id="rId8" w:name="DefaultOcxName2" w:shapeid="_x0000_i1058"/>
        </w:object>
      </w:r>
      <w:hyperlink r:id="rId9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Закон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дошкільну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"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11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липня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2001 року № 2628 - III;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22"/>
          <w:szCs w:val="22"/>
        </w:rPr>
        <w:t> </w:t>
      </w:r>
      <w:r w:rsidRPr="00AC06CD">
        <w:rPr>
          <w:rFonts w:ascii="Arial" w:hAnsi="Arial" w:cs="Arial"/>
          <w:b/>
          <w:sz w:val="22"/>
          <w:szCs w:val="22"/>
        </w:rPr>
        <w:object w:dxaOrig="1440" w:dyaOrig="1440">
          <v:shape id="_x0000_i1057" type="#_x0000_t75" style="width:20.55pt;height:18.2pt" o:ole="">
            <v:imagedata r:id="rId4" o:title=""/>
          </v:shape>
          <w:control r:id="rId10" w:name="DefaultOcxName3" w:shapeid="_x0000_i1057"/>
        </w:object>
      </w:r>
      <w:hyperlink r:id="rId11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Закон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професійну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(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професійно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-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технічну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)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"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10 </w:t>
        </w:r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лютого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1998 року № 651 - XIV;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hyperlink r:id="rId12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object w:dxaOrig="1440" w:dyaOrig="1440">
            <v:shape id="_x0000_i1056" type="#_x0000_t75" style="width:20.55pt;height:18.2pt" o:ole="">
              <v:imagedata r:id="rId4" o:title=""/>
            </v:shape>
            <w:control r:id="rId13" w:name="DefaultOcxName4" w:shapeid="_x0000_i1056"/>
          </w:object>
        </w:r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Закон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позашкільну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"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22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червня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2000 року № 1841 - III;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hyperlink r:id="rId14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object w:dxaOrig="1440" w:dyaOrig="1440">
            <v:shape id="_x0000_i1055" type="#_x0000_t75" style="width:20.55pt;height:18.2pt" o:ole="">
              <v:imagedata r:id="rId4" o:title=""/>
            </v:shape>
            <w:control r:id="rId15" w:name="DefaultOcxName5" w:shapeid="_x0000_i1055"/>
          </w:object>
        </w:r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Закон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вищу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"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липня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2014 року № 1556 - VII;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32"/>
          <w:szCs w:val="32"/>
        </w:rPr>
        <w:object w:dxaOrig="1440" w:dyaOrig="1440">
          <v:shape id="_x0000_i1054" type="#_x0000_t75" style="width:20.55pt;height:18.2pt" o:ole="">
            <v:imagedata r:id="rId4" o:title=""/>
          </v:shape>
          <w:control r:id="rId16" w:name="DefaultOcxName6" w:shapeid="_x0000_i1054"/>
        </w:object>
      </w:r>
      <w:hyperlink r:id="rId17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Закон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"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5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вересня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2017 року № 2145 - VIII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32"/>
          <w:szCs w:val="32"/>
        </w:rPr>
        <w:object w:dxaOrig="1440" w:dyaOrig="1440">
          <v:shape id="_x0000_i1053" type="#_x0000_t75" style="width:20.55pt;height:18.2pt" o:ole="">
            <v:imagedata r:id="rId4" o:title=""/>
          </v:shape>
          <w:control r:id="rId18" w:name="DefaultOcxName7" w:shapeid="_x0000_i1053"/>
        </w:object>
      </w:r>
      <w:hyperlink r:id="rId19" w:tgtFrame="_blank" w:history="1">
        <w:r w:rsidRPr="00AC06CD">
          <w:rPr>
            <w:rStyle w:val="apple-converted-space"/>
            <w:rFonts w:ascii="Arial" w:hAnsi="Arial" w:cs="Arial"/>
            <w:b/>
            <w:sz w:val="32"/>
            <w:szCs w:val="32"/>
          </w:rPr>
          <w:t> </w:t>
        </w:r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Наказ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Міністерства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науки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28.12.2019 № 1646 "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Деякі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питання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реагування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на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випадки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бул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інгу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(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цькування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) та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застосування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заходів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виховного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впливу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в закладах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"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r w:rsidRPr="00AC06CD">
        <w:rPr>
          <w:rFonts w:ascii="Arial" w:hAnsi="Arial" w:cs="Arial"/>
          <w:b/>
          <w:sz w:val="32"/>
          <w:szCs w:val="32"/>
        </w:rPr>
        <w:object w:dxaOrig="1440" w:dyaOrig="1440">
          <v:shape id="_x0000_i1052" type="#_x0000_t75" style="width:20.55pt;height:18.2pt" o:ole="">
            <v:imagedata r:id="rId4" o:title=""/>
          </v:shape>
          <w:control r:id="rId20" w:name="DefaultOcxName8" w:shapeid="_x0000_i1052"/>
        </w:object>
      </w:r>
      <w:hyperlink r:id="rId21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Про заходи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спрямовані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на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запобігання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та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протидію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бул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інгу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(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цькуванню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) в закладах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освіти</w:t>
        </w:r>
        <w:proofErr w:type="spellEnd"/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hyperlink r:id="rId22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object w:dxaOrig="1440" w:dyaOrig="1440">
            <v:shape id="_x0000_i1051" type="#_x0000_t75" style="width:20.55pt;height:18.2pt" o:ole="">
              <v:imagedata r:id="rId4" o:title=""/>
            </v:shape>
            <w:control r:id="rId23" w:name="DefaultOcxName9" w:shapeid="_x0000_i1051"/>
          </w:objec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Інформаційні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матер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іали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щодо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створення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безпечного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середовища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,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формування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в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дітей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та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учнівської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молоді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ціннісних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життєвих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навичок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у 2019/2020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навчальному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році</w:t>
        </w:r>
        <w:proofErr w:type="spellEnd"/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158" w:afterAutospacing="0" w:line="316" w:lineRule="atLeast"/>
        <w:rPr>
          <w:rFonts w:ascii="Arial" w:hAnsi="Arial" w:cs="Arial"/>
          <w:b/>
          <w:sz w:val="22"/>
          <w:szCs w:val="22"/>
        </w:rPr>
      </w:pPr>
      <w:hyperlink r:id="rId24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object w:dxaOrig="1440" w:dyaOrig="1440">
            <v:shape id="_x0000_i1050" type="#_x0000_t75" style="width:20.55pt;height:18.2pt" o:ole="">
              <v:imagedata r:id="rId4" o:title=""/>
            </v:shape>
            <w:control r:id="rId25" w:name="DefaultOcxName10" w:shapeid="_x0000_i1050"/>
          </w:objec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Рекомендації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для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закладів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щодо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застосування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норм Закону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"Про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внесення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змін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до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деяких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законодавчих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актів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України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щодо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протидії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бул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інгу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(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цькуванню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)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18.12.2018 № 2657 - VIII (лист МОН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від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29.01.2019 № 1/19-881)</w:t>
        </w:r>
      </w:hyperlink>
    </w:p>
    <w:p w:rsidR="00AC06CD" w:rsidRPr="00AC06CD" w:rsidRDefault="00AC06CD" w:rsidP="00AC06CD">
      <w:pPr>
        <w:pStyle w:val="a3"/>
        <w:shd w:val="clear" w:color="auto" w:fill="FFFFFF"/>
        <w:spacing w:before="0" w:beforeAutospacing="0" w:after="200" w:afterAutospacing="0" w:line="316" w:lineRule="atLeast"/>
        <w:rPr>
          <w:rFonts w:ascii="Arial" w:hAnsi="Arial" w:cs="Arial"/>
          <w:b/>
          <w:sz w:val="22"/>
          <w:szCs w:val="22"/>
        </w:rPr>
      </w:pPr>
      <w:hyperlink r:id="rId26" w:tgtFrame="_blank" w:history="1"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object w:dxaOrig="1440" w:dyaOrig="1440">
            <v:shape id="_x0000_i1049" type="#_x0000_t75" style="width:20.55pt;height:18.2pt" o:ole="">
              <v:imagedata r:id="rId4" o:title=""/>
            </v:shape>
            <w:control r:id="rId27" w:name="DefaultOcxName11" w:shapeid="_x0000_i1049"/>
          </w:objec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Методичний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пос</w:t>
        </w:r>
        <w:proofErr w:type="gram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ібник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"Кодекс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безпечного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освітнього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середовища</w:t>
        </w:r>
        <w:proofErr w:type="spellEnd"/>
        <w:r w:rsidRPr="00AC06CD">
          <w:rPr>
            <w:rStyle w:val="a4"/>
            <w:rFonts w:ascii="Arial" w:hAnsi="Arial" w:cs="Arial"/>
            <w:b/>
            <w:color w:val="auto"/>
            <w:sz w:val="32"/>
            <w:szCs w:val="32"/>
            <w:u w:val="none"/>
          </w:rPr>
          <w:t>"</w:t>
        </w:r>
      </w:hyperlink>
    </w:p>
    <w:p w:rsidR="000B4728" w:rsidRDefault="000B4728"/>
    <w:sectPr w:rsidR="000B4728" w:rsidSect="000B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06CD"/>
    <w:rsid w:val="000B4728"/>
    <w:rsid w:val="00AC06CD"/>
    <w:rsid w:val="00B0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179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C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6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0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hyperlink" Target="http://vlada.pp.ua/goto/aHR0cHM6Ly9tb24uZ292LnVhL3N0b3JhZ2UvYXBwL21lZGlhL3phZ2FsbmElMjBzZXJlZG55YS9wcm90aWRpYS1idWxpbmd1LzIxa2Jvcy5wZGY=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lada.pp.ua/goto/aHR0cHM6Ly9zaHBydm8uY2sudWEvdXBsb2FkL2ZpbGVzLzkxNi5wZGY=/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://vlada.pp.ua/goto/aHR0cHM6Ly96YWtvbi5yYWRhLmdvdi51YS9sYXdzL3Nob3cvMTg0MS0xNA==/" TargetMode="External"/><Relationship Id="rId17" Type="http://schemas.openxmlformats.org/officeDocument/2006/relationships/hyperlink" Target="http://vlada.pp.ua/goto/aHR0cHM6Ly96YWtvbi5yYWRhLmdvdi51YS9sYXdzL3Nob3cvMjE0NS0xOQ==/" TargetMode="Externa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lada.pp.ua/goto/aHR0cHM6Ly96YWtvbi5yYWRhLmdvdi51YS9sYXdzL3Nob3cvMjY1Ny0xOQ==/" TargetMode="External"/><Relationship Id="rId11" Type="http://schemas.openxmlformats.org/officeDocument/2006/relationships/hyperlink" Target="http://vlada.pp.ua/goto/aHR0cHM6Ly96YWtvbi5yYWRhLmdvdi51YS9sYXdzL3Nob3cvMTAzLzk4LSVEMCVCMiVEMSU4MA==/" TargetMode="External"/><Relationship Id="rId24" Type="http://schemas.openxmlformats.org/officeDocument/2006/relationships/hyperlink" Target="http://vlada.pp.ua/goto/aHR0cHM6Ly9tb24uZ292LnVhL3N0b3JhZ2UvYXBwL21lZGlhL3phZ2FsbmElMjBzZXJlZG55YS9wcm90aWRpYS1idWxpbmd1LzIxa2Jvcy5wZGY=/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hyperlink" Target="http://vlada.pp.ua/goto/aHR0cDovL3NlYXJjaC5saWdhemFrb24udWEvbF9kb2MyLm5zZi9saW5rMS9SRTM0Mzk0Lmh0bWw=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vlada.pp.ua/goto/aHR0cHM6Ly96YWtvbi5yYWRhLmdvdi51YS9sYXdzL3Nob3cvMjYyOC0xNA==/" TargetMode="External"/><Relationship Id="rId14" Type="http://schemas.openxmlformats.org/officeDocument/2006/relationships/hyperlink" Target="http://vlada.pp.ua/goto/aHR0cHM6Ly96YWtvbi5yYWRhLmdvdi51YS9sYXdzL3Nob3cvMTU1Ni0xOA==/" TargetMode="External"/><Relationship Id="rId22" Type="http://schemas.openxmlformats.org/officeDocument/2006/relationships/hyperlink" Target="http://vlada.pp.ua/goto/aHR0cHM6Ly9kcml2ZS5nb29nbGUuY29tL2ZpbGUvZC8xQXA2QzBmN3YzRWtkV2NDQW5qaGUzOGg1VFVoNnAtZGMvdmlldw==/" TargetMode="External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2020-12-19T02:26:00Z</dcterms:created>
  <dcterms:modified xsi:type="dcterms:W3CDTF">2020-12-19T02:30:00Z</dcterms:modified>
</cp:coreProperties>
</file>