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0F" w:rsidRPr="00A8274D" w:rsidRDefault="00811C0F" w:rsidP="00811C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811C0F" w:rsidRPr="00A8274D" w:rsidRDefault="00811C0F" w:rsidP="00811C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811C0F" w:rsidRPr="00A8274D" w:rsidRDefault="00811C0F" w:rsidP="00811C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A8274D">
        <w:rPr>
          <w:rFonts w:ascii="Times New Roman" w:hAnsi="Times New Roman" w:cs="Times New Roman"/>
          <w:sz w:val="48"/>
          <w:szCs w:val="48"/>
          <w:lang w:val="uk-UA"/>
        </w:rPr>
        <w:t>КАЛЕНДАРНО - ТЕМАТИЧНЕ  ПЛАНУВАННЯ  УРОКІВ</w:t>
      </w:r>
    </w:p>
    <w:p w:rsidR="00811C0F" w:rsidRPr="00A8274D" w:rsidRDefault="009A3449" w:rsidP="00811C0F">
      <w:pPr>
        <w:ind w:right="-524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A8274D">
        <w:rPr>
          <w:rFonts w:ascii="Times New Roman" w:hAnsi="Times New Roman" w:cs="Times New Roman"/>
          <w:b/>
          <w:i/>
          <w:sz w:val="48"/>
          <w:szCs w:val="48"/>
          <w:lang w:val="uk-UA"/>
        </w:rPr>
        <w:t>70</w:t>
      </w:r>
      <w:r w:rsidR="00811C0F" w:rsidRPr="00A8274D">
        <w:rPr>
          <w:rFonts w:ascii="Times New Roman" w:hAnsi="Times New Roman" w:cs="Times New Roman"/>
          <w:b/>
          <w:i/>
          <w:sz w:val="48"/>
          <w:szCs w:val="48"/>
        </w:rPr>
        <w:t xml:space="preserve"> години – </w:t>
      </w:r>
      <w:r w:rsidRPr="00A8274D">
        <w:rPr>
          <w:rFonts w:ascii="Times New Roman" w:hAnsi="Times New Roman" w:cs="Times New Roman"/>
          <w:b/>
          <w:i/>
          <w:sz w:val="48"/>
          <w:szCs w:val="48"/>
          <w:lang w:val="uk-UA"/>
        </w:rPr>
        <w:t>2</w:t>
      </w:r>
      <w:r w:rsidR="00811C0F" w:rsidRPr="00A8274D">
        <w:rPr>
          <w:rFonts w:ascii="Times New Roman" w:hAnsi="Times New Roman" w:cs="Times New Roman"/>
          <w:b/>
          <w:i/>
          <w:sz w:val="48"/>
          <w:szCs w:val="48"/>
        </w:rPr>
        <w:t xml:space="preserve"> години на тиждень</w:t>
      </w: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A8274D">
        <w:rPr>
          <w:rFonts w:ascii="Times New Roman" w:hAnsi="Times New Roman" w:cs="Times New Roman"/>
          <w:b/>
          <w:i/>
          <w:sz w:val="48"/>
          <w:szCs w:val="48"/>
          <w:lang w:val="uk-UA"/>
        </w:rPr>
        <w:t>1</w:t>
      </w:r>
      <w:r w:rsidR="009A3449" w:rsidRPr="00A8274D">
        <w:rPr>
          <w:rFonts w:ascii="Times New Roman" w:hAnsi="Times New Roman" w:cs="Times New Roman"/>
          <w:b/>
          <w:i/>
          <w:sz w:val="48"/>
          <w:szCs w:val="48"/>
          <w:lang w:val="uk-UA"/>
        </w:rPr>
        <w:t>1</w:t>
      </w:r>
      <w:r w:rsidRPr="00A8274D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клас</w:t>
      </w: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A8274D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338455</wp:posOffset>
            </wp:positionV>
            <wp:extent cx="3295650" cy="2947670"/>
            <wp:effectExtent l="0" t="0" r="0" b="0"/>
            <wp:wrapSquare wrapText="bothSides"/>
            <wp:docPr id="2" name="Рисунок 2" descr="Моделювання молекул 3D онлайн - це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ювання молекул 3D онлайн - це прос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54" t="30135" r="25482" b="25592"/>
                    <a:stretch/>
                  </pic:blipFill>
                  <pic:spPr bwMode="auto">
                    <a:xfrm>
                      <a:off x="0" y="0"/>
                      <a:ext cx="329565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A8274D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tbl>
      <w:tblPr>
        <w:tblStyle w:val="a3"/>
        <w:tblpPr w:leftFromText="180" w:rightFromText="180" w:vertAnchor="text" w:horzAnchor="margin" w:tblpXSpec="center" w:tblpY="-55"/>
        <w:tblW w:w="15627" w:type="dxa"/>
        <w:tblLayout w:type="fixed"/>
        <w:tblLook w:val="04A0"/>
      </w:tblPr>
      <w:tblGrid>
        <w:gridCol w:w="560"/>
        <w:gridCol w:w="1108"/>
        <w:gridCol w:w="3543"/>
        <w:gridCol w:w="3119"/>
        <w:gridCol w:w="3118"/>
        <w:gridCol w:w="2410"/>
        <w:gridCol w:w="1769"/>
      </w:tblGrid>
      <w:tr w:rsidR="00811C0F" w:rsidRPr="00A8274D" w:rsidTr="009A3449">
        <w:tc>
          <w:tcPr>
            <w:tcW w:w="560" w:type="dxa"/>
            <w:shd w:val="clear" w:color="auto" w:fill="993366"/>
          </w:tcPr>
          <w:p w:rsidR="00811C0F" w:rsidRPr="00A8274D" w:rsidRDefault="00811C0F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1108" w:type="dxa"/>
            <w:shd w:val="clear" w:color="auto" w:fill="993366"/>
          </w:tcPr>
          <w:p w:rsidR="00811C0F" w:rsidRPr="00A8274D" w:rsidRDefault="00811C0F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43" w:type="dxa"/>
            <w:shd w:val="clear" w:color="auto" w:fill="993366"/>
          </w:tcPr>
          <w:p w:rsidR="00811C0F" w:rsidRPr="00A8274D" w:rsidRDefault="00811C0F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3119" w:type="dxa"/>
            <w:shd w:val="clear" w:color="auto" w:fill="993366"/>
          </w:tcPr>
          <w:p w:rsidR="00811C0F" w:rsidRPr="00A8274D" w:rsidRDefault="00811C0F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Предметні компетентності</w:t>
            </w:r>
          </w:p>
        </w:tc>
        <w:tc>
          <w:tcPr>
            <w:tcW w:w="3118" w:type="dxa"/>
            <w:shd w:val="clear" w:color="auto" w:fill="993366"/>
          </w:tcPr>
          <w:p w:rsidR="00811C0F" w:rsidRPr="00A8274D" w:rsidRDefault="00811C0F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2410" w:type="dxa"/>
            <w:shd w:val="clear" w:color="auto" w:fill="993366"/>
          </w:tcPr>
          <w:p w:rsidR="00811C0F" w:rsidRPr="00A8274D" w:rsidRDefault="00811C0F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sz w:val="28"/>
                <w:szCs w:val="28"/>
              </w:rPr>
              <w:t>Наскрізні змістові лінії</w:t>
            </w:r>
          </w:p>
        </w:tc>
        <w:tc>
          <w:tcPr>
            <w:tcW w:w="1769" w:type="dxa"/>
            <w:shd w:val="clear" w:color="auto" w:fill="993366"/>
          </w:tcPr>
          <w:p w:rsidR="00811C0F" w:rsidRPr="00A8274D" w:rsidRDefault="00811C0F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  <w:p w:rsidR="00811C0F" w:rsidRPr="00A8274D" w:rsidRDefault="00811C0F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1C0F" w:rsidRPr="00A8274D" w:rsidTr="009A3449">
        <w:tc>
          <w:tcPr>
            <w:tcW w:w="15627" w:type="dxa"/>
            <w:gridSpan w:val="7"/>
            <w:shd w:val="clear" w:color="auto" w:fill="CF6F9F"/>
          </w:tcPr>
          <w:p w:rsidR="00811C0F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ТЕМА 1. ПЕРІОДИЧНИЙ ЗАКОН І ПЕРІОДИЧНА СИСТЕМА ХІМІЧНИХ ЕЛЕМЕНТІВ</w:t>
            </w:r>
          </w:p>
        </w:tc>
      </w:tr>
      <w:tr w:rsidR="00CF3526" w:rsidRPr="00A8274D" w:rsidTr="00EC76C8">
        <w:tc>
          <w:tcPr>
            <w:tcW w:w="560" w:type="dxa"/>
            <w:shd w:val="clear" w:color="auto" w:fill="auto"/>
          </w:tcPr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CF3526" w:rsidRPr="00A8274D" w:rsidRDefault="00CF3526" w:rsidP="00CF3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CF3526" w:rsidRPr="00A8274D" w:rsidRDefault="00CF3526" w:rsidP="00CF3526">
            <w:p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Первинний  інструктаж з БЖД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CF3526" w:rsidRPr="00A8274D" w:rsidRDefault="00CF3526" w:rsidP="00CF35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Явище періодичної зміни властивостей елементів і їхніх сполук на основі уявлень про електронну будову атомів. </w:t>
            </w:r>
          </w:p>
        </w:tc>
        <w:tc>
          <w:tcPr>
            <w:tcW w:w="3119" w:type="dxa"/>
            <w:shd w:val="clear" w:color="auto" w:fill="auto"/>
          </w:tcPr>
          <w:p w:rsidR="00CF3526" w:rsidRPr="00A8274D" w:rsidRDefault="00C456C5" w:rsidP="00C456C5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F3526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явище періодичної зміни властивостей елементів і їхніх сполук на основі уявлень про електронну будову атомів, довести періодичну зміну властивостей хімічних елементів та простих і складних речовин, утворених елементами малих періодів;</w:t>
            </w:r>
          </w:p>
        </w:tc>
        <w:tc>
          <w:tcPr>
            <w:tcW w:w="3118" w:type="dxa"/>
            <w:shd w:val="clear" w:color="auto" w:fill="auto"/>
          </w:tcPr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CF3526" w:rsidRPr="00A8274D" w:rsidRDefault="00CF3526" w:rsidP="00CF3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CF3526" w:rsidRPr="00A8274D" w:rsidRDefault="00CF3526" w:rsidP="00CF352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Демонстрації</w:t>
            </w:r>
          </w:p>
          <w:p w:rsidR="00CF3526" w:rsidRPr="00A8274D" w:rsidRDefault="00CF3526" w:rsidP="00C456C5">
            <w:pPr>
              <w:tabs>
                <w:tab w:val="left" w:pos="20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Різні варіанти періодичної системи хімічних елементів (довга і коротка форми, віртуальні 3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CF3526" w:rsidRPr="00A8274D" w:rsidTr="00EC76C8">
        <w:tc>
          <w:tcPr>
            <w:tcW w:w="560" w:type="dxa"/>
            <w:shd w:val="clear" w:color="auto" w:fill="auto"/>
          </w:tcPr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CF3526" w:rsidRPr="00A8274D" w:rsidRDefault="00CF3526" w:rsidP="00CF3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CF3526" w:rsidRPr="00A8274D" w:rsidRDefault="00CF3526" w:rsidP="00CF35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Електронні і 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графічні електронні 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формули атомів s-, p-, d-елементів. Принцип «мінімальної енергії». </w:t>
            </w:r>
          </w:p>
          <w:p w:rsidR="00CF3526" w:rsidRPr="00A8274D" w:rsidRDefault="00CF3526" w:rsidP="00CF3526">
            <w:pPr>
              <w:ind w:firstLine="34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CF3526" w:rsidRPr="00A8274D" w:rsidRDefault="00C456C5" w:rsidP="00C456C5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F3526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F3526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F3526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атома за його положенням у періодичній системі та знаходження хімічного елемента у періодичній системі за електронною формулою атома; </w:t>
            </w:r>
          </w:p>
          <w:p w:rsidR="00CF3526" w:rsidRPr="00A8274D" w:rsidRDefault="00CF3526" w:rsidP="00C456C5">
            <w:pPr>
              <w:tabs>
                <w:tab w:val="left" w:pos="0"/>
              </w:tabs>
              <w:ind w:left="34" w:righ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CF3526" w:rsidRPr="00A8274D" w:rsidRDefault="00CF3526" w:rsidP="00CF3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CF3526" w:rsidRPr="00A8274D" w:rsidRDefault="00CF3526" w:rsidP="00CF352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Демонстрації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Форми електронних орбіталей (у тому числі 3D-проектування).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3. Моделі атомів s-, p-, d-елементів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 тому числі 3D-проектування).</w:t>
            </w: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Збуджений стан атома. Валентні стани елементів.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F26931" w:rsidP="00E5274A">
            <w:pPr>
              <w:ind w:left="34" w:right="176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F1949" w:rsidRPr="00A82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збуджений стан атома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F1949" w:rsidRPr="00A82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2F1949" w:rsidRPr="00A82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алентні стани елементів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Можливі ступені окиснення неметалічних елементів 2 і 3 періодів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F26931" w:rsidP="00F26931">
            <w:pPr>
              <w:pStyle w:val="Style15"/>
              <w:widowControl/>
              <w:spacing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Розуміє </w:t>
            </w:r>
            <w:r w:rsidR="002F1949" w:rsidRPr="00A827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поняття „ ступінь окиснення”, навчити визначати СО атома елемента за формулою; </w:t>
            </w:r>
            <w:r w:rsidR="002F1949" w:rsidRPr="00A8274D">
              <w:rPr>
                <w:rStyle w:val="FontStyle2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ступеня окиснення; поглибити поняття валентності; ви</w:t>
            </w:r>
            <w:r w:rsidR="002F1949" w:rsidRPr="00A8274D">
              <w:rPr>
                <w:rStyle w:val="FontStyle23"/>
                <w:rFonts w:ascii="Times New Roman" w:hAnsi="Times New Roman" w:cs="Times New Roman"/>
                <w:sz w:val="28"/>
                <w:szCs w:val="28"/>
                <w:lang w:val="uk-UA" w:eastAsia="uk-UA"/>
              </w:rPr>
              <w:softHyphen/>
              <w:t>робити навички розрахунку ступеня окиснення в складних речовинах; виявити подібність і відмінність валентності та ступеня окиснення; розвивати вміння складати формули бінарних сполук за ступенями окиснення елементів,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1F2BF3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518795</wp:posOffset>
                  </wp:positionV>
                  <wp:extent cx="3295650" cy="2955290"/>
                  <wp:effectExtent l="0" t="0" r="0" b="0"/>
                  <wp:wrapNone/>
                  <wp:docPr id="26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295650" cy="29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Представлення навчальних проектів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1.Створення 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3D-моделей атомів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елементів.</w:t>
            </w:r>
          </w:p>
          <w:p w:rsidR="009A3449" w:rsidRPr="00A8274D" w:rsidRDefault="009A3449" w:rsidP="00E5274A">
            <w:pPr>
              <w:jc w:val="both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A8274D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val="uk-UA" w:eastAsia="uk-UA"/>
              </w:rPr>
              <w:t>2. Застосування радіонуклідів у медицині.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val="uk-UA" w:eastAsia="uk-UA"/>
              </w:rPr>
              <w:t xml:space="preserve">3. Використання радіоактивних ізотопів як індикаторів у тваринництві, 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археології.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F27F0E" w:rsidP="00E5274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Навчитися створювати та презентувати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A8274D" w:rsidTr="009A3449">
        <w:tc>
          <w:tcPr>
            <w:tcW w:w="15627" w:type="dxa"/>
            <w:gridSpan w:val="7"/>
            <w:shd w:val="clear" w:color="auto" w:fill="CF6F9F"/>
          </w:tcPr>
          <w:p w:rsidR="001E7FA5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lastRenderedPageBreak/>
              <w:t>ТЕМА 2. ХІМІЧНИЙ ЗВ'ЯЗОК І БУДОВА РЕЧОВИНИ</w:t>
            </w: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Йонний хімічний зв’язок.</w:t>
            </w:r>
          </w:p>
        </w:tc>
        <w:tc>
          <w:tcPr>
            <w:tcW w:w="3119" w:type="dxa"/>
            <w:shd w:val="clear" w:color="auto" w:fill="auto"/>
          </w:tcPr>
          <w:p w:rsidR="002F1949" w:rsidRPr="00A8274D" w:rsidRDefault="002F1949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електронегативності хімічних елементів розкрити суть йонного хімічного зв’язку; сформувати вміння складати електронні формули йонних сполук; уміти порівнювати йонний та ковалентний зв'язок, виявляти взаємозв’язок між властивостями речовин і типом хімічного зв’язку; формувати в учнів самоосвітню компетентність з допомогою самоаналізу</w:t>
            </w:r>
          </w:p>
          <w:p w:rsidR="009A3449" w:rsidRPr="00A8274D" w:rsidRDefault="009A3449" w:rsidP="0041178D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1F2BF3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848995</wp:posOffset>
                  </wp:positionV>
                  <wp:extent cx="3295650" cy="2955290"/>
                  <wp:effectExtent l="0" t="0" r="0" b="0"/>
                  <wp:wrapNone/>
                  <wp:docPr id="27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295650" cy="29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Ковалентний  хімічний зв’язок.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F26931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пояснити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суть хімічного зв'язку; ознайомити з основними видами     хімічного зв’язку; вивчити ковалентний зв'язок (полярний та неполярний), вміти визначити за хімічною формулою електронегативністю ковалентний полярний та неполярний зв'язок; формувати інформаційну компетенцію за допомогою 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</w:rPr>
              <w:t>електронного засобу навчання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1726658</wp:posOffset>
                  </wp:positionH>
                  <wp:positionV relativeFrom="paragraph">
                    <wp:posOffset>338485</wp:posOffset>
                  </wp:positionV>
                  <wp:extent cx="3142329" cy="2806995"/>
                  <wp:effectExtent l="0" t="0" r="0" b="0"/>
                  <wp:wrapNone/>
                  <wp:docPr id="3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142229" cy="280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Металічний, водневий хімічні зв’язки</w:t>
            </w:r>
          </w:p>
        </w:tc>
        <w:tc>
          <w:tcPr>
            <w:tcW w:w="3119" w:type="dxa"/>
            <w:shd w:val="clear" w:color="auto" w:fill="auto"/>
          </w:tcPr>
          <w:p w:rsidR="002F1949" w:rsidRPr="00A8274D" w:rsidRDefault="002F1949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val="uk-UA"/>
              </w:rPr>
              <w:t xml:space="preserve">ознайомитися з поняттям водневого зв'язку, його впливом на властивості води; 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Донорно-акцепторний 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механізм утворення ковалентного зв’язку (на прикладі катіону амонію). 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C75E2E" w:rsidP="0041178D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</w:rPr>
              <w:t>донорно-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акцепторний механізм утворення ковалентного зв’язку на прикладі утворення йона амонію; ознайомити учнів зі специфічними властивостями солей амонію, їх одержанням, застосуванням;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вільне володіння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Кристалічний і аморфний стани твердих речовин.</w:t>
            </w:r>
          </w:p>
        </w:tc>
        <w:tc>
          <w:tcPr>
            <w:tcW w:w="3119" w:type="dxa"/>
            <w:shd w:val="clear" w:color="auto" w:fill="auto"/>
          </w:tcPr>
          <w:p w:rsidR="002F1949" w:rsidRPr="00A8274D" w:rsidRDefault="002F1949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розкрити поняття кристал, аморфне тіло, рідкий кристал; показати відмінність внутрішньої будови та властивостей кристалічних та аморфних тіл;</w:t>
            </w:r>
          </w:p>
          <w:p w:rsidR="009A3449" w:rsidRPr="00A8274D" w:rsidRDefault="009A3449" w:rsidP="0041178D">
            <w:pPr>
              <w:pStyle w:val="af2"/>
              <w:ind w:left="34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CF3526" w:rsidRPr="00A8274D" w:rsidRDefault="00CF3526" w:rsidP="00CF3526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Демонстрації</w:t>
            </w:r>
          </w:p>
          <w:p w:rsidR="00CF3526" w:rsidRPr="00A8274D" w:rsidRDefault="00CF3526" w:rsidP="00CF35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 Моделі різних типів кристалічних ґраток (у тому числі 3D-проектування).</w:t>
            </w:r>
          </w:p>
          <w:p w:rsidR="00CF3526" w:rsidRPr="00A8274D" w:rsidRDefault="00CF3526" w:rsidP="00CF352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5. Утворення амоній хлориду з амоніаку і гідроген хлориду.</w:t>
            </w:r>
          </w:p>
          <w:p w:rsidR="009A3449" w:rsidRPr="00A8274D" w:rsidRDefault="00CF3526" w:rsidP="00CF3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6. Зразки кристалічни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lastRenderedPageBreak/>
              <w:t>х і аморфних речовин.</w:t>
            </w: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Залежність фізичних властивостей речовин від їхньої будови.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C75E2E" w:rsidP="00C75E2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кристалічні ґратки, ознайомити з різними типами кристалічних ґраток (атомні, молекулярні, йонні), розкрити зв'язок між типом хімічного зв’язку, типом кристалічних ґраток і фізичними властивостями речовин, визначити особливості будови твердих речовин та встановити залежність властивостей речовин від їхньої будови, розширити й поглибити уявлення про зумовленість фізичних властивостей речовин, типом хімічного зв’язку та кристалічних ґраток;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127000</wp:posOffset>
                  </wp:positionV>
                  <wp:extent cx="4179570" cy="3742055"/>
                  <wp:effectExtent l="0" t="0" r="0" b="0"/>
                  <wp:wrapNone/>
                  <wp:docPr id="4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4179570" cy="374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Представлення навчальних проектів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4. Застосування рідких кристалів.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5. Використання речовин із різними видами хімічних зв’язків у техніці.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6. Значення водневого зв’язку для організації структур біополімерів.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41178D">
            <w:pPr>
              <w:pStyle w:val="af2"/>
              <w:ind w:left="34"/>
              <w:rPr>
                <w:sz w:val="28"/>
                <w:szCs w:val="28"/>
              </w:rPr>
            </w:pPr>
            <w:r w:rsidRPr="00A8274D">
              <w:rPr>
                <w:sz w:val="28"/>
                <w:szCs w:val="28"/>
              </w:rPr>
              <w:t>Навчитися створювати та презентувати 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 знань з теми </w:t>
            </w:r>
            <w:r w:rsidRPr="00A827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</w:t>
            </w:r>
            <w:r w:rsidRPr="00A8274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>Періодичний закон і періодична система хімічних елементів»</w:t>
            </w:r>
            <w:r w:rsidRPr="00A8274D">
              <w:rPr>
                <w:rFonts w:ascii="Times New Roman" w:hAnsi="Times New Roman" w:cs="Times New Roman"/>
                <w:i/>
                <w:sz w:val="28"/>
                <w:szCs w:val="28"/>
              </w:rPr>
              <w:t>, «</w:t>
            </w:r>
            <w:r w:rsidRPr="00A8274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  <w:t>Хімічний зв'язок і будова речовини»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C75E2E" w:rsidP="00E5274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Узагальнення знань з теми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9A3449">
        <w:tc>
          <w:tcPr>
            <w:tcW w:w="15627" w:type="dxa"/>
            <w:gridSpan w:val="7"/>
            <w:shd w:val="clear" w:color="auto" w:fill="CF6F9F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 ХІМІЧНІ РЕАКЦІЇ  </w:t>
            </w: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Необоротні і оборотні хімічні процеси. Хімічна рівновага. Принцип Ле Шательє.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3449" w:rsidRPr="00A8274D" w:rsidRDefault="002F1949" w:rsidP="00FB4AF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ознайомити учнів із наступною ознакою класифікації хімічних реакцій – за напрямком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реакції; дати поняття про умови перебігу необоротних реакцій; поглибити знання учнів про закономірності перебігу хімічних реакцій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Розрахункові задачі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Обчислення за хімічними рівняннями відносного виходу продукту реакції.</w:t>
            </w:r>
          </w:p>
        </w:tc>
        <w:tc>
          <w:tcPr>
            <w:tcW w:w="3119" w:type="dxa"/>
            <w:shd w:val="clear" w:color="auto" w:fill="auto"/>
          </w:tcPr>
          <w:p w:rsidR="001D5905" w:rsidRPr="00A8274D" w:rsidRDefault="001D5905" w:rsidP="00C75E2E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Навитися </w:t>
            </w:r>
            <w:r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827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розв’язувати р</w:t>
            </w:r>
            <w:r w:rsidRPr="00A8274D">
              <w:rPr>
                <w:rFonts w:ascii="Times New Roman" w:hAnsi="Times New Roman" w:cs="Times New Roman"/>
                <w:bCs/>
                <w:sz w:val="28"/>
                <w:szCs w:val="28"/>
              </w:rPr>
              <w:t>озрахункові задачі</w:t>
            </w:r>
          </w:p>
          <w:p w:rsidR="009A3449" w:rsidRPr="00A8274D" w:rsidRDefault="009A3449" w:rsidP="00C75E2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Розрахункові задачі</w:t>
            </w:r>
          </w:p>
          <w:p w:rsidR="009A3449" w:rsidRPr="00A8274D" w:rsidRDefault="009A3449" w:rsidP="00E5274A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Обчислення за хімічними рівняннями відносного виходу продукту реакції.</w:t>
            </w:r>
          </w:p>
        </w:tc>
        <w:tc>
          <w:tcPr>
            <w:tcW w:w="3119" w:type="dxa"/>
            <w:shd w:val="clear" w:color="auto" w:fill="auto"/>
          </w:tcPr>
          <w:p w:rsidR="001D5905" w:rsidRPr="00A8274D" w:rsidRDefault="001D5905" w:rsidP="001D590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Навитися </w:t>
            </w:r>
            <w:r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827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розв’язувати р</w:t>
            </w:r>
            <w:r w:rsidRPr="00A8274D">
              <w:rPr>
                <w:rFonts w:ascii="Times New Roman" w:hAnsi="Times New Roman" w:cs="Times New Roman"/>
                <w:bCs/>
                <w:sz w:val="28"/>
                <w:szCs w:val="28"/>
              </w:rPr>
              <w:t>озрахункові задачі</w:t>
            </w:r>
          </w:p>
          <w:p w:rsidR="009A3449" w:rsidRPr="00A8274D" w:rsidRDefault="009A3449" w:rsidP="001D590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Гідроліз солей</w:t>
            </w:r>
          </w:p>
          <w:p w:rsidR="009A3449" w:rsidRPr="00A8274D" w:rsidRDefault="009A3449" w:rsidP="00E52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Інструктаж з БЖД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pacing w:val="-10"/>
                <w:sz w:val="28"/>
                <w:szCs w:val="28"/>
                <w:lang w:val="uk-UA" w:eastAsia="uk-UA"/>
              </w:rPr>
              <w:t>Лабораторни дослід № 1</w:t>
            </w: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A8274D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uk-UA"/>
              </w:rPr>
              <w:t xml:space="preserve">«Визначення рН середовища водних </w:t>
            </w:r>
            <w:r w:rsidRPr="00A8274D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uk-UA"/>
              </w:rPr>
              <w:lastRenderedPageBreak/>
              <w:t>розчинів солей за допомогою індикаторів».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FB4AF0" w:rsidP="00FB4AF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пояснює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рівняння гідролізу, визначати реакцію середовища, розвивати навички визначення рН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середовища, уміння записувати рівняння гідролізу, сприяти підготовці до ЗНО 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156210</wp:posOffset>
                  </wp:positionV>
                  <wp:extent cx="3253105" cy="2912745"/>
                  <wp:effectExtent l="0" t="0" r="0" b="0"/>
                  <wp:wrapNone/>
                  <wp:docPr id="7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253105" cy="291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Поняття про гальванічний елемент як хімічне джерело електричного струму.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B22EED" w:rsidP="00B22EED">
            <w:pPr>
              <w:pStyle w:val="a9"/>
              <w:shd w:val="clear" w:color="auto" w:fill="FFFFFF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A827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F1949" w:rsidRPr="00A8274D">
              <w:rPr>
                <w:rFonts w:ascii="Times New Roman" w:hAnsi="Times New Roman"/>
                <w:sz w:val="28"/>
                <w:szCs w:val="28"/>
                <w:lang w:val="uk-UA"/>
              </w:rPr>
              <w:t>перетворення енергії у джерелах електричного струму , ознайомити з різними джерелами електричного струму та особливостями виникнення в них струму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827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Представлення навчальних проектів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7. Гальванічний елемент з картоплі, лимону.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8. Види і принципи роботи малих джерел електричного струму, утилізація їх.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створювати та презентувати 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9A3449">
        <w:tc>
          <w:tcPr>
            <w:tcW w:w="15627" w:type="dxa"/>
            <w:gridSpan w:val="7"/>
            <w:shd w:val="clear" w:color="auto" w:fill="CF6F9F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НЕОРГАНІЧНІ РЕЧОВИНИ І ЇХНІ ВЛАСТИВОСТІ</w:t>
            </w: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Неметали. Загальна характеристика неметалів. Фізичні властивості.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3449" w:rsidRPr="00A8274D" w:rsidRDefault="002F1949" w:rsidP="0041178D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визначати положення неметалічних елементів в перiодичнiй системі,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основні групи неметалів,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ознайомитися з фізичними та хімічними властивостями неметалів, показати взаємозв’язок між будовою кристалічних граток та фізичними властивостями неметалів, удосконалити вміння складати рівняння реакцій.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Громадянська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CF3526" w:rsidRPr="00A8274D" w:rsidRDefault="00CF3526" w:rsidP="00CF352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Демонстрації</w:t>
            </w:r>
          </w:p>
          <w:p w:rsidR="00CF3526" w:rsidRPr="00A8274D" w:rsidRDefault="00CF3526" w:rsidP="00CF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7. Зразки металів і їхніх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сплавів.</w:t>
            </w:r>
          </w:p>
          <w:p w:rsidR="009A3449" w:rsidRPr="00A8274D" w:rsidRDefault="00CF3526" w:rsidP="00CF3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8. Зразки неметалів</w:t>
            </w: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Розрахункові задачі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кількості речовини, маси або об’єму продукту за рівнянням хімічної реакції, якщо один із реагентів взято в надлишку.</w:t>
            </w:r>
          </w:p>
        </w:tc>
        <w:tc>
          <w:tcPr>
            <w:tcW w:w="3119" w:type="dxa"/>
            <w:shd w:val="clear" w:color="auto" w:fill="auto"/>
          </w:tcPr>
          <w:p w:rsidR="001D5905" w:rsidRPr="00A8274D" w:rsidRDefault="001D5905" w:rsidP="001D590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Навитися </w:t>
            </w:r>
            <w:r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827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розв’язувати р</w:t>
            </w:r>
            <w:r w:rsidRPr="00A8274D">
              <w:rPr>
                <w:rFonts w:ascii="Times New Roman" w:hAnsi="Times New Roman" w:cs="Times New Roman"/>
                <w:bCs/>
                <w:sz w:val="28"/>
                <w:szCs w:val="28"/>
              </w:rPr>
              <w:t>озрахункові задачі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Розрахункові задачі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кількості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речовини, маси або об’єму продукту за рівнянням хімічної реакції, якщо один із реагентів взято в надлишку.</w:t>
            </w:r>
          </w:p>
        </w:tc>
        <w:tc>
          <w:tcPr>
            <w:tcW w:w="3119" w:type="dxa"/>
            <w:shd w:val="clear" w:color="auto" w:fill="auto"/>
          </w:tcPr>
          <w:p w:rsidR="001D5905" w:rsidRPr="00A8274D" w:rsidRDefault="001D5905" w:rsidP="001D590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Навитися </w:t>
            </w:r>
            <w:r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827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розв’язувати р</w:t>
            </w:r>
            <w:r w:rsidRPr="00A8274D">
              <w:rPr>
                <w:rFonts w:ascii="Times New Roman" w:hAnsi="Times New Roman" w:cs="Times New Roman"/>
                <w:bCs/>
                <w:sz w:val="28"/>
                <w:szCs w:val="28"/>
              </w:rPr>
              <w:t>озрахункові задачі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Алотропія. Алотропні модифікації речовин неметалічних елементів</w:t>
            </w:r>
          </w:p>
        </w:tc>
        <w:tc>
          <w:tcPr>
            <w:tcW w:w="3119" w:type="dxa"/>
            <w:shd w:val="clear" w:color="auto" w:fill="auto"/>
          </w:tcPr>
          <w:p w:rsidR="002F1949" w:rsidRPr="00A8274D" w:rsidRDefault="00B22EED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явище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алотропії, з’ясувати причини відмінності у властивостях алотропних модифікацій речовин на прикладі алотропних видозмін О,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  <w:p w:rsidR="009A3449" w:rsidRPr="00A8274D" w:rsidRDefault="009A3449" w:rsidP="0041178D">
            <w:pPr>
              <w:tabs>
                <w:tab w:val="left" w:pos="709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CF3526" w:rsidRPr="00A8274D" w:rsidRDefault="00CF3526" w:rsidP="00CF352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Демонстрації</w:t>
            </w:r>
          </w:p>
          <w:p w:rsidR="009A3449" w:rsidRPr="00A8274D" w:rsidRDefault="00CF3526" w:rsidP="00CF3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9. Моделі кристалічних ґраток алотропних модифікацій Карбону і Сульфуру (у тому числі 3D-проектування).</w:t>
            </w: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Явище адсорбції</w:t>
            </w:r>
            <w:r w:rsidRPr="00A8274D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9A3449" w:rsidRPr="00A8274D" w:rsidRDefault="009A3449" w:rsidP="00E52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Інструктаж з БЖД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pacing w:val="-10"/>
                <w:sz w:val="28"/>
                <w:szCs w:val="28"/>
                <w:lang w:val="uk-UA"/>
              </w:rPr>
              <w:t>Лабораторний дослід</w:t>
            </w:r>
            <w:r w:rsidRPr="00A8274D"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uk-UA"/>
              </w:rPr>
              <w:t xml:space="preserve"> </w:t>
            </w:r>
            <w:r w:rsidRPr="00A8274D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  <w:lang w:val="uk-UA"/>
              </w:rPr>
              <w:t>№2</w:t>
            </w:r>
            <w:r w:rsidRPr="00A8274D"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«Дослідження адсорбційної здатності активованого вугілля та аналогічних лікарських препаратів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671191" w:rsidP="00671191">
            <w:pPr>
              <w:tabs>
                <w:tab w:val="left" w:pos="709"/>
              </w:tabs>
              <w:ind w:left="3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F1949" w:rsidRPr="00A8274D">
              <w:rPr>
                <w:rStyle w:val="a8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поширення неметалічних елементів та застосування неметалів; </w:t>
            </w:r>
            <w:r w:rsidRPr="00A8274D">
              <w:rPr>
                <w:rStyle w:val="a8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пояснює</w:t>
            </w:r>
            <w:r w:rsidRPr="00A8274D">
              <w:rPr>
                <w:rStyle w:val="a8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явище</w:t>
            </w:r>
            <w:r w:rsidR="002F1949" w:rsidRPr="00A8274D">
              <w:rPr>
                <w:rStyle w:val="a8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адсорбції;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- навчання впродовж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фінансова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Окисні та відновні властивості неметалів. </w:t>
            </w:r>
          </w:p>
        </w:tc>
        <w:tc>
          <w:tcPr>
            <w:tcW w:w="3119" w:type="dxa"/>
            <w:shd w:val="clear" w:color="auto" w:fill="auto"/>
          </w:tcPr>
          <w:p w:rsidR="002F1949" w:rsidRPr="00A8274D" w:rsidRDefault="002F1949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ознайомитися з хімічними властивостями неметалів, сформувати вміння учнів складати рівняння реакцій, які характеризують основні хімічні властивості неметалічних елементів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Застосування неметалів</w:t>
            </w:r>
          </w:p>
        </w:tc>
        <w:tc>
          <w:tcPr>
            <w:tcW w:w="3119" w:type="dxa"/>
            <w:shd w:val="clear" w:color="auto" w:fill="auto"/>
          </w:tcPr>
          <w:p w:rsidR="002F1949" w:rsidRPr="00A8274D" w:rsidRDefault="00B93A85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F19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неметалічні елементи та їх сполуки, ознайомити учнів з деякими галузями застосування неметалів, з явищем адсорбції та її застосуванням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Сполуки неметалічних елементів з Гідрогеном. 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B93A85" w:rsidP="00B93A85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неметали на прикладі їх сполук з Гідрогеном; розглянути будову, фізичні, хімічні властивості, добування гідроген хлориду та амоніаку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Особливості водних розчинів неметалічних  сполук з Гідрогеном, їх застосування.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B93A85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5905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неметали на прикладі їх сполук з Гідрогеном; розглянути будову, фізичні, хімічні властивості гідроген хлориду та амоніаку; продовжити формувати вміння писати рівняння хімічних реакцій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32385</wp:posOffset>
                  </wp:positionV>
                  <wp:extent cx="3827145" cy="3423285"/>
                  <wp:effectExtent l="0" t="0" r="0" b="0"/>
                  <wp:wrapNone/>
                  <wp:docPr id="8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827145" cy="342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Оксиди неметалічних елементів, їх уміст в атмосфері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242BEF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Пояснює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оксиди і оксиди неметалічних елементів та їх гідрати;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показати тенденцію зміни властивостей оксидів неметалічних елементів у періодах і групах; розглянути фізичні та хімічні властивості оксидів неметалічних елементів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Кислоти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242BEF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найважливіші класи неорганічних сполук, їх класифікацію, номенклатуру, властивості;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зі складом, формулами, назвами та класифікацією кислот; з’ясувати фізичні властивості й поширення кислот у природі;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№1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Кислотні дощі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6C1249" w:rsidP="0041178D">
            <w:pPr>
              <w:pStyle w:val="af4"/>
              <w:shd w:val="clear" w:color="auto" w:fill="auto"/>
              <w:spacing w:line="240" w:lineRule="auto"/>
              <w:ind w:left="34" w:right="20"/>
              <w:rPr>
                <w:rStyle w:val="a8"/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Пояснює</w:t>
            </w:r>
            <w:r w:rsidR="00242BEF"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Style w:val="a8"/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uk-UA"/>
              </w:rPr>
              <w:t>кислотні дощі; з’ясувати причини їх виникнення;</w:t>
            </w:r>
            <w:r w:rsidRPr="00A8274D">
              <w:rPr>
                <w:rStyle w:val="a8"/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uk-UA"/>
              </w:rPr>
              <w:t xml:space="preserve">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Style w:val="a8"/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uk-UA"/>
              </w:rPr>
              <w:t xml:space="preserve">кислотні оксиди; з´ясувати причини виникнення  кислотних опадів та їхній вплив на довкілля, 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Представлення навчальних проектів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Кислотні дощі.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E5274A">
            <w:pPr>
              <w:tabs>
                <w:tab w:val="left" w:pos="709"/>
              </w:tabs>
              <w:ind w:left="3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створювати та презентувати 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взаємодії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металів з нітратною і концентрованою сульфатною кислотами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3D0037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сульфатну кислоту і сульфати, нітратну кислоту, повтор</w:t>
            </w:r>
            <w:r w:rsidR="0041178D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 загальні властивості кислот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з’ясувати властивості концентрованої сульфатної кислоти, реакції, які лежать в основі добування сульфатної кислоти, застосування сульфатної кислоти, удосконалити вміння складати рівняння реакцій, аналізувати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вільне володіння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характеристика металів. Фізичні властивості металів на основі їхньої будови. 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3D0037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металічні елементи, їх розташування у періодичній системі, загальні фізичні властивості металів, особливості будови атомів і речовин</w:t>
            </w:r>
          </w:p>
          <w:p w:rsidR="009A3449" w:rsidRPr="00A8274D" w:rsidRDefault="009A3449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rPr>
          <w:trHeight w:val="2255"/>
        </w:trPr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Алюміній і залізо: фізичні властивості. 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E5274A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будову атома алюмінію; вивчити фізичні властивості цього металу; з’ясувати будову атома Феруму й місце розташування елемента в періодичній системі;</w:t>
            </w:r>
          </w:p>
          <w:p w:rsidR="009A3449" w:rsidRPr="00A8274D" w:rsidRDefault="009A3449" w:rsidP="0041178D">
            <w:pPr>
              <w:tabs>
                <w:tab w:val="left" w:pos="709"/>
              </w:tabs>
              <w:ind w:left="3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 і залізо: хімічні властивості.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E5274A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будову атома алюмінію; вивчити хімічні  властивості цього металу; встановити залежність між будовою електронної оболонки Феруму та його хімічними властивостями;</w:t>
            </w:r>
          </w:p>
          <w:p w:rsidR="009A3449" w:rsidRPr="00A8274D" w:rsidRDefault="009A3449" w:rsidP="0041178D">
            <w:pPr>
              <w:tabs>
                <w:tab w:val="left" w:pos="709"/>
              </w:tabs>
              <w:ind w:left="3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-1473200</wp:posOffset>
                  </wp:positionH>
                  <wp:positionV relativeFrom="paragraph">
                    <wp:posOffset>509905</wp:posOffset>
                  </wp:positionV>
                  <wp:extent cx="3827145" cy="3423285"/>
                  <wp:effectExtent l="0" t="0" r="0" b="0"/>
                  <wp:wrapNone/>
                  <wp:docPr id="13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827145" cy="342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Застосування металів та їхніх сплавів.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E5274A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знань про застосування та добування металів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Представлення навчальних проектів</w:t>
            </w:r>
          </w:p>
          <w:p w:rsidR="009A3449" w:rsidRPr="00A8274D" w:rsidRDefault="009A3449" w:rsidP="00E5274A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7. Штучні алмази у техніці.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E5274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створювати та презентувати 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3D0037" w:rsidP="001D590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Пояснює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основи, визначити особливості їх складу та назв, ознайомитися з класифікацією основ та їх розчинності,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розглянути фізичні властивості основ, сформувати вміння складати формули основ, давати їм назви та вміння виявляти луги за допомогою індикаторів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Властивості, застосування гідроксидів Натрію і Кальцію.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3D0037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елементи головної підгрупи І групи та їх типових представників Натрій і Калій, будову їх атомів, фізичні й хімічні властивості;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Солі, їх поширення в природі. 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3D0037" w:rsidP="0041178D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солі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5274A" w:rsidRPr="00A8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 поширення в природі</w:t>
            </w:r>
            <w:r w:rsidR="00E5274A"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E5274A" w:rsidRPr="00A8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вміння складати формули речовин та рівняння хімічних реакцій;</w:t>
            </w:r>
          </w:p>
          <w:p w:rsidR="009A3449" w:rsidRPr="00A8274D" w:rsidRDefault="009A3449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Середні та кислі солі. 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3D0037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солі, середні й кислі солі, вміння складати формули речовин та рівняння хімічних реакцій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Поняття про жорсткість води та способи її усунення.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3D0037" w:rsidP="0041178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властивості, про жорсткість води і способи її усунення</w:t>
            </w:r>
          </w:p>
          <w:p w:rsidR="009A3449" w:rsidRPr="00A8274D" w:rsidRDefault="009A3449" w:rsidP="0041178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Інструктаж з БЖД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10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pacing w:val="-10"/>
                <w:sz w:val="28"/>
                <w:szCs w:val="28"/>
              </w:rPr>
              <w:t xml:space="preserve">Практична робота №1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i/>
                <w:sz w:val="28"/>
                <w:szCs w:val="28"/>
              </w:rPr>
              <w:t>Дослідження якісного складу солей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5905" w:rsidRPr="00A8274D" w:rsidRDefault="001D5905" w:rsidP="001D5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Дослід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якісн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склад солей</w:t>
            </w:r>
          </w:p>
          <w:p w:rsidR="009A3449" w:rsidRPr="00A8274D" w:rsidRDefault="009A3449" w:rsidP="00E5274A">
            <w:pPr>
              <w:tabs>
                <w:tab w:val="left" w:pos="709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Представлення навчальних проектів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Властивості і застосування карбонатів, нітратів і ортофосфатів лужних і лужноземельних металічних елементів, солей амонію. </w:t>
            </w:r>
          </w:p>
          <w:p w:rsidR="009A3449" w:rsidRPr="00A8274D" w:rsidRDefault="009A3449" w:rsidP="00E52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 Усунення тимчасової і постійної жорсткості води.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E5274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створювати та презентувати 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-3466938</wp:posOffset>
                  </wp:positionH>
                  <wp:positionV relativeFrom="paragraph">
                    <wp:posOffset>-937630</wp:posOffset>
                  </wp:positionV>
                  <wp:extent cx="3211033" cy="2870791"/>
                  <wp:effectExtent l="0" t="0" r="0" b="0"/>
                  <wp:wrapNone/>
                  <wp:docPr id="14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211033" cy="287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uk-UA"/>
              </w:rPr>
              <w:t>Розв’язування вправ та задач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1D590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Навчитися розв’язувати вправи та задачі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uk-UA"/>
              </w:rPr>
              <w:t>Розв’язування вправ та задач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E5274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Навчитися розв’язувати вправи та задачі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Контрольна робота №2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E5274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Громадянська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Сучасні силікатні матеріали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E5274A" w:rsidP="00945F55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зі складом і властивостями силікатної кислоти й силікатів; з’ясувати сфери їх використання, істотні відмінності від інших кислот за фізичними й хімічними властивостями; ознайомити із силікатами як найважливішими будівельними матеріалами, що виробляє силікатна промисловість, — склом, цементом, бетоном;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1F2BF3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272415</wp:posOffset>
                  </wp:positionV>
                  <wp:extent cx="2785110" cy="2487930"/>
                  <wp:effectExtent l="0" t="0" r="0" b="0"/>
                  <wp:wrapNone/>
                  <wp:docPr id="25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278511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2636520</wp:posOffset>
                  </wp:positionV>
                  <wp:extent cx="3827145" cy="3423285"/>
                  <wp:effectExtent l="0" t="0" r="0" b="0"/>
                  <wp:wrapNone/>
                  <wp:docPr id="15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827145" cy="342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Мінеральні добрива. 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3D0037" w:rsidP="00945F5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склад, властивості,   </w:t>
            </w:r>
            <w:r w:rsidR="00E5274A"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використання, вплив мінеральних добрив на рослини і навколишнє середовище</w:t>
            </w:r>
          </w:p>
          <w:p w:rsidR="009A3449" w:rsidRPr="00A8274D" w:rsidRDefault="001F2BF3" w:rsidP="00945F55">
            <w:pPr>
              <w:pStyle w:val="af2"/>
              <w:tabs>
                <w:tab w:val="left" w:pos="851"/>
              </w:tabs>
              <w:ind w:left="34"/>
              <w:rPr>
                <w:rFonts w:eastAsia="Arial Unicode MS"/>
                <w:sz w:val="28"/>
                <w:szCs w:val="28"/>
              </w:rPr>
            </w:pPr>
            <w:r w:rsidRPr="00A8274D">
              <w:rPr>
                <w:rFonts w:eastAsia="Arial Unicode MS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-3102610</wp:posOffset>
                  </wp:positionH>
                  <wp:positionV relativeFrom="paragraph">
                    <wp:posOffset>-1684020</wp:posOffset>
                  </wp:positionV>
                  <wp:extent cx="2785110" cy="2487930"/>
                  <wp:effectExtent l="0" t="0" r="0" b="0"/>
                  <wp:wrapNone/>
                  <wp:docPr id="24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278511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- вільне володіння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Поняття про кислотні та лужні ґрунти.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E5274A" w:rsidP="00945F5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навчити розрізняти рН лужного, кислого та нейтрального середовищ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A3449" w:rsidRPr="00A8274D" w:rsidRDefault="009A3449" w:rsidP="00945F55">
            <w:pPr>
              <w:pStyle w:val="af2"/>
              <w:tabs>
                <w:tab w:val="left" w:pos="851"/>
              </w:tabs>
              <w:ind w:left="3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Представлення навчальних проектів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8. Раціональне використання добрив та проблема охорони довкілля.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9. Запобігання негативному впливові нітратів на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організм людини.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Навчитися створювати та презентувати 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- навчання впродовж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Представлення навчальних проектів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Неорганічні речовини у фармації (або домашній аптечці) і харчовій промисловості.</w:t>
            </w:r>
          </w:p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Дослідження рН ґрунтів своєї місцевості. Складання карти родючості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D5905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створювати та презентувати 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Якісні реакції на деякі йони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3D0037" w:rsidP="00945F5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Розуміє поняття 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якісна реакція, якісний реактив, якісний сигнал, формування умінь застосовувати одержані знання на практиці</w:t>
            </w:r>
          </w:p>
          <w:p w:rsidR="009A3449" w:rsidRPr="00A8274D" w:rsidRDefault="009A3449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1F2BF3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-1905</wp:posOffset>
                  </wp:positionV>
                  <wp:extent cx="2785110" cy="2487930"/>
                  <wp:effectExtent l="0" t="0" r="0" b="0"/>
                  <wp:wrapNone/>
                  <wp:docPr id="23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278511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Інструктаж з БЖД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pacing w:val="-10"/>
                <w:sz w:val="28"/>
                <w:szCs w:val="28"/>
                <w:lang w:val="uk-UA"/>
              </w:rPr>
              <w:t>Лабораторні</w:t>
            </w:r>
            <w:r w:rsidRPr="00A8274D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uk-UA"/>
              </w:rPr>
              <w:t xml:space="preserve"> </w:t>
            </w:r>
            <w:r w:rsidRPr="00A8274D">
              <w:rPr>
                <w:rFonts w:ascii="Times New Roman" w:hAnsi="Times New Roman" w:cs="Times New Roman"/>
                <w:b/>
                <w:bCs/>
                <w:i/>
                <w:spacing w:val="-10"/>
                <w:sz w:val="28"/>
                <w:szCs w:val="28"/>
                <w:lang w:val="uk-UA"/>
              </w:rPr>
              <w:t>досліди</w:t>
            </w:r>
            <w:r w:rsidRPr="00A8274D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  <w:lang w:val="uk-UA"/>
              </w:rPr>
              <w:t xml:space="preserve"> № 3-6.</w:t>
            </w:r>
            <w:r w:rsidRPr="00A8274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 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Виявлення у розчині катіонів Феруму(2+), Феруму(3+), Барію, амонію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A7083A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інструктаж з БЖД, провести лабораторні досліди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Інструктаж з БЖД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pacing w:val="-10"/>
                <w:sz w:val="28"/>
                <w:szCs w:val="28"/>
                <w:lang w:val="uk-UA"/>
              </w:rPr>
              <w:lastRenderedPageBreak/>
              <w:t>Лабораторні досліди №</w:t>
            </w:r>
            <w:r w:rsidRPr="00A82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7, 8.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i/>
                <w:sz w:val="28"/>
                <w:szCs w:val="28"/>
              </w:rPr>
              <w:t>Виявлення у розчинах силікат- і ортофосфат-іонів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A7083A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Провести інструктаж з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БЖД, провести лабораторні досліди</w:t>
            </w:r>
            <w:r w:rsidR="00051DF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закріпити знання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вільне володіння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Біологічне значення металічних і неметалічних елементів.</w:t>
            </w:r>
          </w:p>
        </w:tc>
        <w:tc>
          <w:tcPr>
            <w:tcW w:w="3119" w:type="dxa"/>
            <w:shd w:val="clear" w:color="auto" w:fill="auto"/>
          </w:tcPr>
          <w:p w:rsidR="00A7083A" w:rsidRPr="00A8274D" w:rsidRDefault="00A7083A" w:rsidP="00A7083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назива</w:t>
            </w:r>
            <w:r w:rsidR="0039191D"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є</w:t>
            </w:r>
            <w:r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металічні елементи, що відіграють важливу біологічну роль в організмі людини;</w:t>
            </w:r>
          </w:p>
          <w:p w:rsidR="009A3449" w:rsidRPr="00A8274D" w:rsidRDefault="00A7083A" w:rsidP="0039191D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val="uk-UA" w:eastAsia="ru-RU"/>
              </w:rPr>
            </w:pPr>
            <w:r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характеризу</w:t>
            </w:r>
            <w:r w:rsidR="0039191D"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є </w:t>
            </w:r>
            <w:r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значення елементів Кальцію, Калію, Натрію, Магнію та Феруму в організмі людини;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Генетичні зв’язки між основними класами неорганічних сполук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051DFA" w:rsidP="00945F5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оксидів, кислот, основ, солей; розвивати навички складання рівнянь хімічних реакцій</w:t>
            </w:r>
          </w:p>
          <w:p w:rsidR="009A3449" w:rsidRPr="00A8274D" w:rsidRDefault="009A3449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Генетичні зв’язки між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основними класами неорганічних сполук</w:t>
            </w:r>
          </w:p>
        </w:tc>
        <w:tc>
          <w:tcPr>
            <w:tcW w:w="3119" w:type="dxa"/>
            <w:shd w:val="clear" w:color="auto" w:fill="auto"/>
          </w:tcPr>
          <w:p w:rsidR="00E5274A" w:rsidRPr="00A8274D" w:rsidRDefault="00051DFA" w:rsidP="00945F5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Характеризує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хімічні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властивості оксидів, кислот, основ, солей; розвивати навички складання рівнянь хімічних реакцій</w:t>
            </w:r>
          </w:p>
          <w:p w:rsidR="009A3449" w:rsidRPr="00A8274D" w:rsidRDefault="009A3449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вільне володіння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61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Інструктаж з БЖД 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b/>
                <w:bCs/>
                <w:i/>
                <w:spacing w:val="-10"/>
                <w:sz w:val="28"/>
                <w:szCs w:val="28"/>
              </w:rPr>
              <w:t>Практична робота №</w:t>
            </w:r>
            <w:r w:rsidRPr="00A82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10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i/>
                <w:sz w:val="28"/>
                <w:szCs w:val="28"/>
              </w:rPr>
              <w:t>Генетичні зв’язки між неорганічними речовинами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F12B2" w:rsidP="00051DFA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</w:t>
            </w:r>
            <w:r w:rsidR="00051DF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ює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енетичні зв’язки між неорганічними речовинами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1F2BF3" w:rsidP="00E527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74D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469265</wp:posOffset>
                  </wp:positionV>
                  <wp:extent cx="3295650" cy="2934335"/>
                  <wp:effectExtent l="0" t="0" r="0" b="0"/>
                  <wp:wrapNone/>
                  <wp:docPr id="16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295650" cy="293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A3449" w:rsidRPr="00A827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uk-UA"/>
              </w:rPr>
              <w:t>Розв’язування вправ та задач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F12B2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Навчитися розв’язувати вправи та задачі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7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uk-UA"/>
              </w:rPr>
              <w:t>Розв’язування вправ та задач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1F12B2" w:rsidP="00945F55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Навчитися розв’язувати вправи та задачі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- вільне володіння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5F3C" w:rsidRPr="00A8274D" w:rsidTr="00EC76C8">
        <w:tc>
          <w:tcPr>
            <w:tcW w:w="560" w:type="dxa"/>
            <w:shd w:val="clear" w:color="auto" w:fill="auto"/>
          </w:tcPr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64</w:t>
            </w:r>
          </w:p>
        </w:tc>
        <w:tc>
          <w:tcPr>
            <w:tcW w:w="1108" w:type="dxa"/>
            <w:shd w:val="clear" w:color="auto" w:fill="auto"/>
          </w:tcPr>
          <w:p w:rsidR="00365F3C" w:rsidRPr="00A8274D" w:rsidRDefault="00365F3C" w:rsidP="00365F3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65F3C" w:rsidRPr="00A8274D" w:rsidRDefault="001F2BF3" w:rsidP="00365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331470</wp:posOffset>
                  </wp:positionV>
                  <wp:extent cx="2785110" cy="2487930"/>
                  <wp:effectExtent l="0" t="0" r="0" b="0"/>
                  <wp:wrapNone/>
                  <wp:docPr id="21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278511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65F3C"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F3C"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Узагальнення знань з теми </w:t>
            </w:r>
            <w:r w:rsidR="00365F3C" w:rsidRPr="00A8274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>«</w:t>
            </w:r>
            <w:r w:rsidR="00365F3C"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Неорганічні речовини і </w:t>
            </w:r>
            <w:r w:rsidR="00365F3C"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ї</w:t>
            </w:r>
            <w:r w:rsidR="00365F3C"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хні </w:t>
            </w:r>
            <w:r w:rsidR="00365F3C"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в</w:t>
            </w:r>
            <w:r w:rsidR="00365F3C" w:rsidRPr="00A827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ластивості»</w:t>
            </w:r>
          </w:p>
        </w:tc>
        <w:tc>
          <w:tcPr>
            <w:tcW w:w="3119" w:type="dxa"/>
            <w:shd w:val="clear" w:color="auto" w:fill="auto"/>
          </w:tcPr>
          <w:p w:rsidR="00365F3C" w:rsidRPr="00A8274D" w:rsidRDefault="00365F3C" w:rsidP="00365F3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Узагальнення знань з теми</w:t>
            </w:r>
          </w:p>
        </w:tc>
        <w:tc>
          <w:tcPr>
            <w:tcW w:w="3118" w:type="dxa"/>
            <w:shd w:val="clear" w:color="auto" w:fill="auto"/>
          </w:tcPr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365F3C" w:rsidRPr="00A8274D" w:rsidRDefault="00365F3C" w:rsidP="00365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365F3C" w:rsidRPr="00A8274D" w:rsidRDefault="00365F3C" w:rsidP="0036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365F3C" w:rsidRPr="00A8274D" w:rsidRDefault="00365F3C" w:rsidP="0036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9A3449">
        <w:tc>
          <w:tcPr>
            <w:tcW w:w="15627" w:type="dxa"/>
            <w:gridSpan w:val="7"/>
            <w:shd w:val="clear" w:color="auto" w:fill="CF6F9F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 ХІМІЯ І ПРОГРЕС ЛЮДСТВА</w:t>
            </w: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Роль хімії у створенні нових матеріалів, розвитку нових напрямів технологій,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розв’язанні продовольчої, сировинної, енергетичної, екологічної проблем.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5274A" w:rsidRPr="00A8274D" w:rsidRDefault="00B25132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Пояснює</w:t>
            </w:r>
            <w:r w:rsidR="00051DFA"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хімії в житті суспільства;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у створенні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нових матеріалів;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</w:t>
            </w:r>
            <w:r w:rsidR="00E5274A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позитивний та негативний вплив хімічної промисловості </w:t>
            </w:r>
          </w:p>
          <w:p w:rsidR="009A3449" w:rsidRPr="00A8274D" w:rsidRDefault="009A3449" w:rsidP="00E527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9A3449" w:rsidRPr="00A8274D" w:rsidRDefault="001F2BF3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1698625</wp:posOffset>
                  </wp:positionV>
                  <wp:extent cx="2785110" cy="2487930"/>
                  <wp:effectExtent l="0" t="0" r="0" b="0"/>
                  <wp:wrapNone/>
                  <wp:docPr id="17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278511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«Зелена» хімія: сучасні завдання перед хімічною наукою та хімічною технологією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3F7327" w:rsidP="003F73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розуміє</w:t>
            </w:r>
            <w:r w:rsidR="00E5274A"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поняття «зелена» хімія;</w:t>
            </w:r>
            <w:r w:rsidR="00E5274A" w:rsidRPr="00A8274D">
              <w:rPr>
                <w:rStyle w:val="af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пояснює</w:t>
            </w:r>
            <w:r w:rsidRPr="00A8274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5274A" w:rsidRPr="00A827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значення хімічних знань; вплив діяльності людини на довкілля й охорону його від забруднень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Представлення навчальних проектів</w:t>
            </w:r>
          </w:p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15. Вирішення проблеми утилізації різних видів електричних ламп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365F3C" w:rsidP="003F73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Навчитися створювати та презентувати навчальні проекти 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1F2BF3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7744947</wp:posOffset>
                  </wp:positionH>
                  <wp:positionV relativeFrom="paragraph">
                    <wp:posOffset>-3635390</wp:posOffset>
                  </wp:positionV>
                  <wp:extent cx="2785731" cy="2488019"/>
                  <wp:effectExtent l="0" t="0" r="0" b="0"/>
                  <wp:wrapNone/>
                  <wp:docPr id="19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278511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A3449"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Представлення навчальних проектів</w:t>
            </w:r>
          </w:p>
          <w:p w:rsidR="009A3449" w:rsidRPr="00A8274D" w:rsidRDefault="009A3449" w:rsidP="00E5274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16. Підготовка есе іноземною мовою «Роль хімії у моєму житті».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3F7327" w:rsidP="00E527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створювати та презентувати навчальні проекти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Повторення вивченого матеріалу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365F3C" w:rsidP="00365F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Повторити вивчений матеріал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3449" w:rsidRPr="00A8274D" w:rsidTr="00EC76C8">
        <w:tc>
          <w:tcPr>
            <w:tcW w:w="56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10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A3449" w:rsidRPr="00A8274D" w:rsidRDefault="009A3449" w:rsidP="00E52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Повторення вивченого матеріалу</w:t>
            </w:r>
          </w:p>
        </w:tc>
        <w:tc>
          <w:tcPr>
            <w:tcW w:w="3119" w:type="dxa"/>
            <w:shd w:val="clear" w:color="auto" w:fill="auto"/>
          </w:tcPr>
          <w:p w:rsidR="009A3449" w:rsidRPr="00A8274D" w:rsidRDefault="00365F3C" w:rsidP="00E527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Повторити вивчений матеріал</w:t>
            </w:r>
          </w:p>
        </w:tc>
        <w:tc>
          <w:tcPr>
            <w:tcW w:w="3118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A8274D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9A3449" w:rsidRPr="00A8274D" w:rsidRDefault="009A3449" w:rsidP="00E5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8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9A3449" w:rsidRPr="00A8274D" w:rsidRDefault="009A3449" w:rsidP="00E5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30006" w:rsidRPr="00A8274D" w:rsidRDefault="003300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A26" w:rsidRPr="00A8274D" w:rsidRDefault="00176A26" w:rsidP="00176A26">
      <w:pPr>
        <w:tabs>
          <w:tab w:val="left" w:pos="4528"/>
          <w:tab w:val="left" w:pos="86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8274D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роботи- 2                                       </w:t>
      </w:r>
      <w:r w:rsidRPr="00A8274D">
        <w:rPr>
          <w:rFonts w:ascii="Times New Roman" w:hAnsi="Times New Roman" w:cs="Times New Roman"/>
          <w:sz w:val="28"/>
          <w:szCs w:val="28"/>
        </w:rPr>
        <w:t xml:space="preserve">  </w:t>
      </w:r>
      <w:r w:rsidRPr="00A8274D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робіт - 2    </w:t>
      </w:r>
      <w:r w:rsidRPr="00A827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274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8274D">
        <w:rPr>
          <w:rFonts w:ascii="Times New Roman" w:hAnsi="Times New Roman" w:cs="Times New Roman"/>
          <w:sz w:val="28"/>
          <w:szCs w:val="28"/>
        </w:rPr>
        <w:t xml:space="preserve">      </w:t>
      </w:r>
      <w:r w:rsidRPr="00A8274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проектів -16</w:t>
      </w:r>
    </w:p>
    <w:p w:rsidR="00176A26" w:rsidRPr="00A8274D" w:rsidRDefault="00176A26" w:rsidP="00176A26">
      <w:pPr>
        <w:tabs>
          <w:tab w:val="left" w:pos="4528"/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 w:rsidRPr="00A8274D">
        <w:rPr>
          <w:rFonts w:ascii="Times New Roman" w:hAnsi="Times New Roman" w:cs="Times New Roman"/>
          <w:sz w:val="28"/>
          <w:szCs w:val="28"/>
          <w:lang w:val="uk-UA"/>
        </w:rPr>
        <w:t xml:space="preserve">     Тематичні атестації-</w:t>
      </w:r>
      <w:r w:rsidRPr="00A8274D">
        <w:rPr>
          <w:rFonts w:ascii="Times New Roman" w:hAnsi="Times New Roman" w:cs="Times New Roman"/>
          <w:sz w:val="28"/>
          <w:szCs w:val="28"/>
        </w:rPr>
        <w:t xml:space="preserve">  </w:t>
      </w:r>
      <w:r w:rsidRPr="00A827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274D">
        <w:rPr>
          <w:rFonts w:ascii="Times New Roman" w:hAnsi="Times New Roman" w:cs="Times New Roman"/>
          <w:sz w:val="28"/>
          <w:szCs w:val="28"/>
        </w:rPr>
        <w:t xml:space="preserve">      </w:t>
      </w:r>
      <w:r w:rsidRPr="00A827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A8274D">
        <w:rPr>
          <w:rFonts w:ascii="Times New Roman" w:hAnsi="Times New Roman" w:cs="Times New Roman"/>
          <w:sz w:val="28"/>
          <w:szCs w:val="28"/>
        </w:rPr>
        <w:t xml:space="preserve"> </w:t>
      </w:r>
      <w:r w:rsidRPr="00A8274D">
        <w:rPr>
          <w:rFonts w:ascii="Times New Roman" w:hAnsi="Times New Roman" w:cs="Times New Roman"/>
          <w:sz w:val="28"/>
          <w:szCs w:val="28"/>
          <w:lang w:val="uk-UA"/>
        </w:rPr>
        <w:t>Лабораторні дослідження - 8</w:t>
      </w:r>
    </w:p>
    <w:p w:rsidR="009A3449" w:rsidRPr="00A8274D" w:rsidRDefault="009A3449">
      <w:pPr>
        <w:rPr>
          <w:lang w:val="uk-UA"/>
        </w:rPr>
      </w:pPr>
    </w:p>
    <w:p w:rsidR="009A3449" w:rsidRPr="00A8274D" w:rsidRDefault="00176A26">
      <w:pPr>
        <w:rPr>
          <w:lang w:val="uk-UA"/>
        </w:rPr>
      </w:pPr>
      <w:r w:rsidRPr="00A8274D"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219075</wp:posOffset>
            </wp:positionV>
            <wp:extent cx="2785110" cy="2487930"/>
            <wp:effectExtent l="0" t="0" r="0" b="0"/>
            <wp:wrapNone/>
            <wp:docPr id="20" name="Рисунок 2" descr="Моделювання молекул 3D онлайн - це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ювання молекул 3D онлайн - це прос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54" t="30135" r="25482" b="25592"/>
                    <a:stretch/>
                  </pic:blipFill>
                  <pic:spPr bwMode="auto">
                    <a:xfrm>
                      <a:off x="0" y="0"/>
                      <a:ext cx="27851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A3449" w:rsidRPr="00A8274D" w:rsidRDefault="009A3449">
      <w:pPr>
        <w:rPr>
          <w:lang w:val="uk-UA"/>
        </w:rPr>
      </w:pPr>
    </w:p>
    <w:sectPr w:rsidR="009A3449" w:rsidRPr="00A8274D" w:rsidSect="00EC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F4F"/>
      </v:shape>
    </w:pict>
  </w:numPicBullet>
  <w:abstractNum w:abstractNumId="0">
    <w:nsid w:val="00AF5CE9"/>
    <w:multiLevelType w:val="multilevel"/>
    <w:tmpl w:val="4952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72ACC"/>
    <w:multiLevelType w:val="multilevel"/>
    <w:tmpl w:val="3A5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D2544"/>
    <w:multiLevelType w:val="hybridMultilevel"/>
    <w:tmpl w:val="6E1EF648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415206"/>
    <w:multiLevelType w:val="hybridMultilevel"/>
    <w:tmpl w:val="DFFEA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1CF4"/>
    <w:multiLevelType w:val="multilevel"/>
    <w:tmpl w:val="E5B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3255F"/>
    <w:multiLevelType w:val="hybridMultilevel"/>
    <w:tmpl w:val="D8B681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F54FDB"/>
    <w:multiLevelType w:val="hybridMultilevel"/>
    <w:tmpl w:val="B47218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A5887"/>
    <w:multiLevelType w:val="hybridMultilevel"/>
    <w:tmpl w:val="1B4C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7C1C11"/>
    <w:multiLevelType w:val="multilevel"/>
    <w:tmpl w:val="E36E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61181"/>
    <w:multiLevelType w:val="hybridMultilevel"/>
    <w:tmpl w:val="562A0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15734"/>
    <w:multiLevelType w:val="hybridMultilevel"/>
    <w:tmpl w:val="7CDEDC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963316"/>
    <w:multiLevelType w:val="hybridMultilevel"/>
    <w:tmpl w:val="133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EF2399"/>
    <w:multiLevelType w:val="multilevel"/>
    <w:tmpl w:val="A956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E5423"/>
    <w:multiLevelType w:val="hybridMultilevel"/>
    <w:tmpl w:val="EA78A25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BCD4D09"/>
    <w:multiLevelType w:val="multilevel"/>
    <w:tmpl w:val="360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169A9"/>
    <w:multiLevelType w:val="hybridMultilevel"/>
    <w:tmpl w:val="A8509856"/>
    <w:lvl w:ilvl="0" w:tplc="ABBE3F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C31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E6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E4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2C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24E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2A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E10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E46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4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811C0F"/>
    <w:rsid w:val="00051DFA"/>
    <w:rsid w:val="000831D2"/>
    <w:rsid w:val="00176A26"/>
    <w:rsid w:val="001D5905"/>
    <w:rsid w:val="001E7FA5"/>
    <w:rsid w:val="001F12B2"/>
    <w:rsid w:val="001F2BF3"/>
    <w:rsid w:val="00242BEF"/>
    <w:rsid w:val="002928C5"/>
    <w:rsid w:val="002F1949"/>
    <w:rsid w:val="002F3F41"/>
    <w:rsid w:val="00330006"/>
    <w:rsid w:val="0035260E"/>
    <w:rsid w:val="00365F3C"/>
    <w:rsid w:val="0039191D"/>
    <w:rsid w:val="003B698C"/>
    <w:rsid w:val="003D0037"/>
    <w:rsid w:val="003F7327"/>
    <w:rsid w:val="0041178D"/>
    <w:rsid w:val="0047637F"/>
    <w:rsid w:val="00671191"/>
    <w:rsid w:val="006C1249"/>
    <w:rsid w:val="007343A3"/>
    <w:rsid w:val="007D0F14"/>
    <w:rsid w:val="007F4D96"/>
    <w:rsid w:val="00811C0F"/>
    <w:rsid w:val="00945F55"/>
    <w:rsid w:val="009A3449"/>
    <w:rsid w:val="009D2B3D"/>
    <w:rsid w:val="00A7083A"/>
    <w:rsid w:val="00A8274D"/>
    <w:rsid w:val="00AC0FB4"/>
    <w:rsid w:val="00B22EED"/>
    <w:rsid w:val="00B25132"/>
    <w:rsid w:val="00B83772"/>
    <w:rsid w:val="00B93A85"/>
    <w:rsid w:val="00C456C5"/>
    <w:rsid w:val="00C75E2E"/>
    <w:rsid w:val="00CA7977"/>
    <w:rsid w:val="00CF3526"/>
    <w:rsid w:val="00D707A5"/>
    <w:rsid w:val="00DE4017"/>
    <w:rsid w:val="00DE7C4A"/>
    <w:rsid w:val="00E1071C"/>
    <w:rsid w:val="00E5274A"/>
    <w:rsid w:val="00EC76C8"/>
    <w:rsid w:val="00F26931"/>
    <w:rsid w:val="00F27F0E"/>
    <w:rsid w:val="00FB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0F"/>
  </w:style>
  <w:style w:type="paragraph" w:styleId="5">
    <w:name w:val="heading 5"/>
    <w:basedOn w:val="a"/>
    <w:link w:val="50"/>
    <w:uiPriority w:val="9"/>
    <w:qFormat/>
    <w:rsid w:val="00811C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11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1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11C0F"/>
    <w:pPr>
      <w:spacing w:after="0" w:line="240" w:lineRule="auto"/>
      <w:ind w:left="-1134" w:right="-808" w:firstLine="283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811C0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811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811C0F"/>
    <w:rPr>
      <w:b/>
      <w:bCs/>
    </w:rPr>
  </w:style>
  <w:style w:type="paragraph" w:styleId="a7">
    <w:name w:val="No Spacing"/>
    <w:uiPriority w:val="1"/>
    <w:qFormat/>
    <w:rsid w:val="00811C0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811C0F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811C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Text">
    <w:name w:val="Table Text"/>
    <w:rsid w:val="00811C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pple-converted-space">
    <w:name w:val="apple-converted-space"/>
    <w:basedOn w:val="a0"/>
    <w:rsid w:val="00811C0F"/>
  </w:style>
  <w:style w:type="paragraph" w:customStyle="1" w:styleId="p9">
    <w:name w:val="p9"/>
    <w:basedOn w:val="a"/>
    <w:rsid w:val="0081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1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811C0F"/>
    <w:rPr>
      <w:color w:val="0000FF"/>
      <w:u w:val="single"/>
    </w:rPr>
  </w:style>
  <w:style w:type="character" w:customStyle="1" w:styleId="2Tahoma2">
    <w:name w:val="Основной текст (2) + Tahoma2"/>
    <w:aliases w:val="82,5 pt2,Основний текст (18) + 8,Не курсив1"/>
    <w:rsid w:val="00811C0F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2">
    <w:name w:val="Основной текст (2)_"/>
    <w:link w:val="20"/>
    <w:locked/>
    <w:rsid w:val="00811C0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1C0F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1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C0F"/>
    <w:rPr>
      <w:rFonts w:ascii="Tahoma" w:hAnsi="Tahoma" w:cs="Tahoma"/>
      <w:sz w:val="16"/>
      <w:szCs w:val="16"/>
    </w:rPr>
  </w:style>
  <w:style w:type="character" w:customStyle="1" w:styleId="2Tahoma">
    <w:name w:val="Основной текст (2) + Tahoma"/>
    <w:aliases w:val="8,5 pt3,Полужирный3"/>
    <w:rsid w:val="00811C0F"/>
    <w:rPr>
      <w:rFonts w:ascii="Tahoma" w:eastAsia="Times New Roman" w:hAnsi="Tahoma" w:cs="Tahoma"/>
      <w:b/>
      <w:b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d">
    <w:name w:val="Normal (Web)"/>
    <w:basedOn w:val="a"/>
    <w:uiPriority w:val="99"/>
    <w:rsid w:val="00811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uiPriority w:val="99"/>
    <w:rsid w:val="00811C0F"/>
    <w:rPr>
      <w:rFonts w:ascii="Tahoma" w:eastAsia="Times New Roman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16">
    <w:name w:val="Основной текст (16)_"/>
    <w:link w:val="160"/>
    <w:locked/>
    <w:rsid w:val="00811C0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11C0F"/>
    <w:pPr>
      <w:widowControl w:val="0"/>
      <w:shd w:val="clear" w:color="auto" w:fill="FFFFFF"/>
      <w:spacing w:after="0" w:line="216" w:lineRule="exact"/>
    </w:pPr>
    <w:rPr>
      <w:rFonts w:ascii="Tahoma" w:hAnsi="Tahoma" w:cs="Tahoma"/>
      <w:sz w:val="17"/>
      <w:szCs w:val="17"/>
    </w:rPr>
  </w:style>
  <w:style w:type="character" w:customStyle="1" w:styleId="16Exact">
    <w:name w:val="Основной текст (16) Exact"/>
    <w:rsid w:val="00811C0F"/>
    <w:rPr>
      <w:rFonts w:ascii="Tahoma" w:eastAsia="Times New Roman" w:hAnsi="Tahoma" w:cs="Tahoma"/>
      <w:sz w:val="17"/>
      <w:szCs w:val="17"/>
      <w:u w:val="none"/>
    </w:rPr>
  </w:style>
  <w:style w:type="character" w:customStyle="1" w:styleId="17Exact">
    <w:name w:val="Основной текст (17) Exact"/>
    <w:link w:val="17"/>
    <w:locked/>
    <w:rsid w:val="00811C0F"/>
    <w:rPr>
      <w:rFonts w:ascii="Tahoma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17">
    <w:name w:val="Основной текст (17)"/>
    <w:basedOn w:val="a"/>
    <w:link w:val="17Exact"/>
    <w:rsid w:val="00811C0F"/>
    <w:pPr>
      <w:widowControl w:val="0"/>
      <w:shd w:val="clear" w:color="auto" w:fill="FFFFFF"/>
      <w:spacing w:after="0" w:line="216" w:lineRule="exact"/>
      <w:jc w:val="both"/>
    </w:pPr>
    <w:rPr>
      <w:rFonts w:ascii="Tahoma" w:hAnsi="Tahoma" w:cs="Tahoma"/>
      <w:b/>
      <w:bCs/>
      <w:i/>
      <w:iCs/>
      <w:spacing w:val="-10"/>
      <w:sz w:val="17"/>
      <w:szCs w:val="17"/>
    </w:rPr>
  </w:style>
  <w:style w:type="character" w:customStyle="1" w:styleId="spelle">
    <w:name w:val="spelle"/>
    <w:basedOn w:val="a0"/>
    <w:rsid w:val="00811C0F"/>
  </w:style>
  <w:style w:type="character" w:customStyle="1" w:styleId="grame">
    <w:name w:val="grame"/>
    <w:basedOn w:val="a0"/>
    <w:rsid w:val="00811C0F"/>
  </w:style>
  <w:style w:type="character" w:customStyle="1" w:styleId="FontStyle14">
    <w:name w:val="Font Style14"/>
    <w:uiPriority w:val="99"/>
    <w:rsid w:val="00811C0F"/>
    <w:rPr>
      <w:rFonts w:ascii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81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11C0F"/>
  </w:style>
  <w:style w:type="paragraph" w:styleId="af0">
    <w:name w:val="footer"/>
    <w:basedOn w:val="a"/>
    <w:link w:val="af1"/>
    <w:uiPriority w:val="99"/>
    <w:semiHidden/>
    <w:unhideWhenUsed/>
    <w:rsid w:val="0081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11C0F"/>
  </w:style>
  <w:style w:type="paragraph" w:customStyle="1" w:styleId="af2">
    <w:name w:val="Абзац списку"/>
    <w:basedOn w:val="a"/>
    <w:uiPriority w:val="34"/>
    <w:qFormat/>
    <w:rsid w:val="00EC76C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rsid w:val="00B83772"/>
    <w:pPr>
      <w:ind w:left="72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0"/>
    <w:rsid w:val="002F1949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rsid w:val="002F1949"/>
    <w:pPr>
      <w:widowControl w:val="0"/>
      <w:autoSpaceDE w:val="0"/>
      <w:autoSpaceDN w:val="0"/>
      <w:adjustRightInd w:val="0"/>
      <w:spacing w:after="0" w:line="22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E5274A"/>
  </w:style>
  <w:style w:type="character" w:customStyle="1" w:styleId="af3">
    <w:name w:val="Основной текст Знак"/>
    <w:basedOn w:val="a0"/>
    <w:link w:val="af4"/>
    <w:rsid w:val="00E5274A"/>
    <w:rPr>
      <w:spacing w:val="20"/>
      <w:sz w:val="18"/>
      <w:szCs w:val="18"/>
      <w:shd w:val="clear" w:color="auto" w:fill="FFFFFF"/>
    </w:rPr>
  </w:style>
  <w:style w:type="paragraph" w:styleId="af4">
    <w:name w:val="Body Text"/>
    <w:basedOn w:val="a"/>
    <w:link w:val="af3"/>
    <w:rsid w:val="00E5274A"/>
    <w:pPr>
      <w:widowControl w:val="0"/>
      <w:shd w:val="clear" w:color="auto" w:fill="FFFFFF"/>
      <w:spacing w:after="0" w:line="211" w:lineRule="exact"/>
      <w:jc w:val="both"/>
    </w:pPr>
    <w:rPr>
      <w:spacing w:val="20"/>
      <w:sz w:val="18"/>
      <w:szCs w:val="18"/>
    </w:rPr>
  </w:style>
  <w:style w:type="character" w:customStyle="1" w:styleId="11">
    <w:name w:val="Основной текст Знак1"/>
    <w:basedOn w:val="a0"/>
    <w:link w:val="af4"/>
    <w:uiPriority w:val="99"/>
    <w:semiHidden/>
    <w:rsid w:val="00E5274A"/>
  </w:style>
  <w:style w:type="character" w:styleId="af5">
    <w:name w:val="Emphasis"/>
    <w:basedOn w:val="a0"/>
    <w:uiPriority w:val="20"/>
    <w:qFormat/>
    <w:rsid w:val="00E527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32</Pages>
  <Words>4775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37</cp:revision>
  <dcterms:created xsi:type="dcterms:W3CDTF">2022-08-01T09:52:00Z</dcterms:created>
  <dcterms:modified xsi:type="dcterms:W3CDTF">2022-08-02T19:27:00Z</dcterms:modified>
</cp:coreProperties>
</file>