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0B" w:rsidRPr="0007415E" w:rsidRDefault="00DC6A0B" w:rsidP="0084103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07415E">
        <w:rPr>
          <w:rFonts w:ascii="Times New Roman" w:hAnsi="Times New Roman" w:cs="Times New Roman"/>
          <w:sz w:val="40"/>
          <w:szCs w:val="40"/>
          <w:lang w:val="uk-UA"/>
        </w:rPr>
        <w:t>КАЛЕНДАРНО - ТЕМАТИЧНЕ  ПЛАНУВАННЯ  УРОКІВ</w:t>
      </w:r>
    </w:p>
    <w:p w:rsidR="00DC6A0B" w:rsidRDefault="00DC6A0B" w:rsidP="00841032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07415E">
        <w:rPr>
          <w:rFonts w:ascii="Times New Roman" w:hAnsi="Times New Roman" w:cs="Times New Roman"/>
          <w:b/>
          <w:i/>
          <w:sz w:val="40"/>
          <w:szCs w:val="40"/>
        </w:rPr>
        <w:t>70 годин – 2 години на тиждень</w:t>
      </w:r>
    </w:p>
    <w:p w:rsidR="00DC6A0B" w:rsidRPr="0007415E" w:rsidRDefault="00DC6A0B" w:rsidP="00841032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>10 клас</w:t>
      </w:r>
    </w:p>
    <w:p w:rsidR="00DC6A0B" w:rsidRPr="00927923" w:rsidRDefault="00DC6A0B" w:rsidP="00841032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27923">
        <w:rPr>
          <w:rFonts w:ascii="Times New Roman" w:hAnsi="Times New Roman" w:cs="Times New Roman"/>
          <w:b/>
          <w:i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2733276</wp:posOffset>
            </wp:positionH>
            <wp:positionV relativeFrom="paragraph">
              <wp:posOffset>862729</wp:posOffset>
            </wp:positionV>
            <wp:extent cx="3946894" cy="4136065"/>
            <wp:effectExtent l="19050" t="0" r="0" b="0"/>
            <wp:wrapNone/>
            <wp:docPr id="30" name="Рисунок 5" descr="45440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4049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413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pPr w:leftFromText="180" w:rightFromText="180" w:vertAnchor="text" w:horzAnchor="margin" w:tblpXSpec="center" w:tblpY="-55"/>
        <w:tblW w:w="15627" w:type="dxa"/>
        <w:tblLayout w:type="fixed"/>
        <w:tblLook w:val="04A0"/>
      </w:tblPr>
      <w:tblGrid>
        <w:gridCol w:w="560"/>
        <w:gridCol w:w="1108"/>
        <w:gridCol w:w="3543"/>
        <w:gridCol w:w="3119"/>
        <w:gridCol w:w="3118"/>
        <w:gridCol w:w="2410"/>
        <w:gridCol w:w="1769"/>
      </w:tblGrid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уроку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Предметні компетентності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Ключові компетентності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</w:rPr>
              <w:t>Наскрізні змістові лінії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DC6A0B" w:rsidRPr="00FA449E" w:rsidTr="00841032">
        <w:tc>
          <w:tcPr>
            <w:tcW w:w="15627" w:type="dxa"/>
            <w:gridSpan w:val="7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ВСТУП (3 ГОД.)</w:t>
            </w: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Міждисциплінарні зв’язки біології та екології. 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Рівні організації біологічних систем та їхній взаємозв’язок.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повторити та поглибити знання учнів про біологію як комплексну науку, її галузі, розглянути взаємодію біології та екології на сучасному етапі розвитку цих наук, їх зв’язки з іншими науками, з’ясувати основні галузі застосування біологічних досліджень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навчання впродовж життя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>Фундаментальні  властивості живого.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проаналізувати основні ознаки життя;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сприяти формуванню поняття про властивості живого; поглибити знання  про подібність та відмінність між живою і неживою природою; 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навчити порівнювати живу та неживу природу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Стратегія сталого </w:t>
            </w: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розвитку природи і суспільства.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сформувати розуміння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поняття сталий розвиток природи і суспільства,  систематизувати знання про взаємозв’язок живого і неживого в природі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15627" w:type="dxa"/>
            <w:gridSpan w:val="7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ТЕМА 1. БІОРІЗНОМАНІТТЯ (13 ГОД.)</w:t>
            </w: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Систематика – наука про різноманітність організмів. Принципи наукової класифікації організмів. 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Cs/>
                <w:sz w:val="28"/>
                <w:szCs w:val="28"/>
              </w:rPr>
              <w:t>Дати чітке поняття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біорізноманіття й систематики.</w:t>
            </w:r>
            <w:r w:rsidRPr="00FA449E">
              <w:rPr>
                <w:rFonts w:ascii="Times New Roman" w:hAnsi="Times New Roman" w:cs="Times New Roman"/>
                <w:bCs/>
                <w:sz w:val="28"/>
                <w:szCs w:val="28"/>
              </w:rPr>
              <w:t>Визначити чинники що впливають на формування та розвиток біорізноманітт</w:t>
            </w:r>
            <w:r w:rsidRPr="00FA44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Сучасні критерії виду. 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Проведено інструктаж з БЖД</w:t>
            </w:r>
            <w:r w:rsidRPr="00FA449E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b/>
                <w:bCs/>
                <w:i/>
                <w:iCs/>
                <w:sz w:val="28"/>
                <w:szCs w:val="28"/>
                <w:lang w:val="uk-UA"/>
              </w:rPr>
              <w:t>ЛР №1</w:t>
            </w:r>
            <w:r w:rsidRPr="00FA449E">
              <w:rPr>
                <w:sz w:val="28"/>
                <w:szCs w:val="28"/>
                <w:lang w:val="uk-UA"/>
              </w:rPr>
              <w:t xml:space="preserve"> </w:t>
            </w:r>
            <w:r w:rsidRPr="00FA449E">
              <w:rPr>
                <w:i/>
                <w:sz w:val="28"/>
                <w:szCs w:val="28"/>
                <w:lang w:val="uk-UA"/>
              </w:rPr>
              <w:t>Визначення таксономічного положення виду в системі органічного світу (вид на вибір учителя).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Дати поняття біологічного виду,  критеріїв виду, популяції, підвиду. Закріпити вміння складати характеристику виду за критеріями виду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b/>
                <w:i/>
                <w:sz w:val="28"/>
                <w:szCs w:val="28"/>
                <w:lang w:val="uk-UA"/>
              </w:rPr>
            </w:pPr>
            <w:r w:rsidRPr="00FA449E">
              <w:rPr>
                <w:b/>
                <w:i/>
                <w:sz w:val="28"/>
                <w:szCs w:val="28"/>
                <w:lang w:val="uk-UA"/>
              </w:rPr>
              <w:t>Захист навчального проекту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Складання </w:t>
            </w: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>характеристики виду за видовими критеріями.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Складання </w:t>
            </w: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характеристики виду </w:t>
            </w: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за видовими критеріями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- вільне володіння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організації та функціонування вірусів та  віроїдів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сформувати поняття про неклітинні форми життя, ознайомитись з особливостями організації вірусів, віроїдів, пріонів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Характеристика пріонів , їх будова і поширення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сформувати в учнів уявлення про пріони, розкрити особливості їх хімічного складу та будови,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охарактеризувати життєві цикли пріонів, з’ясувати їх роль у природі та житті людини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Гіпотези походження вірусів . Взаємодія вірусів з клітиною-хазяїном та їхній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вплив на її функціонування.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 xml:space="preserve">розглянути гіпотези походження вірусів; 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розглянути шляхи 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проникнення вірусу в організм та клітини хазяїна; роль вірусів в еволюції організмів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 вірусів в еволюції організмів .</w:t>
            </w:r>
          </w:p>
          <w:p w:rsidR="00DC6A0B" w:rsidRPr="00FA449E" w:rsidRDefault="00DC6A0B" w:rsidP="00841032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вірусів у біологічних методах боротьби зі шкідливими видами.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формувати знання про роль вірусів у природі та житті людини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ознайомити учнів із корисними властивостями вірусів, а саме їх застосування у боротьбі зі шкідниками рослин сільського господарства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trike/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Прокаріотичні організми: археї та бактерії. Особливості їхньої організації та функціонування.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розглянути особливості організації та функціонування архей та бактерій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погляди на систему еукаріотичних організмів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ознайомити учнів із сучасними системами еукаріотичних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організмів і повторити Царства живої природи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10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bCs/>
                <w:iCs/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Біорізноманіття нашої планети як наслідок еволюції: Гриби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з учнями значення еволюції і ознайомити їх з біорізноманіттям нашої планети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bCs/>
                <w:iCs/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Біорізноманіття нашої планети як наслідок еволюції: Рослини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з учнями значення еволюції і ознайомити їх з біорізноманіттям нашої планети</w:t>
            </w:r>
          </w:p>
          <w:p w:rsidR="00DC6A0B" w:rsidRPr="00FA449E" w:rsidRDefault="00DC6A0B" w:rsidP="00841032">
            <w:pPr>
              <w:pStyle w:val="a9"/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bCs/>
                <w:iCs/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Біорізноманіття нашої планети як наслідок еволюції: Тварини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з учнями значення еволюції і ознайомити їх з біорізноманіттям нашої планети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t xml:space="preserve">Узагальнення та 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>систематизація знань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з теми 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FA44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Біорізноманіття» Контрольна робота №1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Узагальнити знання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15627" w:type="dxa"/>
            <w:gridSpan w:val="7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ТЕМА 2.  ОБМІН РЕЧОВИН І ПЕРЕТВОРЕННЯ ЕНЕРГІЇ (17 ГОД.)</w:t>
            </w: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Обмін речовин і перетворення енергії – 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основа функціонування біосистем.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з обміном речовин та енергії живих організмів, розглянути особливості енергетичного обміну і енергії у біологічних системах, порівняти їх основні шляхи з’ясувати внесок АТФ під час метаболізму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Біоелементи. Біонеорганічні речовини: огляд 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будови й біологічна роль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Ознайомитися з  біоелементами, огляд 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будови й біологічна роль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будови та біологічна роль білків та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 w:eastAsia="uk-UA"/>
              </w:rPr>
              <w:lastRenderedPageBreak/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484771</wp:posOffset>
                  </wp:positionH>
                  <wp:positionV relativeFrom="paragraph">
                    <wp:posOffset>317013</wp:posOffset>
                  </wp:positionV>
                  <wp:extent cx="1809750" cy="2105246"/>
                  <wp:effectExtent l="19050" t="0" r="0" b="0"/>
                  <wp:wrapNone/>
                  <wp:docPr id="17" name="Рисунок 21" descr="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6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10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нуклеїнових кислот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сформувати в учнів загальні уявлення про </w:t>
            </w:r>
            <w:r w:rsidRPr="00FA4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 xml:space="preserve">білки та їхню будову, довести, що білки є основою життя; 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про нуклеїнові кислоти як найважливіші сполуки, що зумовлюють існування всіх живих організмів; ознайомити учнів зі складом і будовою нуклеїнових кислот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- вільне володіння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будови та біологічна роль вуглеводів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поглибити знання учнів про застосування  вуглеводів, їх біологічну роль на основі знань про їх будову, властивості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будови та біологічна роль ліпідів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ознайомити учнів із різноманіттям і функціями ліпідів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Batang" w:hAnsi="Times New Roman" w:cs="Times New Roman"/>
                <w:sz w:val="28"/>
                <w:szCs w:val="28"/>
                <w:lang w:val="uk-UA"/>
              </w:rPr>
              <w:t>Проведено інструктаж з БЖД</w:t>
            </w:r>
            <w:r w:rsidRPr="00FA449E">
              <w:rPr>
                <w:rFonts w:ascii="Times New Roman" w:eastAsia="Batang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i/>
                <w:sz w:val="28"/>
                <w:szCs w:val="28"/>
                <w:lang w:val="uk-UA"/>
              </w:rPr>
            </w:pPr>
            <w:r w:rsidRPr="00FA449E">
              <w:rPr>
                <w:b/>
                <w:bCs/>
                <w:i/>
                <w:iCs/>
                <w:sz w:val="28"/>
                <w:szCs w:val="28"/>
                <w:lang w:val="uk-UA"/>
              </w:rPr>
              <w:t>ПР №1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uk-UA"/>
              </w:rPr>
              <w:t xml:space="preserve">Складання схем </w:t>
            </w:r>
            <w:r w:rsidRPr="00FA449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обміну вуглеводів, ліпідів та білків в організмі людини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Складання схем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обміну вуглеводів, ліпідів та білків в організмі людини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Особливості обміну речовин в автотрофних та гетеротрофних організмів.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ознайомити учнів з особливостями обміну речовин гетеротрофних і автотрофних організмів; проаналізувати матеріал і пояснити основні відмінності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Енергетичне забезпечення процесів метаболізму. Способи отримання енергії в різних груп автотрофних та гетеротрофних організмів.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поглибити знання про способи отримання енергії в різних груп автотрофних  та гетеротрофних організмів, з’ясувати механізми її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подальшого використання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Роль процесів дихання в забезпеченні організмів енергією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сформувати знання про роль процесів дихання в забезпеченні організмів енергією; дослідити виникнення й еволюцію дихальної системи, різновиди органів дихання; з'ясувати принципи організації дихальних систем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Структури клітин, які забезпечують процеси метаболізму. Роль ферментів у забезпеченні процесів метаболізму клітини та цілісного організму.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сформувати знання про компоненти клітини, що забезпечують процеси метаболізму;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Вітаміни, їх роль в обміні речовин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Style w:val="s5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закріпити знання учнів про обмін білків, жирів, вуглеводів та значення мінеральних речовин; дати загальне уявлення про вітаміни, познайомити учнів з основними групами </w:t>
            </w:r>
            <w:r w:rsidRPr="00FA449E">
              <w:rPr>
                <w:rStyle w:val="s5"/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вітамінів; розкрити значення вітамінів для здоров`я людини; дати поняття про авітаміноз, гіпервітаміноз та гіповітаміноз на прикладі деяких водо- та жиророзчинних вітамінів;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обміну речовин (метаболізму), пов’язані з нестачею чи надлишком надходження певних хімічних елементів, речовин.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сформувати поняття про порушення обміну речовин, пов'язані з нестачею або надлишком надходження певних хімічних елементів та речовин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Значення якості питної води для збереження здоров’я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Дізнатися, що таке екологічна безпека; про способи очищення питної води; навчитеся убезпечувати здоров’я від негативного впливу забрудненої води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Раціональне харчування – основа нормального обміну речовин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Засвоїти основні принципи раціонального харчування: перший –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відповідність хімічного складу харчових речовин фізіологічним потребам організму; другий – інгредієнти, які не синтезуються в організмі і тому є життєво необхідними; максимальна різноманітність їжі  - третій принцип раціонального харчування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Негативний вплив на метаболізм токсичних речовин. Знешкодження токсичних сполук в організмі людини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сформувати поняття про негативний вплив на метаболізм токсичних речовин; з'ясувати шляхи знешкодження токсичних сполук в організмі людини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Нейрогуморальна регуляція процесів метаболізму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сформувати поняття про особливості нейрогуморальної регуляції процесів метаболізму в організмі людини;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t>Узагальнення та систематизація знань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з теми 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t>«</w:t>
            </w:r>
            <w:r w:rsidRPr="00FA44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Обмін речовин і перетворення енергії» (тестові завдання)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15627" w:type="dxa"/>
            <w:gridSpan w:val="7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ТЕМА 3. СПАДКОВІСТЬ І МІНЛИВІСТЬ (22 ГОД.) </w:t>
            </w: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поняття генетики. Закономірності спадковості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молекулярно-генетичні методи досліджень спадковості людини (секвенування генів, полімеразна ланцюгова реакція, застосування генетичних маркерів тощо)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Гібридологічний аналіз: основні типи схрещувань та їхні наслідки.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сформувати знання про закономірності успадкування, що визначає проміжне успадкування та третій закон Менделя; з’ясувати як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відбувається успадкування ознак під час ди- та полігібридного схрещування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b/>
                <w:bCs/>
                <w:i/>
                <w:iCs/>
                <w:sz w:val="28"/>
                <w:szCs w:val="28"/>
                <w:lang w:val="uk-UA"/>
              </w:rPr>
              <w:t xml:space="preserve">ПР № </w:t>
            </w:r>
            <w:r w:rsidRPr="00FA449E">
              <w:rPr>
                <w:b/>
                <w:i/>
                <w:sz w:val="28"/>
                <w:szCs w:val="28"/>
                <w:lang w:val="uk-UA"/>
              </w:rPr>
              <w:t>2.</w:t>
            </w:r>
            <w:r w:rsidRPr="00FA449E">
              <w:rPr>
                <w:sz w:val="28"/>
                <w:szCs w:val="28"/>
                <w:lang w:val="uk-UA"/>
              </w:rPr>
              <w:t> </w:t>
            </w:r>
            <w:r w:rsidRPr="00FA449E">
              <w:rPr>
                <w:i/>
                <w:sz w:val="28"/>
                <w:szCs w:val="28"/>
                <w:lang w:val="uk-UA"/>
              </w:rPr>
              <w:t>Розв’язування типових генетичних задач.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типових генетичних задач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Сучасні молекулярно-генетичні методи досліджень спадковості людини.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формування предметної компетентності про знання сучасних молекулярно-генетичні методів дослідження спадковості людини; розширити уявлення про сучасний стан досліджень геному людини;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спадкового матеріалу еукаріотичної клітини та його реалізація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сформувати знання про організацію спадкового матеріалу еукаріотичної клітини та його реалізацію; </w:t>
            </w:r>
            <w:r w:rsidRPr="00FA449E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lastRenderedPageBreak/>
              <w:t>розглянути механізм функціонування генів на прикладі структурних і регуляторних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9" w:right="33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Гени структурні та регуляторні. Регуляція активності генів в еукаріотичній клітині.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6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сформувати знання про організацію спадкового матеріалу </w:t>
            </w: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еукаріотичної клітини та його реалізацію; розглянути механізм функ</w:t>
            </w: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softHyphen/>
              <w:t xml:space="preserve">ціонування генів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прикладі структурних та регуляторних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Каріотип людини та його особливості. Хромосомний аналіз як метод виявлення порушень у структурі каріотипу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сформувати знання про каріотип людини та його особливості; розглянути хромосомний аналіз як метод виявлення порушень у структурі каріотипу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Сучасний стан досліджень геному людини.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формування предметної компетентності про знання сучасних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молекулярно-генетичні методів дослідження спадковості людини; розширити уявлення про сучасний стан досліджень геному людини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Моногенне та полігенне успадкування ознак у людини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сформувати знання про моно генне та полігенне успадкування ознак у людини, поза хромосомну (цитоплазматичну) спадковість людини, про закономірності не спадкової мінливості людини, з»ясувати значення спадкової мінливості для людського організму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41"/>
              <w:rPr>
                <w:strike/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Позахромосомна (цитоплазматична) спадковість у людини.</w:t>
            </w:r>
            <w:r w:rsidRPr="00FA449E">
              <w:rPr>
                <w:strike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Сформувати знання  про поняття про генотип як цілісну  систему генів, що взаємопов'язані і взаємодіють один в  з одним; дати уявлення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 явища цитоплазматичної </w:t>
            </w:r>
            <w:r w:rsidRPr="00FA449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спад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ковості та її ролі.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Закономірності мінливості (спадкової, неспадкової) людини. 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rPr>
                <w:rFonts w:eastAsia="Batang"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rFonts w:eastAsia="Batang"/>
                <w:sz w:val="28"/>
                <w:szCs w:val="28"/>
                <w:lang w:val="uk-UA"/>
              </w:rPr>
              <w:t>Проведено інструктаж з БЖД</w:t>
            </w:r>
            <w:r w:rsidRPr="00FA449E">
              <w:rPr>
                <w:rFonts w:eastAsia="Batang"/>
                <w:i/>
                <w:iCs/>
                <w:sz w:val="28"/>
                <w:szCs w:val="28"/>
                <w:lang w:val="ru-RU"/>
              </w:rPr>
              <w:t xml:space="preserve"> </w:t>
            </w:r>
            <w:bookmarkStart w:id="0" w:name="toppp"/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rPr>
                <w:i/>
                <w:sz w:val="28"/>
                <w:szCs w:val="28"/>
                <w:lang w:val="uk-UA"/>
              </w:rPr>
            </w:pPr>
            <w:r w:rsidRPr="00FA449E">
              <w:rPr>
                <w:rFonts w:eastAsia="Batang"/>
                <w:b/>
                <w:i/>
                <w:iCs/>
                <w:sz w:val="28"/>
                <w:szCs w:val="28"/>
                <w:lang w:val="uk-UA"/>
              </w:rPr>
              <w:t xml:space="preserve">ЛР № </w:t>
            </w:r>
            <w:r w:rsidRPr="00FA449E">
              <w:rPr>
                <w:b/>
                <w:i/>
                <w:sz w:val="28"/>
                <w:szCs w:val="28"/>
                <w:lang w:val="uk-UA"/>
              </w:rPr>
              <w:t>2.</w:t>
            </w:r>
            <w:r w:rsidRPr="00FA449E">
              <w:rPr>
                <w:i/>
                <w:sz w:val="28"/>
                <w:szCs w:val="28"/>
                <w:lang w:val="uk-UA"/>
              </w:rPr>
              <w:t> Вивчення закономірностей модифікаційної мінливості.</w:t>
            </w:r>
            <w:bookmarkEnd w:id="0"/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a9"/>
              <w:shd w:val="clear" w:color="auto" w:fill="FFFFFF" w:themeFill="background1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/>
                <w:sz w:val="28"/>
                <w:szCs w:val="28"/>
                <w:lang w:val="uk-UA"/>
              </w:rPr>
              <w:t>розширити поняття про мінливість як одну з основних властивостей живої природи; ознайомити учнів з різними формами мінливості, з поняттями «комбінативна» та «модифікаційна мінливість» та їх причинами; з’ясувати значення мінливості для живих організмів;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Мутації та їхні властивості. Поняття про спонтанні мутації.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сформувати знання про особливості мутаційної мінливості людини; з'ясувати значення мутаційної мінливості для людського організму;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B764AF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Біологічні антимутаційні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механізми. Захист геному людини від шкідливих мутагенних впливів.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ознайомити з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біологічними антимутаційними механізмами, розкрити механізми захисту геному від шкідливих мутагенних впливів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Генетичний моніторинг в людських спільнотах.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a7"/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сформувати знання про закономірності розподілу алелів у людських популяціях; з'ясувати особливості генофонду людських спільнот; ознайомити зі значенням генетичногомоніторингу для збереження життя і здоров'я людей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Особливості генофонду людських спільнот та чинники, які впливають на їх формування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сформувати знання про закономірності розподілу алелів у людських популяціях; з'ясувати особливості генофонду людських спільнот; ознайомити зі значенням генетичногомо ніторингу для збереження життя і </w:t>
            </w:r>
            <w:r w:rsidRPr="00B7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здоров'я людей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Закономірності розподілу алелів в популяціях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64AF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64AF">
              <w:rPr>
                <w:rStyle w:val="ad"/>
                <w:rFonts w:ascii="Times New Roman" w:hAnsi="Times New Roman" w:cs="Times New Roman"/>
                <w:i w:val="0"/>
                <w:sz w:val="28"/>
                <w:szCs w:val="28"/>
              </w:rPr>
              <w:t xml:space="preserve">пояснювати </w:t>
            </w:r>
            <w:r w:rsidRPr="00B764AF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закономірності розподілу алелів у людських популяціях, розуміти сутність закону генетичної рівноваги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завдання медичної генетики. Спадкові хвороби і вади людини, хвороби людини зі спадковою схильністю, їхні причини.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сформувати знання про спадкові хвороби і вади людини, причини спадкових хвороб, визначати основні типи успадкування, з`ясувати задачі медичної генетики, представити інформацію у вигляді мультимедіа продукту з системою посилань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діагностики та профілактики спадкових хвороб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сформувати знання про медико-генетичне консультування та його організацію; розглянути методи діагностики та профілактики спадкових хвороб;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Медико-генетичне консультування та його організація.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поглибити знання про різноманіття спадкових хвороб. 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a9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uk-UA"/>
              </w:rPr>
              <w:t>Захист навчального проекту</w:t>
            </w:r>
          </w:p>
          <w:p w:rsidR="00DC6A0B" w:rsidRPr="00FA449E" w:rsidRDefault="00DC6A0B" w:rsidP="00841032">
            <w:pPr>
              <w:pStyle w:val="a9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/>
                <w:sz w:val="28"/>
                <w:szCs w:val="28"/>
                <w:lang w:val="uk-UA"/>
              </w:rPr>
              <w:t>Генетичний моніторинг в людських спільнотах.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jc w:val="both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Скринінг-програми для новонароджених.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Генотерапія та її перспективи. 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391795</wp:posOffset>
                  </wp:positionV>
                  <wp:extent cx="2304415" cy="2667000"/>
                  <wp:effectExtent l="19050" t="0" r="635" b="0"/>
                  <wp:wrapNone/>
                  <wp:docPr id="25" name="Рисунок 21" descr="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6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415" cy="266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t>Узагальнення та систематизація знань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</w:rPr>
              <w:t xml:space="preserve"> з теми</w:t>
            </w:r>
            <w:r w:rsidRPr="00FA449E">
              <w:rPr>
                <w:rFonts w:ascii="Times New Roman" w:eastAsia="Arial" w:hAnsi="Times New Roman" w:cs="Times New Roman"/>
                <w:b/>
                <w:i/>
                <w:sz w:val="28"/>
                <w:szCs w:val="28"/>
                <w:lang w:val="uk-UA"/>
              </w:rPr>
              <w:t xml:space="preserve"> «</w:t>
            </w:r>
            <w:r w:rsidRPr="00FA449E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uk-UA"/>
              </w:rPr>
              <w:t>Спадковість і мінливість»  Контрольна робота №2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Узагальнити знання з 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15627" w:type="dxa"/>
            <w:gridSpan w:val="7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4. РЕПРОДУКЦІЯ ТА РОЗВИТОК  (16 ГОД.)</w:t>
            </w: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29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Репродукція як механізм забезпечення </w:t>
            </w:r>
            <w:r w:rsidRPr="00FA449E">
              <w:rPr>
                <w:sz w:val="28"/>
                <w:szCs w:val="28"/>
                <w:lang w:val="uk-UA"/>
              </w:rPr>
              <w:lastRenderedPageBreak/>
              <w:t xml:space="preserve">безперервності існування видів. 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розглянути основні способи розмноження 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організмів (нестатеве, статеве); з'ясувати, як репродукція забезпечує безперервність існування видів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- вільне володіння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процесів регенерації організму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55458A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сформувати знання про особливості процеси регенерації організму людини; ознайомити з можливостями трансплантації тканин та органів у людини; з'ясувати правила біологічноїетики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громадянськ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та соціальн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29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>Трансплантація тканин та органів у людини, її перспективи.  Правила біологічної етики.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сформувати знання про особливості процесів регенерації організму людини; ознайомити з можливостями трансплантації тканин та органів у людини; з'ясувати правила біологічної етики;.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Ріст та розвиток клітин та фактори, які на нього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впливають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сформувати знання про ріст і розвиток клітин; 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з'ясувати фактори, які впливають на ріст і розвиток клітин, процеси старіння та порушення клітинного циклу;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- вільне володіння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Екологічна безпека та сталий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0741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Старіння та смерть клітин. Причини порушення клітинного циклу та їхні наслідки.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55458A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45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сформувати уявлення про механізми клітинної смерті та їх біологічну роль, розглянути причини порушення клітинного циклу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про онкогенні фактори та онкологічні захворювання.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55458A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58A">
              <w:rPr>
                <w:rFonts w:ascii="Times New Roman" w:hAnsi="Times New Roman"/>
                <w:sz w:val="28"/>
                <w:szCs w:val="28"/>
                <w:lang w:val="uk-UA"/>
              </w:rPr>
              <w:t>Розширити та поглибити знання учнів про життєвий цикл клітини, її старіння та загибель;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Профілактика онкологічних захворювань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55458A" w:rsidRDefault="00DC6A0B" w:rsidP="0084103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5458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Розширити та поглибити знання учнів про життєвий цикл </w:t>
            </w:r>
            <w:r w:rsidRPr="0055458A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клітини, її старіння та загибель;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дослідити вплив позитивних і негативних чинників на ріст і розвиток клітин; важливість профілактики онкологічних факторів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a9"/>
              <w:shd w:val="clear" w:color="auto" w:fill="FFFFFF" w:themeFill="background1"/>
              <w:tabs>
                <w:tab w:val="left" w:pos="142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Статеві клітини. Особливості гаметогенезу у людини. 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rPr>
                <w:rFonts w:eastAsia="Batang"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rFonts w:eastAsia="Batang"/>
                <w:sz w:val="28"/>
                <w:szCs w:val="28"/>
                <w:lang w:val="uk-UA"/>
              </w:rPr>
              <w:t>Проведено інструктаж з БЖД</w:t>
            </w:r>
            <w:r w:rsidRPr="00FA449E">
              <w:rPr>
                <w:rFonts w:eastAsia="Batang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DC6A0B" w:rsidRPr="00FA449E" w:rsidRDefault="00DC6A0B" w:rsidP="00841032">
            <w:pPr>
              <w:pStyle w:val="a9"/>
              <w:shd w:val="clear" w:color="auto" w:fill="FFFFFF" w:themeFill="background1"/>
              <w:tabs>
                <w:tab w:val="left" w:pos="142"/>
              </w:tabs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eastAsia="Batang" w:hAnsi="Times New Roman"/>
                <w:b/>
                <w:i/>
                <w:iCs/>
                <w:sz w:val="28"/>
                <w:szCs w:val="28"/>
                <w:lang w:val="uk-UA"/>
              </w:rPr>
              <w:t xml:space="preserve">ЛР № </w:t>
            </w:r>
            <w:r w:rsidRPr="00FA449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3.</w:t>
            </w:r>
            <w:r w:rsidRPr="00FA449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 Вивчення будови статевих клітин людини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розглянути основні особливості утворення сперматозоїдів та яйцеклітин у людини;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Суть та біологічне значення запліднення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сформувати знання про запліднення; з'ясувати його суть та визначити біологічне значення;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Причини порушення процесів запліднення у людини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сформувати знання учнів про репродуктивне здоров'я,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 xml:space="preserve">поглибити уявлення з проблеми здорового способу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життя; </w:t>
            </w:r>
            <w:r w:rsidRPr="00FA44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розширити  уявлення про чинники, що впливають на репродуктивне здоров‘я молоді</w:t>
            </w:r>
          </w:p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репродукції людини у зв’язку з її біосоціальною сутністю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50AF" w:rsidRDefault="00DC6A0B" w:rsidP="00841032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Охарактеризувати о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собливості репродукції людини у зв’язку з її біосоціальною сутністю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FA449E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Репродуктивне здоров’я. Сучасні можливості та перспективи репродуктивної медицини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Пояснити с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учасні можливості та перспективи репродуктивної медицини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екологічн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інформаційно-комунікаційн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a9"/>
              <w:shd w:val="clear" w:color="auto" w:fill="FFFFFF" w:themeFill="background1"/>
              <w:tabs>
                <w:tab w:val="left" w:pos="142"/>
              </w:tabs>
              <w:ind w:left="0"/>
              <w:rPr>
                <w:rFonts w:ascii="Times New Roman" w:hAnsi="Times New Roman"/>
                <w:spacing w:val="3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Style w:val="ab"/>
                <w:rFonts w:ascii="Times New Roman" w:hAnsi="Times New Roman"/>
                <w:sz w:val="28"/>
                <w:szCs w:val="28"/>
                <w:lang w:val="uk-UA"/>
              </w:rPr>
              <w:t>Біологічні і соціальні аспекти регуляції розмноження у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firstLine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>Характеризує б</w:t>
            </w:r>
            <w:r w:rsidRPr="00FA449E">
              <w:rPr>
                <w:rStyle w:val="ab"/>
                <w:rFonts w:ascii="Times New Roman" w:hAnsi="Times New Roman" w:cs="Times New Roman"/>
                <w:sz w:val="28"/>
                <w:szCs w:val="28"/>
                <w:lang w:val="uk-UA"/>
              </w:rPr>
              <w:t>іологічні і соціальні аспекти регуляції розмноження у людини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громадянська та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фінансова 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lastRenderedPageBreak/>
              <w:t>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290"/>
              <w:rPr>
                <w:sz w:val="28"/>
                <w:szCs w:val="28"/>
                <w:lang w:val="uk-UA"/>
              </w:rPr>
            </w:pPr>
            <w:r w:rsidRPr="00FA449E">
              <w:rPr>
                <w:sz w:val="28"/>
                <w:szCs w:val="28"/>
                <w:lang w:val="uk-UA"/>
              </w:rPr>
              <w:t xml:space="preserve">Ембріогенез людини. Взаємодія частин зародка, що розвивається (явище ембріональної індукції). 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33"/>
              <w:rPr>
                <w:rFonts w:eastAsia="Batang"/>
                <w:i/>
                <w:iCs/>
                <w:sz w:val="28"/>
                <w:szCs w:val="28"/>
                <w:lang w:val="uk-UA"/>
              </w:rPr>
            </w:pPr>
            <w:r w:rsidRPr="00FA449E">
              <w:rPr>
                <w:rFonts w:eastAsia="Batang"/>
                <w:sz w:val="28"/>
                <w:szCs w:val="28"/>
                <w:lang w:val="uk-UA"/>
              </w:rPr>
              <w:t>Проведено інструктаж з БЖД</w:t>
            </w:r>
            <w:r w:rsidRPr="00FA449E">
              <w:rPr>
                <w:rFonts w:eastAsia="Batang"/>
                <w:i/>
                <w:iCs/>
                <w:sz w:val="28"/>
                <w:szCs w:val="28"/>
                <w:lang w:val="ru-RU"/>
              </w:rPr>
              <w:t xml:space="preserve"> </w:t>
            </w:r>
          </w:p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290"/>
              <w:rPr>
                <w:sz w:val="28"/>
                <w:szCs w:val="28"/>
                <w:lang w:val="uk-UA"/>
              </w:rPr>
            </w:pPr>
            <w:r w:rsidRPr="00FA449E">
              <w:rPr>
                <w:rFonts w:eastAsia="Batang"/>
                <w:b/>
                <w:i/>
                <w:iCs/>
                <w:sz w:val="28"/>
                <w:szCs w:val="28"/>
                <w:lang w:val="uk-UA"/>
              </w:rPr>
              <w:t xml:space="preserve">ЛР № </w:t>
            </w:r>
            <w:r w:rsidRPr="00FA449E">
              <w:rPr>
                <w:b/>
                <w:i/>
                <w:sz w:val="28"/>
                <w:szCs w:val="28"/>
                <w:lang w:val="uk-UA"/>
              </w:rPr>
              <w:t>4.</w:t>
            </w:r>
            <w:r w:rsidRPr="00FA449E">
              <w:rPr>
                <w:sz w:val="28"/>
                <w:szCs w:val="28"/>
                <w:lang w:val="uk-UA"/>
              </w:rPr>
              <w:t xml:space="preserve"> </w:t>
            </w:r>
            <w:r w:rsidRPr="00FA449E">
              <w:rPr>
                <w:i/>
                <w:sz w:val="28"/>
                <w:szCs w:val="28"/>
                <w:lang w:val="uk-UA"/>
              </w:rPr>
              <w:t>Вивчення етапів ембріогенезу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B750AF" w:rsidRDefault="00DC6A0B" w:rsidP="00841032">
            <w:pPr>
              <w:shd w:val="clear" w:color="auto" w:fill="FFFFFF" w:themeFill="background1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сформувати знання про етапи ембріогенезу людини; вивчити процеси, що відбуваються на кожному з цих етапів; проаналізувати наслідки взаємодії частин зародка, що розвивається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B750AF" w:rsidRDefault="00DC6A0B" w:rsidP="00841032">
            <w:pPr>
              <w:pStyle w:val="TableParagraph"/>
              <w:shd w:val="clear" w:color="auto" w:fill="FFFFFF" w:themeFill="background1"/>
              <w:ind w:left="-1" w:right="290"/>
              <w:rPr>
                <w:sz w:val="28"/>
                <w:szCs w:val="28"/>
                <w:lang w:val="ru-RU"/>
              </w:rPr>
            </w:pPr>
            <w:r w:rsidRPr="00FA449E">
              <w:rPr>
                <w:sz w:val="28"/>
                <w:szCs w:val="28"/>
                <w:lang w:val="uk-UA"/>
              </w:rPr>
              <w:t>Чинники, здатні справляти позитивний і негативний вплив на процеси росту та розвитку людини.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Roboto" w:hAnsi="Roboto"/>
                <w:color w:val="000000"/>
                <w:sz w:val="30"/>
                <w:szCs w:val="30"/>
                <w:shd w:val="clear" w:color="auto" w:fill="FFFFFF"/>
              </w:rPr>
              <w:t>з'ясувати, які чинники здатні справляти позитивний та негативний вплив на процеси росту та розвитку людини і в чому він полягає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громадянська та соціальна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C6A0B" w:rsidRPr="00841032" w:rsidTr="00841032">
        <w:tc>
          <w:tcPr>
            <w:tcW w:w="560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FFFFFF" w:themeFill="background1"/>
          </w:tcPr>
          <w:p w:rsidR="00DC6A0B" w:rsidRPr="00FA449E" w:rsidRDefault="00DC6A0B" w:rsidP="00841032">
            <w:pPr>
              <w:pStyle w:val="TableParagraph"/>
              <w:shd w:val="clear" w:color="auto" w:fill="FFFFFF" w:themeFill="background1"/>
              <w:ind w:left="-1" w:right="290"/>
              <w:rPr>
                <w:b/>
                <w:i/>
                <w:sz w:val="28"/>
                <w:szCs w:val="28"/>
                <w:lang w:val="uk-UA"/>
              </w:rPr>
            </w:pPr>
            <w:r w:rsidRPr="00FA449E">
              <w:rPr>
                <w:rFonts w:eastAsia="Arial"/>
                <w:b/>
                <w:i/>
                <w:sz w:val="28"/>
                <w:szCs w:val="28"/>
                <w:lang w:val="uk-UA"/>
              </w:rPr>
              <w:t>Узагальнення та систематизація знань</w:t>
            </w:r>
            <w:r w:rsidRPr="00FA449E">
              <w:rPr>
                <w:rFonts w:eastAsia="Arial"/>
                <w:b/>
                <w:i/>
                <w:sz w:val="28"/>
                <w:szCs w:val="28"/>
                <w:lang w:val="ru-RU"/>
              </w:rPr>
              <w:t xml:space="preserve"> з теми «</w:t>
            </w:r>
            <w:r w:rsidRPr="00FA449E">
              <w:rPr>
                <w:b/>
                <w:bCs/>
                <w:i/>
                <w:sz w:val="28"/>
                <w:szCs w:val="28"/>
                <w:lang w:val="uk-UA"/>
              </w:rPr>
              <w:t xml:space="preserve">Репродукція та </w:t>
            </w:r>
            <w:r w:rsidRPr="00FA449E">
              <w:rPr>
                <w:b/>
                <w:bCs/>
                <w:i/>
                <w:sz w:val="28"/>
                <w:szCs w:val="28"/>
                <w:lang w:val="uk-UA"/>
              </w:rPr>
              <w:lastRenderedPageBreak/>
              <w:t>розвиток» (тестові завдання)</w:t>
            </w:r>
          </w:p>
        </w:tc>
        <w:tc>
          <w:tcPr>
            <w:tcW w:w="311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Узагальнити знання з теми</w:t>
            </w:r>
          </w:p>
        </w:tc>
        <w:tc>
          <w:tcPr>
            <w:tcW w:w="3118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природознавча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- вільне володіння державною мовою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r w:rsidRPr="00FA449E">
              <w:rPr>
                <w:rFonts w:ascii="Times New Roman" w:hAnsi="Times New Roman" w:cs="Times New Roman"/>
                <w:sz w:val="28"/>
                <w:szCs w:val="28"/>
              </w:rPr>
              <w:t>інноваційна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екологічна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інформаційно-комунікаційна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підприємливість та фінансова грамотність</w:t>
            </w:r>
          </w:p>
        </w:tc>
        <w:tc>
          <w:tcPr>
            <w:tcW w:w="2410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Екологічна безпека та сталий розвиток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Здоров'я і безпека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Громадянська відповідальність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uk-UA"/>
              </w:rPr>
              <w:t>Підприємливість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FA449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фінансова грамотність</w:t>
            </w:r>
          </w:p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69" w:type="dxa"/>
            <w:shd w:val="clear" w:color="auto" w:fill="FFFFFF" w:themeFill="background1"/>
          </w:tcPr>
          <w:p w:rsidR="00DC6A0B" w:rsidRPr="00FA449E" w:rsidRDefault="00DC6A0B" w:rsidP="0084103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C6A0B" w:rsidRPr="00777332" w:rsidRDefault="00DC6A0B" w:rsidP="00841032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C6A0B" w:rsidRPr="00777332" w:rsidRDefault="00DC6A0B" w:rsidP="00841032">
      <w:pPr>
        <w:shd w:val="clear" w:color="auto" w:fill="FFFFFF" w:themeFill="background1"/>
        <w:ind w:right="-524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DC6A0B" w:rsidRPr="007D37ED" w:rsidRDefault="00DC6A0B" w:rsidP="00841032">
      <w:pPr>
        <w:shd w:val="clear" w:color="auto" w:fill="FFFFFF" w:themeFill="background1"/>
        <w:rPr>
          <w:lang w:val="uk-UA"/>
        </w:rPr>
      </w:pPr>
    </w:p>
    <w:p w:rsidR="00330006" w:rsidRPr="00841032" w:rsidRDefault="00330006" w:rsidP="00841032">
      <w:pPr>
        <w:shd w:val="clear" w:color="auto" w:fill="FFFFFF" w:themeFill="background1"/>
        <w:rPr>
          <w:lang w:val="uk-UA"/>
        </w:rPr>
      </w:pPr>
    </w:p>
    <w:sectPr w:rsidR="00330006" w:rsidRPr="00841032" w:rsidSect="007D37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yriadPro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85pt;height:10.85pt" o:bullet="t">
        <v:imagedata r:id="rId1" o:title="msoF4F"/>
      </v:shape>
    </w:pict>
  </w:numPicBullet>
  <w:abstractNum w:abstractNumId="0">
    <w:nsid w:val="009451A4"/>
    <w:multiLevelType w:val="hybridMultilevel"/>
    <w:tmpl w:val="A0103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720E4"/>
    <w:multiLevelType w:val="hybridMultilevel"/>
    <w:tmpl w:val="21702A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5213F"/>
    <w:multiLevelType w:val="hybridMultilevel"/>
    <w:tmpl w:val="4C082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54FDB"/>
    <w:multiLevelType w:val="hybridMultilevel"/>
    <w:tmpl w:val="B47218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5887"/>
    <w:multiLevelType w:val="hybridMultilevel"/>
    <w:tmpl w:val="1B4C7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963316"/>
    <w:multiLevelType w:val="hybridMultilevel"/>
    <w:tmpl w:val="13365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drawingGridHorizontalSpacing w:val="110"/>
  <w:displayHorizontalDrawingGridEvery w:val="2"/>
  <w:characterSpacingControl w:val="doNotCompress"/>
  <w:compat/>
  <w:rsids>
    <w:rsidRoot w:val="00DC6A0B"/>
    <w:rsid w:val="00330006"/>
    <w:rsid w:val="00841032"/>
    <w:rsid w:val="009164A9"/>
    <w:rsid w:val="00DC6A0B"/>
    <w:rsid w:val="00F9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0B"/>
  </w:style>
  <w:style w:type="paragraph" w:styleId="5">
    <w:name w:val="heading 5"/>
    <w:basedOn w:val="a"/>
    <w:link w:val="50"/>
    <w:uiPriority w:val="9"/>
    <w:qFormat/>
    <w:rsid w:val="00DC6A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C6A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DC6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C6A0B"/>
    <w:pPr>
      <w:spacing w:after="0" w:line="240" w:lineRule="auto"/>
      <w:ind w:left="-1134" w:right="-808" w:firstLine="283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5">
    <w:name w:val="Название Знак"/>
    <w:basedOn w:val="a0"/>
    <w:link w:val="a4"/>
    <w:rsid w:val="00DC6A0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customStyle="1" w:styleId="Default">
    <w:name w:val="Default"/>
    <w:rsid w:val="00DC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DC6A0B"/>
    <w:rPr>
      <w:b/>
      <w:bCs/>
    </w:rPr>
  </w:style>
  <w:style w:type="paragraph" w:styleId="a7">
    <w:name w:val="No Spacing"/>
    <w:uiPriority w:val="1"/>
    <w:qFormat/>
    <w:rsid w:val="00DC6A0B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DC6A0B"/>
    <w:rPr>
      <w:i/>
      <w:iCs/>
      <w:color w:val="808080" w:themeColor="text1" w:themeTint="7F"/>
    </w:rPr>
  </w:style>
  <w:style w:type="paragraph" w:styleId="a9">
    <w:name w:val="List Paragraph"/>
    <w:basedOn w:val="a"/>
    <w:uiPriority w:val="34"/>
    <w:qFormat/>
    <w:rsid w:val="00DC6A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Text">
    <w:name w:val="Table Text"/>
    <w:uiPriority w:val="99"/>
    <w:rsid w:val="00DC6A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character" w:customStyle="1" w:styleId="apple-converted-space">
    <w:name w:val="apple-converted-space"/>
    <w:basedOn w:val="a0"/>
    <w:rsid w:val="00DC6A0B"/>
  </w:style>
  <w:style w:type="paragraph" w:customStyle="1" w:styleId="p9">
    <w:name w:val="p9"/>
    <w:basedOn w:val="a"/>
    <w:rsid w:val="00DC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DC6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DC6A0B"/>
    <w:rPr>
      <w:color w:val="0000FF"/>
      <w:u w:val="single"/>
    </w:rPr>
  </w:style>
  <w:style w:type="character" w:customStyle="1" w:styleId="FontStyle37">
    <w:name w:val="Font Style37"/>
    <w:basedOn w:val="a0"/>
    <w:uiPriority w:val="99"/>
    <w:rsid w:val="00DC6A0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19">
    <w:name w:val="Font Style119"/>
    <w:basedOn w:val="a0"/>
    <w:uiPriority w:val="99"/>
    <w:rsid w:val="00DC6A0B"/>
    <w:rPr>
      <w:rFonts w:ascii="Franklin Gothic Medium" w:hAnsi="Franklin Gothic Medium" w:cs="Franklin Gothic Medium"/>
      <w:sz w:val="18"/>
      <w:szCs w:val="18"/>
    </w:rPr>
  </w:style>
  <w:style w:type="character" w:customStyle="1" w:styleId="FontStyle12">
    <w:name w:val="Font Style12"/>
    <w:basedOn w:val="a0"/>
    <w:uiPriority w:val="99"/>
    <w:rsid w:val="00DC6A0B"/>
    <w:rPr>
      <w:rFonts w:ascii="Times New Roman" w:hAnsi="Times New Roman" w:cs="Times New Roman"/>
      <w:b/>
      <w:bCs/>
      <w:sz w:val="20"/>
      <w:szCs w:val="20"/>
    </w:rPr>
  </w:style>
  <w:style w:type="character" w:customStyle="1" w:styleId="ab">
    <w:name w:val="Подпись к таблице_"/>
    <w:link w:val="ac"/>
    <w:uiPriority w:val="99"/>
    <w:locked/>
    <w:rsid w:val="00DC6A0B"/>
    <w:rPr>
      <w:spacing w:val="3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DC6A0B"/>
    <w:pPr>
      <w:widowControl w:val="0"/>
      <w:shd w:val="clear" w:color="auto" w:fill="FFFFFF"/>
      <w:spacing w:after="0" w:line="240" w:lineRule="atLeast"/>
    </w:pPr>
    <w:rPr>
      <w:spacing w:val="3"/>
      <w:sz w:val="21"/>
      <w:szCs w:val="21"/>
      <w:shd w:val="clear" w:color="auto" w:fill="FFFFFF"/>
    </w:rPr>
  </w:style>
  <w:style w:type="paragraph" w:customStyle="1" w:styleId="TableParagraph">
    <w:name w:val="Table Paragraph"/>
    <w:basedOn w:val="a"/>
    <w:uiPriority w:val="99"/>
    <w:rsid w:val="00DC6A0B"/>
    <w:pPr>
      <w:widowControl w:val="0"/>
      <w:spacing w:after="0" w:line="240" w:lineRule="auto"/>
      <w:ind w:left="98"/>
    </w:pPr>
    <w:rPr>
      <w:rFonts w:ascii="Times New Roman" w:eastAsia="Times New Roman" w:hAnsi="Times New Roman" w:cs="Times New Roman"/>
      <w:lang w:val="en-US"/>
    </w:rPr>
  </w:style>
  <w:style w:type="character" w:customStyle="1" w:styleId="s5">
    <w:name w:val="s5"/>
    <w:basedOn w:val="a0"/>
    <w:rsid w:val="00DC6A0B"/>
  </w:style>
  <w:style w:type="character" w:customStyle="1" w:styleId="fontstyle21">
    <w:name w:val="fontstyle21"/>
    <w:basedOn w:val="a0"/>
    <w:rsid w:val="00DC6A0B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styleId="ad">
    <w:name w:val="Emphasis"/>
    <w:basedOn w:val="a0"/>
    <w:uiPriority w:val="20"/>
    <w:qFormat/>
    <w:rsid w:val="00DC6A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18167</Words>
  <Characters>10356</Characters>
  <Application>Microsoft Office Word</Application>
  <DocSecurity>0</DocSecurity>
  <Lines>86</Lines>
  <Paragraphs>56</Paragraphs>
  <ScaleCrop>false</ScaleCrop>
  <Company/>
  <LinksUpToDate>false</LinksUpToDate>
  <CharactersWithSpaces>28467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Наташа</cp:lastModifiedBy>
  <cp:revision>3</cp:revision>
  <dcterms:created xsi:type="dcterms:W3CDTF">2022-07-31T18:35:00Z</dcterms:created>
  <dcterms:modified xsi:type="dcterms:W3CDTF">2022-08-04T13:57:00Z</dcterms:modified>
</cp:coreProperties>
</file>