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709"/>
        <w:jc w:val="center"/>
        <w:rPr>
          <w:rFonts w:ascii="Times New Roman" w:hAnsi="Times New Roman" w:cs="Times New Roman" w:eastAsia="Times New Roman"/>
          <w:b/>
          <w:color w:val="1D1B11"/>
          <w:spacing w:val="0"/>
          <w:position w:val="0"/>
          <w:sz w:val="28"/>
          <w:shd w:fill="auto" w:val="clear"/>
        </w:rPr>
      </w:pPr>
      <w:r>
        <w:object w:dxaOrig="665" w:dyaOrig="881">
          <v:rect xmlns:o="urn:schemas-microsoft-com:office:office" xmlns:v="urn:schemas-microsoft-com:vml" id="rectole0000000000" style="width:33.250000pt;height:44.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709"/>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Україна</w:t>
      </w:r>
    </w:p>
    <w:p>
      <w:pPr>
        <w:spacing w:before="0" w:after="0" w:line="360"/>
        <w:ind w:right="0" w:left="0" w:firstLine="709"/>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Старобросковецький заклад загальної середньої освіти І-ІІІ ступенів</w:t>
      </w:r>
    </w:p>
    <w:p>
      <w:pPr>
        <w:spacing w:before="0" w:after="0" w:line="360"/>
        <w:ind w:right="0" w:left="0" w:firstLine="709"/>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Кам’янської сільської ради</w:t>
      </w:r>
    </w:p>
    <w:p>
      <w:pPr>
        <w:spacing w:before="0" w:after="0" w:line="360"/>
        <w:ind w:right="0" w:left="0" w:firstLine="709"/>
        <w:jc w:val="center"/>
        <w:rPr>
          <w:rFonts w:ascii="Times New Roman" w:hAnsi="Times New Roman" w:cs="Times New Roman" w:eastAsia="Times New Roman"/>
          <w:b/>
          <w:color w:val="212121"/>
          <w:spacing w:val="0"/>
          <w:position w:val="0"/>
          <w:sz w:val="28"/>
          <w:shd w:fill="auto" w:val="clear"/>
        </w:rPr>
      </w:pPr>
      <w:r>
        <w:rPr>
          <w:rFonts w:ascii="Times New Roman" w:hAnsi="Times New Roman" w:cs="Times New Roman" w:eastAsia="Times New Roman"/>
          <w:b/>
          <w:color w:val="212121"/>
          <w:spacing w:val="0"/>
          <w:position w:val="0"/>
          <w:sz w:val="28"/>
          <w:shd w:fill="auto" w:val="clear"/>
        </w:rPr>
        <w:t xml:space="preserve">Чернівецького району Чернівецької області</w:t>
      </w:r>
    </w:p>
    <w:p>
      <w:pPr>
        <w:spacing w:before="0" w:after="0" w:line="360"/>
        <w:ind w:right="0" w:left="0" w:firstLine="709"/>
        <w:jc w:val="center"/>
        <w:rPr>
          <w:rFonts w:ascii="Times New Roman" w:hAnsi="Times New Roman" w:cs="Times New Roman" w:eastAsia="Times New Roman"/>
          <w:color w:val="212121"/>
          <w:spacing w:val="0"/>
          <w:position w:val="0"/>
          <w:sz w:val="28"/>
          <w:u w:val="single"/>
          <w:shd w:fill="auto" w:val="clear"/>
        </w:rPr>
      </w:pPr>
      <w:r>
        <w:rPr>
          <w:rFonts w:ascii="Times New Roman" w:hAnsi="Times New Roman" w:cs="Times New Roman" w:eastAsia="Times New Roman"/>
          <w:color w:val="212121"/>
          <w:spacing w:val="0"/>
          <w:position w:val="0"/>
          <w:sz w:val="28"/>
          <w:u w:val="single"/>
          <w:shd w:fill="auto" w:val="clear"/>
        </w:rPr>
        <w:t xml:space="preserve">Код ЄДРПОУ 21439993, вул. Українська, 2 с. Старі Бросківці, індекс 59048 тел. (03735)75-2-91,</w:t>
      </w:r>
    </w:p>
    <w:p>
      <w:pPr>
        <w:spacing w:before="0" w:after="0" w:line="360"/>
        <w:ind w:right="0" w:left="0" w:firstLine="709"/>
        <w:jc w:val="center"/>
        <w:rPr>
          <w:rFonts w:ascii="Times New Roman" w:hAnsi="Times New Roman" w:cs="Times New Roman" w:eastAsia="Times New Roman"/>
          <w:color w:val="262626"/>
          <w:spacing w:val="0"/>
          <w:position w:val="0"/>
          <w:sz w:val="28"/>
          <w:u w:val="single"/>
          <w:shd w:fill="auto" w:val="clear"/>
        </w:rPr>
      </w:pPr>
      <w:r>
        <w:rPr>
          <w:rFonts w:ascii="Times New Roman" w:hAnsi="Times New Roman" w:cs="Times New Roman" w:eastAsia="Times New Roman"/>
          <w:color w:val="212121"/>
          <w:spacing w:val="0"/>
          <w:position w:val="0"/>
          <w:sz w:val="28"/>
          <w:u w:val="single"/>
          <w:shd w:fill="auto" w:val="clear"/>
        </w:rPr>
        <w:t xml:space="preserve">e-mail: </w:t>
      </w:r>
      <w:r>
        <w:rPr>
          <w:rFonts w:ascii="Times New Roman" w:hAnsi="Times New Roman" w:cs="Times New Roman" w:eastAsia="Times New Roman"/>
          <w:color w:val="262626"/>
          <w:spacing w:val="0"/>
          <w:position w:val="0"/>
          <w:sz w:val="28"/>
          <w:u w:val="single"/>
          <w:shd w:fill="auto" w:val="clear"/>
        </w:rPr>
        <w:t xml:space="preserve">stbroskovnvk@ukr.net</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НАКАЗ</w:t>
      </w:r>
    </w:p>
    <w:p>
      <w:pPr>
        <w:spacing w:before="0" w:after="0" w:line="360"/>
        <w:ind w:right="0" w:left="0" w:firstLine="709"/>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08 </w:t>
      </w:r>
      <w:r>
        <w:rPr>
          <w:rFonts w:ascii="Times New Roman" w:hAnsi="Times New Roman" w:cs="Times New Roman" w:eastAsia="Times New Roman"/>
          <w:color w:val="auto"/>
          <w:spacing w:val="0"/>
          <w:position w:val="0"/>
          <w:sz w:val="28"/>
          <w:shd w:fill="auto" w:val="clear"/>
        </w:rPr>
        <w:t xml:space="preserve">червня 2022 року            с. Старі Бросківці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59-о/д</w:t>
      </w:r>
      <w:r>
        <w:rPr>
          <w:rFonts w:ascii="Times New Roman" w:hAnsi="Times New Roman" w:cs="Times New Roman" w:eastAsia="Times New Roman"/>
          <w:color w:val="auto"/>
          <w:spacing w:val="0"/>
          <w:position w:val="0"/>
          <w:sz w:val="28"/>
          <w:shd w:fill="auto" w:val="clear"/>
        </w:rPr>
        <w:br/>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 підсумки методичної роботи </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 2021/2022 н.р.</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Місія методичної роботи у 2021-2022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pPr>
        <w:numPr>
          <w:ilvl w:val="0"/>
          <w:numId w:val="5"/>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створити інформаційно-освітнє середовище професійного розвитку вчителя різними засобами, зокрема й із використанням хмарних технологій, соціальних мереж тощо.</w:t>
      </w:r>
    </w:p>
    <w:p>
      <w:pPr>
        <w:numPr>
          <w:ilvl w:val="0"/>
          <w:numId w:val="5"/>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створити методичну інфраструктуру,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pPr>
        <w:numPr>
          <w:ilvl w:val="0"/>
          <w:numId w:val="5"/>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організувати підтримку в розробленні вчителем цільової програми професійного розвитку, індивідуального плану професійного вдосконалення;</w:t>
      </w:r>
    </w:p>
    <w:p>
      <w:pPr>
        <w:numPr>
          <w:ilvl w:val="0"/>
          <w:numId w:val="5"/>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спроектувати особистісно орієнтовану адаптивну організаційну структуру методичної роботи, спрямовану на задоволення запитів кожного вчителя закладу.</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 2021-2022 навчальному році педагогічний колектив школи працював над впровадженням науково-методичної проблеми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Формування навчально-пізнавальних компетентностей учнів через створення єдиного інформаційно освітнього простору школи</w:t>
      </w:r>
      <w:r>
        <w:rPr>
          <w:rFonts w:ascii="Times New Roman" w:hAnsi="Times New Roman" w:cs="Times New Roman" w:eastAsia="Times New Roman"/>
          <w:color w:val="333333"/>
          <w:spacing w:val="0"/>
          <w:position w:val="0"/>
          <w:sz w:val="28"/>
          <w:shd w:fill="FFFFFF" w:val="clear"/>
        </w:rPr>
        <w:t xml:space="preserve">»</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Метою її реалізації було:</w:t>
      </w:r>
    </w:p>
    <w:p>
      <w:pPr>
        <w:numPr>
          <w:ilvl w:val="0"/>
          <w:numId w:val="7"/>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визначення ступеня аксіологічного мислення членів педагогічного колективу;</w:t>
      </w:r>
    </w:p>
    <w:p>
      <w:pPr>
        <w:numPr>
          <w:ilvl w:val="0"/>
          <w:numId w:val="7"/>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визначення ступеня готовності вчителів до роботи над проблемою;</w:t>
      </w:r>
    </w:p>
    <w:p>
      <w:pPr>
        <w:numPr>
          <w:ilvl w:val="0"/>
          <w:numId w:val="7"/>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вивчення досвіду роботи вчителів і виявлення труднощів з подальшою їх корекцією,</w:t>
      </w:r>
    </w:p>
    <w:p>
      <w:pPr>
        <w:numPr>
          <w:ilvl w:val="0"/>
          <w:numId w:val="7"/>
        </w:numPr>
        <w:tabs>
          <w:tab w:val="left" w:pos="720" w:leader="none"/>
        </w:tabs>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апробація моделі формування вчителя як висококомпетентного фахівця.</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Зміст роботи полягав в створенні банку інформації щодо впровадження проблеми в освітній процес школи, проведенні інструктивно</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методичних нарад, лекцій, дискусій для вчителів, які реалізують окремі аспекти проблеми; організації дієвої самоосвітньої роботи педагогів із визначеної проблеми; взаємо відвідування уроків, удосконаленні системи роботи вчителів; аналізі напрацьованого практичного досвіду.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Для забезпечення систематичного і кваліфікованого керівництва методичною роботою у закладі затверджено склад методичної ради, до якої входять керівник, його заступники, голови методичних об’єднань, практичний психолог. Питання форм і методів роботи з обдарованими учнями, удосконалення освітнього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ролі методичних комісій у розвитку творчості вчителів та учнів, підвищення якості навчання обговорювалися на засіданнях методичної ради.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Впродовж навчального року проводився постійний аналіз роботи вчителя: динаміка навчальних досягнень учнів, незалежне тестування навчальних досягнень учнів, рівень професійного росту, застосування у роботі інноваційних технологій, створення ситуацій саморозвитку і самореалізації учнів, тощо. Моніторинг дав змогу проаналізувати роботу не тільки класних колективів загалом, але і досягнення здобувачів освіти.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 цьому навчальному році у закладі працювали 5 методичних об’єднань вчителів, які систематично ознайомлювали педколектив з  новою педагогічною інформацією, передовим педагогічним досвідом, сприяли впровадженню їх у навчально-виховний процес:</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 </w:t>
      </w:r>
      <w:r>
        <w:rPr>
          <w:rFonts w:ascii="Times New Roman" w:hAnsi="Times New Roman" w:cs="Times New Roman" w:eastAsia="Times New Roman"/>
          <w:color w:val="333333"/>
          <w:spacing w:val="0"/>
          <w:position w:val="0"/>
          <w:sz w:val="28"/>
          <w:shd w:fill="FFFFFF" w:val="clear"/>
        </w:rPr>
        <w:t xml:space="preserve">ШМО вчителів початкових класів (керівник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Маніліч Ж.С.);</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 </w:t>
      </w:r>
      <w:r>
        <w:rPr>
          <w:rFonts w:ascii="Times New Roman" w:hAnsi="Times New Roman" w:cs="Times New Roman" w:eastAsia="Times New Roman"/>
          <w:color w:val="333333"/>
          <w:spacing w:val="0"/>
          <w:position w:val="0"/>
          <w:sz w:val="28"/>
          <w:shd w:fill="FFFFFF" w:val="clear"/>
        </w:rPr>
        <w:t xml:space="preserve">ШМО вчителів суспільно-гуманітарного циклу (керівник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Прунь О.А.);</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 </w:t>
      </w:r>
      <w:r>
        <w:rPr>
          <w:rFonts w:ascii="Times New Roman" w:hAnsi="Times New Roman" w:cs="Times New Roman" w:eastAsia="Times New Roman"/>
          <w:color w:val="333333"/>
          <w:spacing w:val="0"/>
          <w:position w:val="0"/>
          <w:sz w:val="28"/>
          <w:shd w:fill="FFFFFF" w:val="clear"/>
        </w:rPr>
        <w:t xml:space="preserve">ШМО вчителів природничо-математичного циклу (керівник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Ходан О.Й.);</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 </w:t>
      </w:r>
      <w:r>
        <w:rPr>
          <w:rFonts w:ascii="Times New Roman" w:hAnsi="Times New Roman" w:cs="Times New Roman" w:eastAsia="Times New Roman"/>
          <w:color w:val="333333"/>
          <w:spacing w:val="0"/>
          <w:position w:val="0"/>
          <w:sz w:val="28"/>
          <w:shd w:fill="FFFFFF" w:val="clear"/>
        </w:rPr>
        <w:t xml:space="preserve">ШМО вчителів оздоровчо-естетичного циклу (керівник Чікал М.В.);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5. </w:t>
      </w:r>
      <w:r>
        <w:rPr>
          <w:rFonts w:ascii="Times New Roman" w:hAnsi="Times New Roman" w:cs="Times New Roman" w:eastAsia="Times New Roman"/>
          <w:color w:val="333333"/>
          <w:spacing w:val="0"/>
          <w:position w:val="0"/>
          <w:sz w:val="28"/>
          <w:shd w:fill="FFFFFF" w:val="clear"/>
        </w:rPr>
        <w:t xml:space="preserve">ШМО класних керівників (керівник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Кордубан О.К.).</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 2021</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2022  </w:t>
      </w:r>
      <w:r>
        <w:rPr>
          <w:rFonts w:ascii="Times New Roman" w:hAnsi="Times New Roman" w:cs="Times New Roman" w:eastAsia="Times New Roman"/>
          <w:color w:val="333333"/>
          <w:spacing w:val="0"/>
          <w:position w:val="0"/>
          <w:sz w:val="28"/>
          <w:shd w:fill="FFFFFF" w:val="clear"/>
        </w:rPr>
        <w:t xml:space="preserve">н.р. методичне об’єднання вчителів суспільно - гуманітарного циклу працювало над реалізацією завдань, поставлених законами України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Про освіту</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Про загальну середню освіту</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по формуванню і розвитку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ШМО працювало над такою проблемою: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Підвищення професійної майстерності, збагачення і розвиток творчого потенціалу, поглиблення методичної підготовки вчителів суспільно-гуманітарного циклу</w:t>
      </w:r>
      <w:r>
        <w:rPr>
          <w:rFonts w:ascii="Times New Roman" w:hAnsi="Times New Roman" w:cs="Times New Roman" w:eastAsia="Times New Roman"/>
          <w:color w:val="333333"/>
          <w:spacing w:val="0"/>
          <w:position w:val="0"/>
          <w:sz w:val="28"/>
          <w:shd w:fill="FFFFFF" w:val="clear"/>
        </w:rPr>
        <w:t xml:space="preserve">».</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Перед педколективом були поставлені такі завдання: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w:t>
      </w:r>
      <w:r>
        <w:rPr>
          <w:rFonts w:ascii="Times New Roman" w:hAnsi="Times New Roman" w:cs="Times New Roman" w:eastAsia="Times New Roman"/>
          <w:color w:val="333333"/>
          <w:spacing w:val="0"/>
          <w:position w:val="0"/>
          <w:sz w:val="28"/>
          <w:shd w:fill="FFFFFF" w:val="clear"/>
        </w:rPr>
        <w:t xml:space="preserve">удосконалення науково-теоретичної, психолого-педагогічної, методичної і фахової підготовки членів МО;</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 </w:t>
      </w:r>
      <w:r>
        <w:rPr>
          <w:rFonts w:ascii="Times New Roman" w:hAnsi="Times New Roman" w:cs="Times New Roman" w:eastAsia="Times New Roman"/>
          <w:color w:val="333333"/>
          <w:spacing w:val="0"/>
          <w:position w:val="0"/>
          <w:sz w:val="28"/>
          <w:shd w:fill="FFFFFF" w:val="clear"/>
        </w:rPr>
        <w:t xml:space="preserve">здійснення інформаційно-нормативного, методичного забезпечення педагогів;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 </w:t>
      </w:r>
      <w:r>
        <w:rPr>
          <w:rFonts w:ascii="Times New Roman" w:hAnsi="Times New Roman" w:cs="Times New Roman" w:eastAsia="Times New Roman"/>
          <w:color w:val="333333"/>
          <w:spacing w:val="0"/>
          <w:position w:val="0"/>
          <w:sz w:val="28"/>
          <w:shd w:fill="FFFFFF" w:val="clear"/>
        </w:rPr>
        <w:t xml:space="preserve">вивчення і впровадження перспективного педагогічного досвіду;</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 </w:t>
      </w:r>
      <w:r>
        <w:rPr>
          <w:rFonts w:ascii="Times New Roman" w:hAnsi="Times New Roman" w:cs="Times New Roman" w:eastAsia="Times New Roman"/>
          <w:color w:val="333333"/>
          <w:spacing w:val="0"/>
          <w:position w:val="0"/>
          <w:sz w:val="28"/>
          <w:shd w:fill="FFFFFF" w:val="clear"/>
        </w:rPr>
        <w:t xml:space="preserve">узагальнення та обмін досвідом успішної педагогічної діяльності;</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5) </w:t>
      </w:r>
      <w:r>
        <w:rPr>
          <w:rFonts w:ascii="Times New Roman" w:hAnsi="Times New Roman" w:cs="Times New Roman" w:eastAsia="Times New Roman"/>
          <w:color w:val="333333"/>
          <w:spacing w:val="0"/>
          <w:position w:val="0"/>
          <w:sz w:val="28"/>
          <w:shd w:fill="FFFFFF" w:val="clear"/>
        </w:rPr>
        <w:t xml:space="preserve">впровадження найбільш ефективних технологій навчання та виховання школярів;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6) </w:t>
      </w:r>
      <w:r>
        <w:rPr>
          <w:rFonts w:ascii="Times New Roman" w:hAnsi="Times New Roman" w:cs="Times New Roman" w:eastAsia="Times New Roman"/>
          <w:color w:val="333333"/>
          <w:spacing w:val="0"/>
          <w:position w:val="0"/>
          <w:sz w:val="28"/>
          <w:shd w:fill="FFFFFF" w:val="clear"/>
        </w:rPr>
        <w:t xml:space="preserve">удосконалення роботи вчителів щодо підвищення ефективності в набутті учнями міцних знань;</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7) </w:t>
      </w:r>
      <w:r>
        <w:rPr>
          <w:rFonts w:ascii="Times New Roman" w:hAnsi="Times New Roman" w:cs="Times New Roman" w:eastAsia="Times New Roman"/>
          <w:color w:val="333333"/>
          <w:spacing w:val="0"/>
          <w:position w:val="0"/>
          <w:sz w:val="28"/>
          <w:shd w:fill="FFFFFF" w:val="clear"/>
        </w:rPr>
        <w:t xml:space="preserve">здійснення інформаційно-нормативного, методичного, психологічного забезпечення вчителів;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8) </w:t>
      </w:r>
      <w:r>
        <w:rPr>
          <w:rFonts w:ascii="Times New Roman" w:hAnsi="Times New Roman" w:cs="Times New Roman" w:eastAsia="Times New Roman"/>
          <w:color w:val="333333"/>
          <w:spacing w:val="0"/>
          <w:position w:val="0"/>
          <w:sz w:val="28"/>
          <w:shd w:fill="FFFFFF" w:val="clear"/>
        </w:rPr>
        <w:t xml:space="preserve">регулярне проведення огляду новинок методичної та художньої літератури, періодичних видань;</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9) </w:t>
      </w:r>
      <w:r>
        <w:rPr>
          <w:rFonts w:ascii="Times New Roman" w:hAnsi="Times New Roman" w:cs="Times New Roman" w:eastAsia="Times New Roman"/>
          <w:color w:val="333333"/>
          <w:spacing w:val="0"/>
          <w:position w:val="0"/>
          <w:sz w:val="28"/>
          <w:shd w:fill="FFFFFF" w:val="clear"/>
        </w:rPr>
        <w:t xml:space="preserve">активізація позакласної роботи з навчальних предметів;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10) </w:t>
      </w:r>
      <w:r>
        <w:rPr>
          <w:rFonts w:ascii="Times New Roman" w:hAnsi="Times New Roman" w:cs="Times New Roman" w:eastAsia="Times New Roman"/>
          <w:color w:val="333333"/>
          <w:spacing w:val="0"/>
          <w:position w:val="0"/>
          <w:sz w:val="28"/>
          <w:shd w:fill="FFFFFF" w:val="clear"/>
        </w:rPr>
        <w:t xml:space="preserve">проведення індивідуальної роботи з обдарованими і з невстигаючими учнями;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11) </w:t>
      </w:r>
      <w:r>
        <w:rPr>
          <w:rFonts w:ascii="Times New Roman" w:hAnsi="Times New Roman" w:cs="Times New Roman" w:eastAsia="Times New Roman"/>
          <w:color w:val="333333"/>
          <w:spacing w:val="0"/>
          <w:position w:val="0"/>
          <w:sz w:val="28"/>
          <w:shd w:fill="FFFFFF" w:val="clear"/>
        </w:rPr>
        <w:t xml:space="preserve">проведення у школі тижнів  української мови та літератури , історії, іноземної мови, зарубіжної літератури, українознавства.</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ШМО продовжило впроваджувати ідеї гуманізації та особистісного підходу в практичну діяльність кожного вчителя; велася підтримка дослідницької роботи вчителів, впровадження ними інноваційних технологій, методично-практичного забезпечення розробок з методики викладання в середній школі. Особлива увага приділялась заохоченню до участі учнів та вчителів у творчих конкурсах , олімпіадах. Участь дітей у таких видах роботи є результатом активізації пізнавальної діяльності.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 зв’язку з пандемією, воєнним станом протягом навчального року не були проведені  предметні тижні історії, української мови та літератури,  згідно річного плану роботи школи. Проте були створені й розміщені на сторінці Старобросковецького ЗЗСО у Фейсбуці відеоролики, присвячені Дню української писемності, Дню рідної мови, Дню духовності, Шевченківським дням. Під час проведення позакласних заходів усі вчителі враховували вікові особливості учнів, їх побажання. Слід відмітити особливу активність  вчителів української мови та літератури  Прунь О.А. та Пергул О.Д..</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Проаналізувавши роботу методоб’єднання, визначено таку проблему:</w:t>
        <w:br/>
        <w:t xml:space="preserve">мало уваги приділяється розвиткові та роботі з обдарованими та невстигаючими дітьми, підготовці учнів до ЗНО та ДПА, олімпіад.</w:t>
        <w:br/>
        <w:t xml:space="preserve">У результаті проведеної роботи ШМО вчителів суспільно-гуманітарного циклу вдалося досягти таких завдань:</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1)  </w:t>
      </w:r>
      <w:r>
        <w:rPr>
          <w:rFonts w:ascii="Times New Roman" w:hAnsi="Times New Roman" w:cs="Times New Roman" w:eastAsia="Times New Roman"/>
          <w:color w:val="333333"/>
          <w:spacing w:val="0"/>
          <w:position w:val="0"/>
          <w:sz w:val="28"/>
          <w:shd w:fill="FFFFFF" w:val="clear"/>
        </w:rPr>
        <w:t xml:space="preserve">удосконалена науково-теоретична, психолого-педагогічна, методична та фахова підготовка членів МО;</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 </w:t>
      </w:r>
      <w:r>
        <w:rPr>
          <w:rFonts w:ascii="Times New Roman" w:hAnsi="Times New Roman" w:cs="Times New Roman" w:eastAsia="Times New Roman"/>
          <w:color w:val="333333"/>
          <w:spacing w:val="0"/>
          <w:position w:val="0"/>
          <w:sz w:val="28"/>
          <w:shd w:fill="FFFFFF" w:val="clear"/>
        </w:rPr>
        <w:t xml:space="preserve">здійснено інформаційно-нормативне, методичне забезпечення педагогів;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 </w:t>
      </w:r>
      <w:r>
        <w:rPr>
          <w:rFonts w:ascii="Times New Roman" w:hAnsi="Times New Roman" w:cs="Times New Roman" w:eastAsia="Times New Roman"/>
          <w:color w:val="333333"/>
          <w:spacing w:val="0"/>
          <w:position w:val="0"/>
          <w:sz w:val="28"/>
          <w:shd w:fill="FFFFFF" w:val="clear"/>
        </w:rPr>
        <w:t xml:space="preserve">вивчено та впроваджено перспективний педагогічний досвід;</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 </w:t>
      </w:r>
      <w:r>
        <w:rPr>
          <w:rFonts w:ascii="Times New Roman" w:hAnsi="Times New Roman" w:cs="Times New Roman" w:eastAsia="Times New Roman"/>
          <w:color w:val="333333"/>
          <w:spacing w:val="0"/>
          <w:position w:val="0"/>
          <w:sz w:val="28"/>
          <w:shd w:fill="FFFFFF" w:val="clear"/>
        </w:rPr>
        <w:t xml:space="preserve">впроваджуються найбільш ефективні технології навчання та виховання школярів;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6) </w:t>
      </w:r>
      <w:r>
        <w:rPr>
          <w:rFonts w:ascii="Times New Roman" w:hAnsi="Times New Roman" w:cs="Times New Roman" w:eastAsia="Times New Roman"/>
          <w:color w:val="333333"/>
          <w:spacing w:val="0"/>
          <w:position w:val="0"/>
          <w:sz w:val="28"/>
          <w:shd w:fill="FFFFFF" w:val="clear"/>
        </w:rPr>
        <w:t xml:space="preserve">удосконалюється робота вчителів щодо підвищення ефективності в набутті учнями знань.</w:t>
      </w:r>
    </w:p>
    <w:p>
      <w:pPr>
        <w:spacing w:before="0" w:after="0" w:line="36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 2021-2022 навчальному році методичне об'єднання вчителів  природничо-математичного циклу працювало над проблемою: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Підвищення якості знань учнів і створення мотивації успіху на основі використання в навчально-виховному процесі інноваційних технологій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До складу методичного об’єднання входить 6 вчителів:  Ходан О. Й., Кордубан О. К., Биндю М.Д., Драгомерецький В.В.,  Побіжан І.В.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Вся робота методичного об’єднання   була спрямована на виконання таких завдань:</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Сприяти вирішенню проблеми школи в підвищенні якості навчання шляхом      використання на уроках сучасних навчальних технологій.</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  процесі   роботи   вдосконалювати  професійну  майстерність  вчителя,</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продовжувати     вивчати     досягнення    педагогіки   та  психології з даної</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проблеми.</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Перехід на електронну документацію: електронні журнали, щоденники.</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Постійно    підвищувати    рівень   методичної підготовки    педагогів    для     організації    та    здійснення    педагогічного</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контролю.</w:t>
      </w:r>
    </w:p>
    <w:p>
      <w:pPr>
        <w:spacing w:before="0" w:after="0" w:line="360"/>
        <w:ind w:right="0" w:left="1134"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Підвищувати ефективність уроків шляхом впровадження сучасних форм організації навчальної діяльності учнів.</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початку навчального року кожен член методичного об’єднання   обрав собі тему самоосвіти відповідно до тих технологій навчання, які він впроваджував чи використовував на уроках. Результати самоосвіти повідомлялися на засіданнях методичного об’єднання, під час обговорення відкритих уроків та у формі звітів.</w:t>
      </w:r>
    </w:p>
    <w:p>
      <w:pPr>
        <w:spacing w:before="0" w:after="0" w:line="360"/>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Вчителі постійно ознайомлюються з новинками методичної літератури, використовують їх у своїй  роботі. Підвищенню педагогічної майстерності вчителів сприяло відвідування уроків,  позакласних занять, обговорення педагогічної літератури,  періодичних видань, ознайомлення з інструктивно-методичними листами.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Аналіз роботи педагогів, членів методичного об’єднання дає підставу зробити висновок, що завдання, які випливають із методичної теми об’єднання, в основному виконано.</w:t>
      </w:r>
    </w:p>
    <w:p>
      <w:pPr>
        <w:spacing w:before="0" w:after="0" w:line="360"/>
        <w:ind w:right="0" w:left="0" w:firstLine="709"/>
        <w:jc w:val="both"/>
        <w:rPr>
          <w:rFonts w:ascii="Times New Roman" w:hAnsi="Times New Roman" w:cs="Times New Roman" w:eastAsia="Times New Roman"/>
          <w:color w:val="333333"/>
          <w:spacing w:val="0"/>
          <w:position w:val="0"/>
          <w:sz w:val="28"/>
          <w:shd w:fill="FFFF00" w:val="clear"/>
        </w:rPr>
      </w:pPr>
      <w:r>
        <w:rPr>
          <w:rFonts w:ascii="Times New Roman" w:hAnsi="Times New Roman" w:cs="Times New Roman" w:eastAsia="Times New Roman"/>
          <w:color w:val="333333"/>
          <w:spacing w:val="0"/>
          <w:position w:val="0"/>
          <w:sz w:val="28"/>
          <w:shd w:fill="FFFFFF" w:val="clear"/>
        </w:rPr>
        <w:t xml:space="preserve">Члени педагогічної майстерні вчителів початкових класів працювали над вирішенням проблеми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Впровадження сучасних педагогічних технологій в освітній процес з метою формування ключових компетентностей учнів початкових класів. Організація життєдіяльності дошкільників у специфічних видах дитячої діяльності, які сприяють особистісному розвитку дитини</w:t>
      </w:r>
      <w:r>
        <w:rPr>
          <w:rFonts w:ascii="Times New Roman" w:hAnsi="Times New Roman" w:cs="Times New Roman" w:eastAsia="Times New Roman"/>
          <w:color w:val="333333"/>
          <w:spacing w:val="0"/>
          <w:position w:val="0"/>
          <w:sz w:val="28"/>
          <w:shd w:fill="FFFFFF" w:val="clear"/>
        </w:rPr>
        <w:t xml:space="preserve">».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Робота МО була спрямована підвищення професійної майстерності і розвиток творчої ініціативи вчителів, вихователя, впровадження нового Державного стандарту початкової загальної середньої освіти; застосування в інноваційному навчанні інтерактивних технологій; створення умов для формування ключових компетентностей учнів, дошкільників, педагогів.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На засіданнях розглядалися найактуальніші питання щодо навчання та виховання молодших школярів НУШ та дошкільників, а саме:</w:t>
      </w:r>
    </w:p>
    <w:p>
      <w:pPr>
        <w:numPr>
          <w:ilvl w:val="0"/>
          <w:numId w:val="12"/>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Інклюзивна освіта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соціальна модель устрою суспільства. Особливості організації освітнього процесу в інклюзивному середовищі.</w:t>
      </w:r>
    </w:p>
    <w:p>
      <w:pPr>
        <w:numPr>
          <w:ilvl w:val="0"/>
          <w:numId w:val="12"/>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Організація ефективного і безпечного освітнього середовища.</w:t>
      </w:r>
    </w:p>
    <w:p>
      <w:pPr>
        <w:numPr>
          <w:ilvl w:val="0"/>
          <w:numId w:val="12"/>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Роль асистента вчителя в інклюзивному класі.</w:t>
      </w:r>
    </w:p>
    <w:p>
      <w:pPr>
        <w:numPr>
          <w:ilvl w:val="0"/>
          <w:numId w:val="12"/>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Модель сучасного уроку. Використання інноваційних технологій на уроках у початкових класах та на заняттях ЗДО.</w:t>
      </w:r>
    </w:p>
    <w:p>
      <w:pPr>
        <w:numPr>
          <w:ilvl w:val="0"/>
          <w:numId w:val="12"/>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Використання інтерактивних технологій на уроках української мови та літературного читання.</w:t>
      </w:r>
    </w:p>
    <w:p>
      <w:pPr>
        <w:numPr>
          <w:ilvl w:val="0"/>
          <w:numId w:val="12"/>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Сучасні методи розвитку мовлення і навчання читання в початковій школі. Технологія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Щоденні 5</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як засіб формування мовної особистості молодшого школяра на уроках мовно-літературної  галузі. Технологія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Щоденні 3</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що допомагає навчити дітей бути самостійними під час вивчення математики.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 цілому роботу методичного об’єднання вчителів початкових класів за 2021/2022 н.р. можна вважати задовільною.</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Робота ШМО вчителів оздоровчо-естетичного циклу було спрямовано на запровадження інноваційних технологій розвитку творчого потенціалу учнів, удосконалення системи психолого-педагогічного супроводу особистості в системі креативної освіти.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ШМО вчителів музики, образотворчого мистецтва, фізичної культури працювали над проблемою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Раціональне застосування сучасних методів навчання оздоровчо-естетичного циклу</w:t>
      </w:r>
      <w:r>
        <w:rPr>
          <w:rFonts w:ascii="Times New Roman" w:hAnsi="Times New Roman" w:cs="Times New Roman" w:eastAsia="Times New Roman"/>
          <w:color w:val="333333"/>
          <w:spacing w:val="0"/>
          <w:position w:val="0"/>
          <w:sz w:val="28"/>
          <w:shd w:fill="FFFFFF" w:val="clear"/>
        </w:rPr>
        <w:t xml:space="preserve">».</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Перед членами ШМО було поставлено завдання:</w:t>
      </w:r>
    </w:p>
    <w:p>
      <w:pPr>
        <w:numPr>
          <w:ilvl w:val="0"/>
          <w:numId w:val="14"/>
        </w:numPr>
        <w:spacing w:before="0" w:after="0" w:line="360"/>
        <w:ind w:right="0" w:left="142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Формувати ціннісно смислові, загальнокультурні, навчально пізнавальні та інформаційні компетенції.</w:t>
      </w:r>
    </w:p>
    <w:p>
      <w:pPr>
        <w:numPr>
          <w:ilvl w:val="0"/>
          <w:numId w:val="14"/>
        </w:numPr>
        <w:spacing w:before="0" w:after="0" w:line="360"/>
        <w:ind w:right="0" w:left="142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Оволодіти досвідом самостійної творчої діяльності.</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На протязі року члени ШМО знайомились з передовим педагогічним досвідом через систему взаємо відвідування уроків, участі у міських методичних заходах. </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Приділяли увагу ознайомленню з новою методичною, педагогічною, психологічною, довідниковою літературою.</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У відповідності з планом проведено роботу щодо зміцнення навчально-методичної бази вчителями поповнено власні картотеки дидактичного матеріалу, тематичні та дидактичні картотеки комплектів окремих уроків, скарбнички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Учитель </w:t>
      </w:r>
      <w:r>
        <w:rPr>
          <w:rFonts w:ascii="Times New Roman" w:hAnsi="Times New Roman" w:cs="Times New Roman" w:eastAsia="Times New Roman"/>
          <w:color w:val="333333"/>
          <w:spacing w:val="0"/>
          <w:position w:val="0"/>
          <w:sz w:val="28"/>
          <w:shd w:fill="FFFFFF" w:val="clear"/>
        </w:rPr>
        <w:t xml:space="preserve">–</w:t>
      </w:r>
      <w:r>
        <w:rPr>
          <w:rFonts w:ascii="Times New Roman" w:hAnsi="Times New Roman" w:cs="Times New Roman" w:eastAsia="Times New Roman"/>
          <w:color w:val="333333"/>
          <w:spacing w:val="0"/>
          <w:position w:val="0"/>
          <w:sz w:val="28"/>
          <w:shd w:fill="FFFFFF" w:val="clear"/>
        </w:rPr>
        <w:t xml:space="preserve">класному керівнику</w:t>
      </w:r>
      <w:r>
        <w:rPr>
          <w:rFonts w:ascii="Times New Roman" w:hAnsi="Times New Roman" w:cs="Times New Roman" w:eastAsia="Times New Roman"/>
          <w:color w:val="333333"/>
          <w:spacing w:val="0"/>
          <w:position w:val="0"/>
          <w:sz w:val="28"/>
          <w:shd w:fill="FFFFFF" w:val="clear"/>
        </w:rPr>
        <w:t xml:space="preserve">» (</w:t>
      </w:r>
      <w:r>
        <w:rPr>
          <w:rFonts w:ascii="Times New Roman" w:hAnsi="Times New Roman" w:cs="Times New Roman" w:eastAsia="Times New Roman"/>
          <w:color w:val="333333"/>
          <w:spacing w:val="0"/>
          <w:position w:val="0"/>
          <w:sz w:val="28"/>
          <w:shd w:fill="FFFFFF" w:val="clear"/>
        </w:rPr>
        <w:t xml:space="preserve">матеріали для позакласних заходів), відео-, аудіо-, файлотеки.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Кожен з членів ШМО має збірку нормативно-правових документів, що регламентують роботу вчителя та навчально-методичне забезпечення викладання предмету.</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2021/2022 навчальному році робота методичного об’єднання класних керівників працювало над проблемою: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Виховання конкурентно спроможної особистості шляхом визначення та розвитку нахилів та здібностей здобувачів освіти в умовах НУШ</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Були проведені 4 засідання  методоб’єднання, які охопили відкриті виховні заходи і години спілкування,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круглі столи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доповіді вчителів.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першому засіданні розробили основні напрямки методичної та виховної роботи закладу  на навчальний рік в умовах пандемії, ознайомили класних керівників з нормативно-правовими документами, Листами та наказами МОНУ в галузі освіти на 2021-2022 н.р., опрацювали Методичні рекомендації з питань організації виховної роботи.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листопаді  провели засідання м/о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Булінг у дитячому середовищі: причини, наслідки та шляхи його подолання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Кордубан О.К., підготувала доповідь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Причини виникненя булінгу та його наслідки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  звернула увагу на таке негативне явище як булінг, як його виявити, як з ним боротися та як уникнути.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своєму виступі практичний психолог, Прискорник О.М.,  розповіла про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Профілактика насильницьких та агресивних форм поведінки серед учнівської молоді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надала Рекомендації щодо організації роботи з попередження насильства серед неповнолітніх.</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 з ситуацією, яка склалась а Україні відбулися зміни в плані роботи м/о. Школа перейшла на дистанційну форму навчання. Завдяки творчій і наполегливій праці працівників Старобросковецького ЗЗСО І-ІІІ ступенів, по особливому завдячуючи класним керівникам,  учні були залучені до запланованих в річному плані заходів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Важливою в цей час залишається підтримка захисників України.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Учні під керівництвом класних керівників</w:t>
      </w:r>
    </w:p>
    <w:p>
      <w:pPr>
        <w:numPr>
          <w:ilvl w:val="0"/>
          <w:numId w:val="16"/>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створювали відеоролики на підтримку наших захисників;</w:t>
      </w:r>
    </w:p>
    <w:p>
      <w:pPr>
        <w:numPr>
          <w:ilvl w:val="0"/>
          <w:numId w:val="16"/>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писали листи, малювали малюнки та обереги, щоб передати  нашим воїнам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Напиши листа солдату</w:t>
      </w:r>
      <w:r>
        <w:rPr>
          <w:rFonts w:ascii="Times New Roman" w:hAnsi="Times New Roman" w:cs="Times New Roman" w:eastAsia="Times New Roman"/>
          <w:color w:val="auto"/>
          <w:spacing w:val="0"/>
          <w:position w:val="0"/>
          <w:sz w:val="28"/>
          <w:shd w:fill="auto" w:val="clear"/>
        </w:rPr>
        <w:t xml:space="preserve">»</w:t>
      </w:r>
    </w:p>
    <w:p>
      <w:pPr>
        <w:numPr>
          <w:ilvl w:val="0"/>
          <w:numId w:val="16"/>
        </w:num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брали участь у акції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Писанка Challenge 2022</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Методичне об’єднання класних керівників  протягом 2021-2022 н.р. працювало відповідно до плану роботи, котрий на кінець навчального року виконано в повному обсязі.</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Проаналізувавши роботу методичного об’єднання класних керівників, можна зробити висновок про те, що класні керівники та всі члени МО підвищують свою фахову майстерність, мають результативність у роботі з вихованцями, є активними учасниками акцій.</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Виходячи з вищезазначеного,</w:t>
      </w:r>
    </w:p>
    <w:p>
      <w:pPr>
        <w:spacing w:before="0" w:after="0" w:line="360"/>
        <w:ind w:right="0" w:left="0" w:firstLine="709"/>
        <w:jc w:val="both"/>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НАКАЗУЮ:</w:t>
      </w:r>
    </w:p>
    <w:p>
      <w:pPr>
        <w:numPr>
          <w:ilvl w:val="0"/>
          <w:numId w:val="18"/>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Визнати стан методичної роботи у 2021-2022 н. р. задовільним.</w:t>
      </w:r>
    </w:p>
    <w:p>
      <w:pPr>
        <w:numPr>
          <w:ilvl w:val="0"/>
          <w:numId w:val="18"/>
        </w:numPr>
        <w:spacing w:before="0" w:after="0" w:line="360"/>
        <w:ind w:right="0" w:left="1069" w:hanging="360"/>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Відзначити сумлінну роботу керівників ШМО: Ходан О.Й., Прунь О.А., Чікала М.В., Маніліч Ж.С., Кордубан О.К..</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 </w:t>
      </w:r>
      <w:r>
        <w:rPr>
          <w:rFonts w:ascii="Times New Roman" w:hAnsi="Times New Roman" w:cs="Times New Roman" w:eastAsia="Times New Roman"/>
          <w:color w:val="333333"/>
          <w:spacing w:val="0"/>
          <w:position w:val="0"/>
          <w:sz w:val="28"/>
          <w:shd w:fill="FFFFFF" w:val="clear"/>
        </w:rPr>
        <w:t xml:space="preserve">Заступнику директора з навчально-виховної роботи Марутяк Л.І.:</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2.1. </w:t>
      </w:r>
      <w:r>
        <w:rPr>
          <w:rFonts w:ascii="Times New Roman" w:hAnsi="Times New Roman" w:cs="Times New Roman" w:eastAsia="Times New Roman"/>
          <w:color w:val="333333"/>
          <w:spacing w:val="0"/>
          <w:position w:val="0"/>
          <w:sz w:val="28"/>
          <w:shd w:fill="FFFFFF" w:val="clear"/>
        </w:rPr>
        <w:t xml:space="preserve">Створити у 2022-2023 н.р. необхідні умови для діяльності методичних підрозділів, координації їх роботи, сприяти активізації роботи ШМО над науково-методичною проблемою.</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2.2. </w:t>
      </w:r>
      <w:r>
        <w:rPr>
          <w:rFonts w:ascii="Times New Roman" w:hAnsi="Times New Roman" w:cs="Times New Roman" w:eastAsia="Times New Roman"/>
          <w:color w:val="333333"/>
          <w:spacing w:val="0"/>
          <w:position w:val="0"/>
          <w:sz w:val="28"/>
          <w:shd w:fill="FFFFFF" w:val="clear"/>
        </w:rPr>
        <w:t xml:space="preserve">Виявляти нові педагогічні ідеї, цікаві методичні знахідки у досвіді творчо працюючих учителів з метою поширення досвіду.</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2.3. </w:t>
      </w:r>
      <w:r>
        <w:rPr>
          <w:rFonts w:ascii="Times New Roman" w:hAnsi="Times New Roman" w:cs="Times New Roman" w:eastAsia="Times New Roman"/>
          <w:color w:val="333333"/>
          <w:spacing w:val="0"/>
          <w:position w:val="0"/>
          <w:sz w:val="28"/>
          <w:shd w:fill="FFFFFF" w:val="clear"/>
        </w:rPr>
        <w:t xml:space="preserve">Залучати учителів до творчого педагогічного пошуку в процесі реалізації проблеми школи.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2.4. </w:t>
      </w:r>
      <w:r>
        <w:rPr>
          <w:rFonts w:ascii="Times New Roman" w:hAnsi="Times New Roman" w:cs="Times New Roman" w:eastAsia="Times New Roman"/>
          <w:color w:val="333333"/>
          <w:spacing w:val="0"/>
          <w:position w:val="0"/>
          <w:sz w:val="28"/>
          <w:shd w:fill="FFFFFF" w:val="clear"/>
        </w:rPr>
        <w:t xml:space="preserve">Спроектувати структуру методичної роботи, спрямовану на задоволення запитів кожного вчителя.</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 </w:t>
      </w:r>
      <w:r>
        <w:rPr>
          <w:rFonts w:ascii="Times New Roman" w:hAnsi="Times New Roman" w:cs="Times New Roman" w:eastAsia="Times New Roman"/>
          <w:color w:val="333333"/>
          <w:spacing w:val="0"/>
          <w:position w:val="0"/>
          <w:sz w:val="28"/>
          <w:shd w:fill="FFFFFF" w:val="clear"/>
        </w:rPr>
        <w:t xml:space="preserve">Керівникам шкільних методичних об’єднань Прунь О.А., Маніліч Ж.С., Ходщан О.Й., Кордубан О.К., Чікалу М.В.:</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3.1. </w:t>
      </w:r>
      <w:r>
        <w:rPr>
          <w:rFonts w:ascii="Times New Roman" w:hAnsi="Times New Roman" w:cs="Times New Roman" w:eastAsia="Times New Roman"/>
          <w:color w:val="333333"/>
          <w:spacing w:val="0"/>
          <w:position w:val="0"/>
          <w:sz w:val="28"/>
          <w:shd w:fill="FFFFFF" w:val="clear"/>
        </w:rPr>
        <w:t xml:space="preserve">Обговорити на засіданнях методичних об’єднань питання щодо посилення роботи з обдарованими учнями.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3.2. </w:t>
      </w:r>
      <w:r>
        <w:rPr>
          <w:rFonts w:ascii="Times New Roman" w:hAnsi="Times New Roman" w:cs="Times New Roman" w:eastAsia="Times New Roman"/>
          <w:color w:val="333333"/>
          <w:spacing w:val="0"/>
          <w:position w:val="0"/>
          <w:sz w:val="28"/>
          <w:shd w:fill="FFFFFF" w:val="clear"/>
        </w:rPr>
        <w:t xml:space="preserve">Проаналізувати та прийняти до уваги результати олімпіад з базових дисциплін.</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3.3. </w:t>
      </w:r>
      <w:r>
        <w:rPr>
          <w:rFonts w:ascii="Times New Roman" w:hAnsi="Times New Roman" w:cs="Times New Roman" w:eastAsia="Times New Roman"/>
          <w:color w:val="333333"/>
          <w:spacing w:val="0"/>
          <w:position w:val="0"/>
          <w:sz w:val="28"/>
          <w:shd w:fill="FFFFFF" w:val="clear"/>
        </w:rPr>
        <w:t xml:space="preserve">Сприяти участі учителів у конкурсах педагогічної майстерності.</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3.4. </w:t>
      </w:r>
      <w:r>
        <w:rPr>
          <w:rFonts w:ascii="Times New Roman" w:hAnsi="Times New Roman" w:cs="Times New Roman" w:eastAsia="Times New Roman"/>
          <w:color w:val="333333"/>
          <w:spacing w:val="0"/>
          <w:position w:val="0"/>
          <w:sz w:val="28"/>
          <w:shd w:fill="FFFFFF" w:val="clear"/>
        </w:rPr>
        <w:t xml:space="preserve">Передбачити під час планування роботи участь кожного педагога у методичній роботі школи.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 </w:t>
      </w:r>
      <w:r>
        <w:rPr>
          <w:rFonts w:ascii="Times New Roman" w:hAnsi="Times New Roman" w:cs="Times New Roman" w:eastAsia="Times New Roman"/>
          <w:color w:val="333333"/>
          <w:spacing w:val="0"/>
          <w:position w:val="0"/>
          <w:sz w:val="28"/>
          <w:shd w:fill="FFFFFF" w:val="clear"/>
        </w:rPr>
        <w:t xml:space="preserve">Вчителям предметникам:</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4.1. </w:t>
      </w:r>
      <w:r>
        <w:rPr>
          <w:rFonts w:ascii="Times New Roman" w:hAnsi="Times New Roman" w:cs="Times New Roman" w:eastAsia="Times New Roman"/>
          <w:color w:val="333333"/>
          <w:spacing w:val="0"/>
          <w:position w:val="0"/>
          <w:sz w:val="28"/>
          <w:shd w:fill="FFFFFF" w:val="clear"/>
        </w:rPr>
        <w:t xml:space="preserve">Систематично працювати над підвищенням рівня самоосвіти, внести корективи у власну науково-методичну проблему відповідно до методичних та експерементальних завдань школи;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4.2. </w:t>
      </w:r>
      <w:r>
        <w:rPr>
          <w:rFonts w:ascii="Times New Roman" w:hAnsi="Times New Roman" w:cs="Times New Roman" w:eastAsia="Times New Roman"/>
          <w:color w:val="333333"/>
          <w:spacing w:val="0"/>
          <w:position w:val="0"/>
          <w:sz w:val="28"/>
          <w:shd w:fill="FFFFFF" w:val="clear"/>
        </w:rPr>
        <w:t xml:space="preserve">Удосконалювати рівень підготовки узагальнених матеріалів з досвіду роботи;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4.3. </w:t>
      </w:r>
      <w:r>
        <w:rPr>
          <w:rFonts w:ascii="Times New Roman" w:hAnsi="Times New Roman" w:cs="Times New Roman" w:eastAsia="Times New Roman"/>
          <w:color w:val="333333"/>
          <w:spacing w:val="0"/>
          <w:position w:val="0"/>
          <w:sz w:val="28"/>
          <w:shd w:fill="FFFFFF" w:val="clear"/>
        </w:rPr>
        <w:t xml:space="preserve">Систематично працювати над поповненням кабінетів методичними матеріалами;</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4.4. </w:t>
      </w:r>
      <w:r>
        <w:rPr>
          <w:rFonts w:ascii="Times New Roman" w:hAnsi="Times New Roman" w:cs="Times New Roman" w:eastAsia="Times New Roman"/>
          <w:color w:val="333333"/>
          <w:spacing w:val="0"/>
          <w:position w:val="0"/>
          <w:sz w:val="28"/>
          <w:shd w:fill="FFFFFF" w:val="clear"/>
        </w:rPr>
        <w:t xml:space="preserve">Працювати над впровадженням інноваційних методик з метою підвищення результативності навчального процесу;</w:t>
      </w:r>
    </w:p>
    <w:p>
      <w:pPr>
        <w:spacing w:before="0" w:after="0" w:line="36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5. </w:t>
      </w:r>
      <w:r>
        <w:rPr>
          <w:rFonts w:ascii="Times New Roman" w:hAnsi="Times New Roman" w:cs="Times New Roman" w:eastAsia="Times New Roman"/>
          <w:color w:val="333333"/>
          <w:spacing w:val="0"/>
          <w:position w:val="0"/>
          <w:sz w:val="28"/>
          <w:shd w:fill="FFFFFF" w:val="clear"/>
        </w:rPr>
        <w:t xml:space="preserve">Контроль за виконанням наказу покласти на заступника директора з навчально-виховної роботи Марутяк Л.І..</w:t>
      </w:r>
    </w:p>
    <w:p>
      <w:pPr>
        <w:spacing w:before="0" w:after="0" w:line="360"/>
        <w:ind w:right="0"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Директор Старобросковецького</w:t>
        <w:br/>
        <w:t xml:space="preserve">ЗЗСО І-ІІІ ступенів                                                          Валентина ІЛІКА</w:t>
      </w:r>
    </w:p>
    <w:p>
      <w:pPr>
        <w:spacing w:before="0" w:after="0" w:line="360"/>
        <w:ind w:right="0" w:left="0" w:firstLine="0"/>
        <w:jc w:val="left"/>
        <w:rPr>
          <w:rFonts w:ascii="Times New Roman" w:hAnsi="Times New Roman" w:cs="Times New Roman" w:eastAsia="Times New Roman"/>
          <w:b/>
          <w:color w:val="333333"/>
          <w:spacing w:val="0"/>
          <w:position w:val="0"/>
          <w:sz w:val="28"/>
          <w:shd w:fill="FFFFFF" w:val="clear"/>
        </w:rPr>
      </w:pPr>
    </w:p>
    <w:p>
      <w:pPr>
        <w:spacing w:before="0" w:after="0" w:line="360"/>
        <w:ind w:right="0" w:left="0" w:firstLine="0"/>
        <w:jc w:val="left"/>
        <w:rPr>
          <w:rFonts w:ascii="Times New Roman" w:hAnsi="Times New Roman" w:cs="Times New Roman" w:eastAsia="Times New Roman"/>
          <w:b/>
          <w:color w:val="333333"/>
          <w:spacing w:val="0"/>
          <w:position w:val="0"/>
          <w:sz w:val="28"/>
          <w:shd w:fill="FFFFFF" w:val="clear"/>
        </w:rPr>
      </w:pPr>
      <w:r>
        <w:rPr>
          <w:rFonts w:ascii="Times New Roman" w:hAnsi="Times New Roman" w:cs="Times New Roman" w:eastAsia="Times New Roman"/>
          <w:b/>
          <w:color w:val="333333"/>
          <w:spacing w:val="0"/>
          <w:position w:val="0"/>
          <w:sz w:val="28"/>
          <w:shd w:fill="FFFFFF" w:val="clear"/>
        </w:rPr>
        <w:t xml:space="preserve">З наказом ознайомлені:</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Прунь О.А.                                            Марутяк Л.І.                         </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Кордубан О.К.                                      Маніліч Ж.С.</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Чікал М.В.                                             Ходан О.Й.</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Пергул О.Д.                                           Биндю М.Д.</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Королюк В.К.                                        Маніліч М.Г.</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Браткевич Л.К.                                      Беднарська І.Л.</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Драгомерецький В.В.                           Ткачук Д.П.</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Козак О.М.                                             Рошка І.В.</w:t>
      </w:r>
    </w:p>
    <w:p>
      <w:pPr>
        <w:spacing w:before="0" w:after="0" w:line="360"/>
        <w:ind w:right="0" w:left="0" w:firstLine="0"/>
        <w:jc w:val="left"/>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8"/>
          <w:shd w:fill="FFFFFF" w:val="clear"/>
        </w:rPr>
        <w:t xml:space="preserve">Борденюк К.П.                                       Побіжан І.В.</w:t>
      </w:r>
    </w:p>
    <w:p>
      <w:pPr>
        <w:spacing w:before="0" w:after="0" w:line="360"/>
        <w:ind w:right="0" w:left="0" w:firstLine="709"/>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7">
    <w:abstractNumId w:val="24"/>
  </w:num>
  <w:num w:numId="12">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