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6D" w:rsidRDefault="0023156D" w:rsidP="0023156D">
      <w:pPr>
        <w:widowControl/>
        <w:spacing w:line="360" w:lineRule="auto"/>
        <w:jc w:val="center"/>
        <w:outlineLvl w:val="0"/>
        <w:rPr>
          <w:b/>
          <w:bCs/>
          <w:color w:val="1D1B11"/>
          <w:sz w:val="28"/>
          <w:szCs w:val="28"/>
          <w:lang w:val="uk-UA"/>
        </w:rPr>
      </w:pPr>
      <w:r>
        <w:rPr>
          <w:b/>
          <w:noProof/>
          <w:color w:val="1D1B11"/>
          <w:sz w:val="28"/>
          <w:szCs w:val="28"/>
          <w:lang w:val="uk-UA"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56D" w:rsidRDefault="0023156D" w:rsidP="0023156D">
      <w:pPr>
        <w:widowControl/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r>
        <w:rPr>
          <w:b/>
          <w:color w:val="212121"/>
          <w:sz w:val="28"/>
          <w:szCs w:val="28"/>
          <w:lang w:val="uk-UA"/>
        </w:rPr>
        <w:t>Україна</w:t>
      </w:r>
    </w:p>
    <w:p w:rsidR="0023156D" w:rsidRDefault="0023156D" w:rsidP="0023156D">
      <w:pPr>
        <w:widowControl/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t>Старобросковецький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 заклад загальної середньої освіти І-ІІІ ступенів</w:t>
      </w:r>
    </w:p>
    <w:p w:rsidR="0023156D" w:rsidRDefault="0023156D" w:rsidP="0023156D">
      <w:pPr>
        <w:widowControl/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t>Кам’янської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 сільської ради </w:t>
      </w:r>
    </w:p>
    <w:p w:rsidR="0023156D" w:rsidRDefault="0023156D" w:rsidP="0023156D">
      <w:pPr>
        <w:widowControl/>
        <w:spacing w:line="360" w:lineRule="auto"/>
        <w:jc w:val="center"/>
        <w:textAlignment w:val="top"/>
        <w:rPr>
          <w:b/>
          <w:color w:val="212121"/>
          <w:sz w:val="28"/>
          <w:szCs w:val="28"/>
          <w:lang w:val="uk-UA"/>
        </w:rPr>
      </w:pPr>
      <w:r>
        <w:rPr>
          <w:b/>
          <w:color w:val="212121"/>
          <w:sz w:val="28"/>
          <w:szCs w:val="28"/>
          <w:lang w:val="uk-UA"/>
        </w:rPr>
        <w:t>Чернівецького району Чернівецької області</w:t>
      </w:r>
    </w:p>
    <w:p w:rsidR="0023156D" w:rsidRDefault="0023156D" w:rsidP="0023156D">
      <w:pPr>
        <w:widowControl/>
        <w:spacing w:line="360" w:lineRule="auto"/>
        <w:jc w:val="center"/>
        <w:textAlignment w:val="top"/>
        <w:rPr>
          <w:color w:val="212121"/>
          <w:sz w:val="28"/>
          <w:szCs w:val="28"/>
          <w:u w:val="single"/>
          <w:lang w:val="uk-UA"/>
        </w:rPr>
      </w:pPr>
      <w:r>
        <w:rPr>
          <w:color w:val="212121"/>
          <w:sz w:val="28"/>
          <w:szCs w:val="28"/>
          <w:u w:val="single"/>
          <w:lang w:val="uk-UA"/>
        </w:rPr>
        <w:t xml:space="preserve">Код ЄДРПОУ 21439993, вул. Українська, 2 с. Старі </w:t>
      </w:r>
      <w:proofErr w:type="spellStart"/>
      <w:r>
        <w:rPr>
          <w:color w:val="212121"/>
          <w:sz w:val="28"/>
          <w:szCs w:val="28"/>
          <w:u w:val="single"/>
          <w:lang w:val="uk-UA"/>
        </w:rPr>
        <w:t>Бросківці</w:t>
      </w:r>
      <w:proofErr w:type="spellEnd"/>
      <w:r>
        <w:rPr>
          <w:color w:val="212121"/>
          <w:sz w:val="28"/>
          <w:szCs w:val="28"/>
          <w:u w:val="single"/>
          <w:lang w:val="uk-UA"/>
        </w:rPr>
        <w:t xml:space="preserve">, індекс 59048 </w:t>
      </w:r>
      <w:proofErr w:type="spellStart"/>
      <w:r>
        <w:rPr>
          <w:color w:val="212121"/>
          <w:sz w:val="28"/>
          <w:szCs w:val="28"/>
          <w:u w:val="single"/>
          <w:lang w:val="uk-UA"/>
        </w:rPr>
        <w:t>тел</w:t>
      </w:r>
      <w:proofErr w:type="spellEnd"/>
      <w:r>
        <w:rPr>
          <w:color w:val="212121"/>
          <w:sz w:val="28"/>
          <w:szCs w:val="28"/>
          <w:u w:val="single"/>
          <w:lang w:val="uk-UA"/>
        </w:rPr>
        <w:t xml:space="preserve">. (03735)75-2-91, </w:t>
      </w:r>
    </w:p>
    <w:p w:rsidR="0023156D" w:rsidRDefault="0023156D" w:rsidP="0023156D">
      <w:pPr>
        <w:widowControl/>
        <w:spacing w:line="360" w:lineRule="auto"/>
        <w:jc w:val="center"/>
        <w:textAlignment w:val="top"/>
        <w:rPr>
          <w:color w:val="262626" w:themeColor="text1" w:themeTint="D9"/>
          <w:sz w:val="28"/>
          <w:szCs w:val="28"/>
          <w:u w:val="single"/>
          <w:lang w:val="uk-UA"/>
        </w:rPr>
      </w:pPr>
      <w:r>
        <w:rPr>
          <w:color w:val="212121"/>
          <w:sz w:val="28"/>
          <w:szCs w:val="28"/>
          <w:u w:val="single"/>
          <w:lang w:val="uk-UA"/>
        </w:rPr>
        <w:t>e-</w:t>
      </w:r>
      <w:proofErr w:type="spellStart"/>
      <w:r>
        <w:rPr>
          <w:color w:val="212121"/>
          <w:sz w:val="28"/>
          <w:szCs w:val="28"/>
          <w:u w:val="single"/>
          <w:lang w:val="uk-UA"/>
        </w:rPr>
        <w:t>mail</w:t>
      </w:r>
      <w:proofErr w:type="spellEnd"/>
      <w:r>
        <w:rPr>
          <w:color w:val="212121"/>
          <w:sz w:val="28"/>
          <w:szCs w:val="28"/>
          <w:u w:val="single"/>
          <w:lang w:val="uk-UA"/>
        </w:rPr>
        <w:t xml:space="preserve">: </w:t>
      </w:r>
      <w:r>
        <w:rPr>
          <w:color w:val="262626" w:themeColor="text1" w:themeTint="D9"/>
          <w:sz w:val="28"/>
          <w:szCs w:val="28"/>
          <w:u w:val="single"/>
          <w:lang w:val="uk-UA"/>
        </w:rPr>
        <w:t>stbroskovnvk@ukr.net</w:t>
      </w:r>
    </w:p>
    <w:p w:rsidR="0023156D" w:rsidRDefault="0023156D" w:rsidP="0023156D">
      <w:pPr>
        <w:widowControl/>
        <w:spacing w:line="360" w:lineRule="auto"/>
        <w:rPr>
          <w:sz w:val="28"/>
          <w:szCs w:val="28"/>
          <w:lang w:val="uk-UA"/>
        </w:rPr>
      </w:pPr>
    </w:p>
    <w:p w:rsidR="0023156D" w:rsidRDefault="0023156D" w:rsidP="0023156D">
      <w:pPr>
        <w:widowControl/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23156D" w:rsidRDefault="0023156D" w:rsidP="0023156D">
      <w:pPr>
        <w:widowControl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вересня  2023 року                 с. Старі </w:t>
      </w:r>
      <w:proofErr w:type="spellStart"/>
      <w:r>
        <w:rPr>
          <w:sz w:val="28"/>
          <w:szCs w:val="28"/>
          <w:lang w:val="uk-UA"/>
        </w:rPr>
        <w:t>Бросківці</w:t>
      </w:r>
      <w:proofErr w:type="spellEnd"/>
      <w:r>
        <w:rPr>
          <w:sz w:val="28"/>
          <w:szCs w:val="28"/>
          <w:lang w:val="uk-UA"/>
        </w:rPr>
        <w:t xml:space="preserve">  </w:t>
      </w:r>
      <w:r w:rsidR="0065700E">
        <w:rPr>
          <w:sz w:val="28"/>
          <w:szCs w:val="28"/>
          <w:lang w:val="uk-UA"/>
        </w:rPr>
        <w:t xml:space="preserve">                           № 107-</w:t>
      </w:r>
      <w:bookmarkStart w:id="0" w:name="_GoBack"/>
      <w:bookmarkEnd w:id="0"/>
      <w:r>
        <w:rPr>
          <w:sz w:val="28"/>
          <w:szCs w:val="28"/>
          <w:lang w:val="uk-UA"/>
        </w:rPr>
        <w:t>о/д</w:t>
      </w:r>
    </w:p>
    <w:p w:rsidR="0023156D" w:rsidRDefault="0023156D" w:rsidP="0023156D">
      <w:pPr>
        <w:shd w:val="clear" w:color="auto" w:fill="FFFFFF"/>
        <w:spacing w:line="276" w:lineRule="auto"/>
        <w:rPr>
          <w:bCs/>
          <w:sz w:val="28"/>
          <w:szCs w:val="28"/>
          <w:lang w:val="uk-UA"/>
        </w:rPr>
      </w:pPr>
    </w:p>
    <w:p w:rsidR="0023156D" w:rsidRDefault="0023156D" w:rsidP="0023156D">
      <w:pPr>
        <w:pStyle w:val="a3"/>
        <w:spacing w:line="276" w:lineRule="auto"/>
        <w:jc w:val="left"/>
        <w:rPr>
          <w:b/>
          <w:bCs/>
          <w:iCs/>
        </w:rPr>
      </w:pPr>
      <w:r>
        <w:rPr>
          <w:b/>
          <w:bCs/>
          <w:iCs/>
        </w:rPr>
        <w:t xml:space="preserve">Про організацію методичної роботи </w:t>
      </w:r>
      <w:r>
        <w:rPr>
          <w:b/>
          <w:bCs/>
          <w:iCs/>
        </w:rPr>
        <w:br/>
        <w:t xml:space="preserve">у закладі освіти у 2023/2024 </w:t>
      </w:r>
      <w:proofErr w:type="spellStart"/>
      <w:r>
        <w:rPr>
          <w:b/>
          <w:bCs/>
          <w:iCs/>
        </w:rPr>
        <w:t>н.р</w:t>
      </w:r>
      <w:proofErr w:type="spellEnd"/>
      <w:r>
        <w:rPr>
          <w:b/>
          <w:bCs/>
          <w:iCs/>
        </w:rPr>
        <w:t>.</w:t>
      </w:r>
    </w:p>
    <w:p w:rsidR="0023156D" w:rsidRDefault="0023156D" w:rsidP="0023156D">
      <w:pPr>
        <w:spacing w:line="276" w:lineRule="auto"/>
        <w:rPr>
          <w:sz w:val="28"/>
          <w:szCs w:val="28"/>
          <w:lang w:val="uk-UA"/>
        </w:rPr>
      </w:pPr>
    </w:p>
    <w:p w:rsidR="0023156D" w:rsidRDefault="0023156D" w:rsidP="0023156D">
      <w:pPr>
        <w:shd w:val="clear" w:color="auto" w:fill="FFFFFF"/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Законів України «Про освіту», «Про повну загальну середню освіту», Національної стратегії розбудови безпечного і здорового освітнього середовища у Новій українській школі (схвалено Указом Президента України від 25 травня 2020 року № 195/2020), Концепції Нової української школи (ухвалено рішенням колегії МОН України від 27.10.2016 року),</w:t>
      </w:r>
      <w:r w:rsidR="00FE1B4A">
        <w:rPr>
          <w:sz w:val="28"/>
          <w:szCs w:val="28"/>
          <w:lang w:val="uk-UA"/>
        </w:rPr>
        <w:t xml:space="preserve"> наказу департаменту освіти і науки Чернівецької обласної адміністрації (обласної військової адміністрації) від 31 серпня 2023 року №238 «Про організації методичної роботи в системі освіти області у 2023/2024 </w:t>
      </w:r>
      <w:proofErr w:type="spellStart"/>
      <w:r w:rsidR="00FE1B4A">
        <w:rPr>
          <w:sz w:val="28"/>
          <w:szCs w:val="28"/>
          <w:lang w:val="uk-UA"/>
        </w:rPr>
        <w:t>н.р</w:t>
      </w:r>
      <w:proofErr w:type="spellEnd"/>
      <w:r w:rsidR="00FE1B4A">
        <w:rPr>
          <w:sz w:val="28"/>
          <w:szCs w:val="28"/>
          <w:lang w:val="uk-UA"/>
        </w:rPr>
        <w:t>.»</w:t>
      </w:r>
      <w:r>
        <w:rPr>
          <w:sz w:val="28"/>
          <w:szCs w:val="28"/>
          <w:lang w:val="uk-UA"/>
        </w:rPr>
        <w:t xml:space="preserve"> на виконання наказів  по закладу освіти від 09 червня 2023 року № 77-о/д  «Про підсумки організації методичної роботи в закладі освіти у 2022-2023 навчальному році» враховуючи професійні потреби та інтереси вчителів закладу з метою поступового їх включення в інноваційну освітню діяльність, розвитку педагогічної творчості та професійної майстерності, а також забезпечення організаційно-методичного супроводу діяльності професійних громад (методичних об’єднань закладу та професійних спільнот педагогічних працівників НУШ) з питань удосконалення змісту роботи на </w:t>
      </w:r>
      <w:proofErr w:type="spellStart"/>
      <w:r>
        <w:rPr>
          <w:sz w:val="28"/>
          <w:szCs w:val="28"/>
          <w:lang w:val="uk-UA"/>
        </w:rPr>
        <w:t>компетентнісній</w:t>
      </w:r>
      <w:proofErr w:type="spellEnd"/>
      <w:r>
        <w:rPr>
          <w:sz w:val="28"/>
          <w:szCs w:val="28"/>
          <w:lang w:val="uk-UA"/>
        </w:rPr>
        <w:t xml:space="preserve"> основі, створення ефективної системи методичної роботи, спрямованої на розвиток педагогічної майстерності, творчої ініціативи працівників, удосконалення форм і методів підвищення їх кваліфікації в </w:t>
      </w:r>
      <w:proofErr w:type="spellStart"/>
      <w:r>
        <w:rPr>
          <w:sz w:val="28"/>
          <w:szCs w:val="28"/>
          <w:lang w:val="uk-UA"/>
        </w:rPr>
        <w:t>міжатестаційний</w:t>
      </w:r>
      <w:proofErr w:type="spellEnd"/>
      <w:r>
        <w:rPr>
          <w:sz w:val="28"/>
          <w:szCs w:val="28"/>
          <w:lang w:val="uk-UA"/>
        </w:rPr>
        <w:t xml:space="preserve"> період </w:t>
      </w:r>
    </w:p>
    <w:p w:rsidR="0023156D" w:rsidRDefault="0023156D" w:rsidP="0023156D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>НАКАЗУЮ:</w:t>
      </w:r>
    </w:p>
    <w:p w:rsidR="0023156D" w:rsidRDefault="0023156D" w:rsidP="0023156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2023/2024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відповідно до рішення методичної ради педагогічному колективу школи працювати над науково-методичною </w:t>
      </w:r>
      <w:r>
        <w:rPr>
          <w:sz w:val="28"/>
          <w:szCs w:val="28"/>
          <w:lang w:val="uk-UA"/>
        </w:rPr>
        <w:lastRenderedPageBreak/>
        <w:t xml:space="preserve">проблемою «Формування навчально-пізнавальних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учнів через створення єдиного інформаційного освітнього простору школи».</w:t>
      </w:r>
    </w:p>
    <w:p w:rsidR="0023156D" w:rsidRDefault="0023156D" w:rsidP="0023156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аналізу результатів діагностування педагогів затвердити таку мережу колективних форм методичної роботи: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Шкільні предметні методичні об’єднання та професійні спільноти педагогічних працівників НУШ:</w:t>
      </w:r>
    </w:p>
    <w:p w:rsidR="0023156D" w:rsidRDefault="0023156D" w:rsidP="0023156D">
      <w:pPr>
        <w:pStyle w:val="a5"/>
        <w:numPr>
          <w:ilvl w:val="2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Вчителів початкових класів (професійна спільнота), (керівник </w:t>
      </w:r>
      <w:proofErr w:type="spellStart"/>
      <w:r>
        <w:rPr>
          <w:sz w:val="28"/>
          <w:szCs w:val="28"/>
          <w:lang w:val="uk-UA"/>
        </w:rPr>
        <w:t>Маніліч</w:t>
      </w:r>
      <w:proofErr w:type="spellEnd"/>
      <w:r>
        <w:rPr>
          <w:sz w:val="28"/>
          <w:szCs w:val="28"/>
          <w:lang w:val="uk-UA"/>
        </w:rPr>
        <w:t xml:space="preserve"> Ж.С.).</w:t>
      </w:r>
    </w:p>
    <w:p w:rsidR="0023156D" w:rsidRDefault="0023156D" w:rsidP="0023156D">
      <w:pPr>
        <w:pStyle w:val="a5"/>
        <w:numPr>
          <w:ilvl w:val="2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Вчителів суспільно-гуманітарного циклу (керівник </w:t>
      </w:r>
      <w:proofErr w:type="spellStart"/>
      <w:r>
        <w:rPr>
          <w:sz w:val="28"/>
          <w:szCs w:val="28"/>
          <w:lang w:val="uk-UA"/>
        </w:rPr>
        <w:t>Прунь</w:t>
      </w:r>
      <w:proofErr w:type="spellEnd"/>
      <w:r>
        <w:rPr>
          <w:sz w:val="28"/>
          <w:szCs w:val="28"/>
          <w:lang w:val="uk-UA"/>
        </w:rPr>
        <w:t xml:space="preserve"> О.А).</w:t>
      </w:r>
    </w:p>
    <w:p w:rsidR="0023156D" w:rsidRDefault="0023156D" w:rsidP="0023156D">
      <w:pPr>
        <w:pStyle w:val="a5"/>
        <w:numPr>
          <w:ilvl w:val="2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Вчителів природничо-математичного циклу(керівник </w:t>
      </w:r>
      <w:proofErr w:type="spellStart"/>
      <w:r>
        <w:rPr>
          <w:sz w:val="28"/>
          <w:szCs w:val="28"/>
          <w:lang w:val="uk-UA"/>
        </w:rPr>
        <w:t>Побіжан</w:t>
      </w:r>
      <w:proofErr w:type="spellEnd"/>
      <w:r>
        <w:rPr>
          <w:sz w:val="28"/>
          <w:szCs w:val="28"/>
          <w:lang w:val="uk-UA"/>
        </w:rPr>
        <w:t xml:space="preserve"> І.В.)</w:t>
      </w:r>
    </w:p>
    <w:p w:rsidR="0023156D" w:rsidRDefault="0023156D" w:rsidP="0023156D">
      <w:pPr>
        <w:pStyle w:val="a5"/>
        <w:numPr>
          <w:ilvl w:val="2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Методичне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єднання класних керівників (керівник </w:t>
      </w:r>
      <w:proofErr w:type="spellStart"/>
      <w:r>
        <w:rPr>
          <w:sz w:val="28"/>
          <w:szCs w:val="28"/>
          <w:lang w:val="uk-UA"/>
        </w:rPr>
        <w:t>Кордубан</w:t>
      </w:r>
      <w:proofErr w:type="spellEnd"/>
      <w:r>
        <w:rPr>
          <w:sz w:val="28"/>
          <w:szCs w:val="28"/>
          <w:lang w:val="uk-UA"/>
        </w:rPr>
        <w:t xml:space="preserve"> О.К.).</w:t>
      </w:r>
    </w:p>
    <w:p w:rsidR="0023156D" w:rsidRDefault="0023156D" w:rsidP="0023156D">
      <w:pPr>
        <w:pStyle w:val="a5"/>
        <w:numPr>
          <w:ilvl w:val="2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Професійну спільноту педагогічних працівників 5-6-х класів НУШ (керівник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Л.І.).</w:t>
      </w:r>
    </w:p>
    <w:p w:rsidR="0023156D" w:rsidRDefault="0023156D" w:rsidP="0023156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наступні заходи з педагогами: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Творчі звіти вчителів, які атестуються (відповідальна – 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Л.І.).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Предметно-методичні тижні:</w:t>
      </w:r>
    </w:p>
    <w:p w:rsidR="0023156D" w:rsidRDefault="0023156D" w:rsidP="0023156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Вересень – Олімпійський тиждень.</w:t>
      </w:r>
    </w:p>
    <w:p w:rsidR="0023156D" w:rsidRDefault="0023156D" w:rsidP="0023156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Грудень – тиждень історії та правознавства.</w:t>
      </w:r>
    </w:p>
    <w:p w:rsidR="0023156D" w:rsidRDefault="0023156D" w:rsidP="0023156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Січень – тиждень математики.</w:t>
      </w:r>
    </w:p>
    <w:p w:rsidR="0023156D" w:rsidRDefault="0023156D" w:rsidP="0023156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Лютий – тиждень інформатики.</w:t>
      </w:r>
    </w:p>
    <w:p w:rsidR="0023156D" w:rsidRDefault="0023156D" w:rsidP="0023156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Березень – Шевченківський тиждень.</w:t>
      </w:r>
    </w:p>
    <w:p w:rsidR="0023156D" w:rsidRDefault="0023156D" w:rsidP="0023156D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Квітень – тиждень початкових класів.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Творчі звіти молодих спеціалістів (відповідальна –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Л.І.)- четверта декада квітня.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Проводити  протягом року за планом круглі столи, педагогічні кав’ярні, майстер-класи, методичні посиденьки, тренінги з педагогічним колективом з метою підвищення кваліфікації вчителів.</w:t>
      </w:r>
    </w:p>
    <w:p w:rsidR="0023156D" w:rsidRDefault="0023156D" w:rsidP="0023156D">
      <w:pPr>
        <w:pStyle w:val="a5"/>
        <w:widowControl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комплекс занять «Формування психологічної компетентності молодих педагогів за допомогою інтерактивних методів» протягом 2023/2024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надавати допомогу педагогам із питання удосконалення методичної роботи на діагностичній основі.</w:t>
      </w:r>
    </w:p>
    <w:p w:rsidR="0023156D" w:rsidRDefault="0023156D" w:rsidP="0023156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Постійно дбати про поліпшення методичного забезпечення викладання навчальних предметів. Підвищити роль шкільного методичного кабінету як центру творчості та самоосвіти педагогічних кадрів (відповідальна 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Л.І.).</w:t>
      </w:r>
    </w:p>
    <w:p w:rsidR="0023156D" w:rsidRDefault="0023156D" w:rsidP="0023156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Налагодити дієві зв’язки всіх методичних підструктур ЗЗСО з методичною радою школи (відповідальна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Л.І.).</w:t>
      </w:r>
    </w:p>
    <w:p w:rsidR="0023156D" w:rsidRDefault="0023156D" w:rsidP="0023156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шкільних методичних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єднань: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Планувати роботу МО згідно науково-методичної проблеми школи.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Скласти до 15 вересня 2023 р.  плани роботи методичних об’єднань, графіки проведення показових уроків учителями.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Активізувати роботу всіх членів методичних об’єднань та педагогічних спільнот педагогічних працівників НУШ з метою покращення підготовки учнів до участі в різних конкурсах, турнірах, олімпіадах, змаганнях протягом 2023/2024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Націлити  роботу членів методичних об’єднань та професійних спільнот НУШ на формування та реалізацію індивідуальної освітньої траєкторії  здобувачів освіти з метою підвищення рівня оволодіння предметними та життєвими </w:t>
      </w:r>
      <w:proofErr w:type="spellStart"/>
      <w:r>
        <w:rPr>
          <w:sz w:val="28"/>
          <w:szCs w:val="28"/>
          <w:lang w:val="uk-UA"/>
        </w:rPr>
        <w:t>компетентностями</w:t>
      </w:r>
      <w:proofErr w:type="spellEnd"/>
      <w:r>
        <w:rPr>
          <w:sz w:val="28"/>
          <w:szCs w:val="28"/>
          <w:lang w:val="uk-UA"/>
        </w:rPr>
        <w:t>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Продовжити роботу методичних об'єднань протягом 2023/2024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щодо створення дидактичних матеріалів з  інтегрування в предмет змістовних ліній для формування суспільних цінностей.</w:t>
      </w:r>
    </w:p>
    <w:p w:rsidR="0023156D" w:rsidRDefault="0023156D" w:rsidP="0023156D">
      <w:pPr>
        <w:pStyle w:val="a5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Заступникам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 та виховної роботи </w:t>
      </w:r>
      <w:proofErr w:type="spellStart"/>
      <w:r>
        <w:rPr>
          <w:sz w:val="28"/>
          <w:szCs w:val="28"/>
          <w:lang w:val="uk-UA"/>
        </w:rPr>
        <w:t>Пергул.О.Д</w:t>
      </w:r>
      <w:proofErr w:type="spellEnd"/>
      <w:r>
        <w:rPr>
          <w:sz w:val="28"/>
          <w:szCs w:val="28"/>
          <w:lang w:val="uk-UA"/>
        </w:rPr>
        <w:t>.: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удосконалення змісту, форм і методів освітнього процесу, впровадження інноваційних технологій, всебічний розвиток особистості учня з урахуванням його індивідуальних здібностей і обдарувань.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Підвищити відповідальність педагогів за результати та ефективність праці, розвиток творчості, формування педагогічної компетентності.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Збирати та узагальнювати всі форми роботи над науково-методичною проблемою в кейсі самоосвітньої діяльності вчителя; до атестації узагальнювати всі матеріали за </w:t>
      </w:r>
      <w:proofErr w:type="spellStart"/>
      <w:r>
        <w:rPr>
          <w:sz w:val="28"/>
          <w:szCs w:val="28"/>
          <w:lang w:val="uk-UA"/>
        </w:rPr>
        <w:t>міжатестаційний</w:t>
      </w:r>
      <w:proofErr w:type="spellEnd"/>
      <w:r>
        <w:rPr>
          <w:sz w:val="28"/>
          <w:szCs w:val="28"/>
          <w:lang w:val="uk-UA"/>
        </w:rPr>
        <w:t xml:space="preserve"> період і портфоліо вчителя.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необхідні умови для методичних підрозділів, координації їхньої роботи, систематично надавати допомогу їхнім керівникам.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Ширше використовувати в практичній роботі педагогів досягнення психолого-педагогічної науки, передового педагогічного досвіду.</w:t>
      </w:r>
    </w:p>
    <w:p w:rsidR="0023156D" w:rsidRDefault="0023156D" w:rsidP="0023156D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Учителям – </w:t>
      </w:r>
      <w:proofErr w:type="spellStart"/>
      <w:r>
        <w:rPr>
          <w:sz w:val="28"/>
          <w:szCs w:val="28"/>
          <w:lang w:val="uk-UA"/>
        </w:rPr>
        <w:t>предметникам</w:t>
      </w:r>
      <w:proofErr w:type="spellEnd"/>
      <w:r>
        <w:rPr>
          <w:sz w:val="28"/>
          <w:szCs w:val="28"/>
          <w:lang w:val="uk-UA"/>
        </w:rPr>
        <w:t>: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Втілювати протягом року  в  освітню діяльність  методи, що сприяють формуванню </w:t>
      </w:r>
      <w:proofErr w:type="spellStart"/>
      <w:r>
        <w:rPr>
          <w:sz w:val="28"/>
          <w:szCs w:val="28"/>
          <w:lang w:val="uk-UA"/>
        </w:rPr>
        <w:t>життєво</w:t>
      </w:r>
      <w:proofErr w:type="spellEnd"/>
      <w:r>
        <w:rPr>
          <w:sz w:val="28"/>
          <w:szCs w:val="28"/>
          <w:lang w:val="uk-UA"/>
        </w:rPr>
        <w:t xml:space="preserve"> важливих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, творчому розвитку вчителя та учня в інформаційному освітньому середовищі.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Удосконалювати постійно та поширювати впровадження інноваційних педагогічних технологій, інтерактивних методів, використовувати дієві застосунки для реалізації технології змішаного навчання в освітній процес.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Продовжувати постійно самоосвітню роботу з метою удосконалення навичок використання онлайн-ресурсів в освітньому процесі.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Продовжити протягом року роботу по якісній підготовці учнів до </w:t>
      </w:r>
      <w:r>
        <w:rPr>
          <w:sz w:val="28"/>
          <w:szCs w:val="28"/>
          <w:lang w:val="uk-UA"/>
        </w:rPr>
        <w:lastRenderedPageBreak/>
        <w:t>участі у Всеукраїнських учнівських олімпіадах, конкурсах, турнірах, змаганнях, інтернет-олімпіадах.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Урізноманітнити позакласну роботу з предметів з метою підвищення інтересу учнів до їх вивчення.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Планувати заходи, надавати пропозиції щодо покращення матеріально-технічної, науково-методичної бази кабінетів.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Розробити та затвердити до 08 вересня 2023 року календарно-тематичне планування </w:t>
      </w:r>
      <w:r>
        <w:rPr>
          <w:sz w:val="28"/>
          <w:szCs w:val="28"/>
          <w:shd w:val="clear" w:color="auto" w:fill="FFFFFF"/>
          <w:lang w:val="uk-UA"/>
        </w:rPr>
        <w:t>на кожний клас відповідно до навчальних програм і вимог Державних освітніх стандартів.</w:t>
      </w:r>
    </w:p>
    <w:p w:rsidR="0023156D" w:rsidRDefault="0023156D" w:rsidP="0023156D">
      <w:pPr>
        <w:pStyle w:val="a5"/>
        <w:numPr>
          <w:ilvl w:val="1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Здійснювати консультування педагогічних працівників щодо реалізації завдань, визначених оновленими навчальними програмами, Державним стандартом початкової освіти, </w:t>
      </w:r>
      <w:r>
        <w:rPr>
          <w:color w:val="252525"/>
          <w:sz w:val="28"/>
          <w:szCs w:val="28"/>
          <w:shd w:val="clear" w:color="auto" w:fill="FFFFFF"/>
          <w:lang w:val="uk-UA"/>
        </w:rPr>
        <w:t>Державним стандартом базової середньої освіти</w:t>
      </w:r>
      <w:r>
        <w:rPr>
          <w:bCs/>
          <w:sz w:val="28"/>
          <w:szCs w:val="28"/>
          <w:lang w:val="uk-UA"/>
        </w:rPr>
        <w:t xml:space="preserve"> та умовами реалізації Концепції «Нова українська школа». </w:t>
      </w:r>
    </w:p>
    <w:p w:rsidR="0023156D" w:rsidRDefault="0023156D" w:rsidP="0023156D">
      <w:pPr>
        <w:pStyle w:val="a5"/>
        <w:widowControl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</w:t>
      </w:r>
    </w:p>
    <w:p w:rsidR="0023156D" w:rsidRDefault="0023156D" w:rsidP="0023156D">
      <w:pPr>
        <w:spacing w:line="276" w:lineRule="auto"/>
        <w:jc w:val="both"/>
        <w:rPr>
          <w:sz w:val="28"/>
          <w:szCs w:val="28"/>
          <w:lang w:val="uk-UA"/>
        </w:rPr>
      </w:pPr>
    </w:p>
    <w:p w:rsidR="0023156D" w:rsidRDefault="0023156D" w:rsidP="0023156D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b/>
          <w:sz w:val="28"/>
          <w:szCs w:val="28"/>
          <w:lang w:val="uk-UA"/>
        </w:rPr>
        <w:t>Старобросковецького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br/>
        <w:t>ЗЗСО І-ІІІ ступенів                                                               Валентина ІЛІКА</w:t>
      </w:r>
    </w:p>
    <w:p w:rsidR="0023156D" w:rsidRDefault="0023156D" w:rsidP="0023156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ознайомлені:        </w:t>
      </w:r>
      <w:r w:rsidR="00086651">
        <w:rPr>
          <w:sz w:val="28"/>
          <w:szCs w:val="28"/>
          <w:lang w:val="uk-UA"/>
        </w:rPr>
        <w:t xml:space="preserve">                                   Лілія МАРУТЯК</w:t>
      </w:r>
      <w:r>
        <w:rPr>
          <w:sz w:val="28"/>
          <w:szCs w:val="28"/>
          <w:lang w:val="uk-UA"/>
        </w:rPr>
        <w:t xml:space="preserve">                                      </w:t>
      </w:r>
    </w:p>
    <w:p w:rsidR="0023156D" w:rsidRDefault="0023156D" w:rsidP="0023156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Лариса БРАТКЕВИЧ                             Ольга ПЕРГУЛ</w:t>
      </w:r>
      <w:r>
        <w:rPr>
          <w:sz w:val="28"/>
          <w:lang w:val="uk-UA"/>
        </w:rPr>
        <w:br/>
        <w:t xml:space="preserve">                 Павло  ЧІКАЛ                                         Оксана ПРУНЬ</w:t>
      </w:r>
      <w:r>
        <w:rPr>
          <w:sz w:val="28"/>
          <w:lang w:val="uk-UA"/>
        </w:rPr>
        <w:br/>
        <w:t xml:space="preserve">                 Інна ПОБІЖА                                          Валентина АЛЕКСАНДРЮК                                 </w:t>
      </w:r>
      <w:r>
        <w:rPr>
          <w:sz w:val="28"/>
          <w:lang w:val="uk-UA"/>
        </w:rPr>
        <w:br/>
        <w:t xml:space="preserve">                 Марія НИКІФОРЯК                               Жанна МАНІЛІЧ</w:t>
      </w:r>
      <w:r>
        <w:rPr>
          <w:sz w:val="28"/>
          <w:lang w:val="uk-UA"/>
        </w:rPr>
        <w:br/>
        <w:t xml:space="preserve">                 </w:t>
      </w:r>
      <w:proofErr w:type="spellStart"/>
      <w:r>
        <w:rPr>
          <w:sz w:val="28"/>
          <w:lang w:val="uk-UA"/>
        </w:rPr>
        <w:t>Іуліана</w:t>
      </w:r>
      <w:proofErr w:type="spellEnd"/>
      <w:r>
        <w:rPr>
          <w:sz w:val="28"/>
          <w:lang w:val="uk-UA"/>
        </w:rPr>
        <w:t xml:space="preserve"> РОШКА                                      Андрій КЕРСТИНЮК</w:t>
      </w:r>
      <w:r>
        <w:rPr>
          <w:sz w:val="28"/>
          <w:lang w:val="uk-UA"/>
        </w:rPr>
        <w:br/>
        <w:t xml:space="preserve">                 Віталій КОРОЛЮК                                Любов БУЛЬБУК</w:t>
      </w:r>
      <w:r>
        <w:rPr>
          <w:sz w:val="28"/>
          <w:lang w:val="uk-UA"/>
        </w:rPr>
        <w:br/>
        <w:t xml:space="preserve">                 Олеся КОРДУБАН                                 Віталій БОРЧА</w:t>
      </w:r>
      <w:r>
        <w:rPr>
          <w:sz w:val="28"/>
          <w:lang w:val="uk-UA"/>
        </w:rPr>
        <w:br/>
        <w:t xml:space="preserve">                 Віктор ДРАГОМЕРЕЦЬКИЙ                Тетяна НИКІФОРЯК  </w:t>
      </w:r>
      <w:r>
        <w:rPr>
          <w:sz w:val="28"/>
          <w:lang w:val="uk-UA"/>
        </w:rPr>
        <w:br/>
        <w:t xml:space="preserve">                 Любов ГРУБА                                              </w:t>
      </w:r>
    </w:p>
    <w:p w:rsidR="00C82CA4" w:rsidRPr="0023156D" w:rsidRDefault="00C82CA4">
      <w:pPr>
        <w:rPr>
          <w:lang w:val="uk-UA"/>
        </w:rPr>
      </w:pPr>
    </w:p>
    <w:sectPr w:rsidR="00C82CA4" w:rsidRPr="002315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E67"/>
    <w:multiLevelType w:val="hybridMultilevel"/>
    <w:tmpl w:val="E0CEEE2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2B53D1"/>
    <w:multiLevelType w:val="multilevel"/>
    <w:tmpl w:val="D920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6D"/>
    <w:rsid w:val="00075A61"/>
    <w:rsid w:val="00086651"/>
    <w:rsid w:val="001E2409"/>
    <w:rsid w:val="0023156D"/>
    <w:rsid w:val="00381358"/>
    <w:rsid w:val="0065700E"/>
    <w:rsid w:val="00A03C59"/>
    <w:rsid w:val="00C82CA4"/>
    <w:rsid w:val="00F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F5E9"/>
  <w15:chartTrackingRefBased/>
  <w15:docId w15:val="{C5286419-A217-4AF4-A302-F112B8C6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3156D"/>
    <w:pPr>
      <w:widowControl/>
      <w:tabs>
        <w:tab w:val="left" w:pos="1695"/>
      </w:tabs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315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31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66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65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5126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2023-09-13T08:35:00Z</cp:lastPrinted>
  <dcterms:created xsi:type="dcterms:W3CDTF">2023-09-12T06:39:00Z</dcterms:created>
  <dcterms:modified xsi:type="dcterms:W3CDTF">2023-10-13T10:55:00Z</dcterms:modified>
</cp:coreProperties>
</file>