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973"/>
      </w:tblGrid>
      <w:tr w:rsidR="008B033D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End w:id="0"/>
            <w:r>
              <w:rPr>
                <w:rStyle w:val="spanrvts0"/>
                <w:noProof/>
                <w:lang w:val="uk-UA"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33D" w:rsidRPr="0030579B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8B033D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8B033D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15.08.2016 № 974</w:t>
            </w:r>
          </w:p>
        </w:tc>
      </w:tr>
    </w:tbl>
    <w:p w:rsidR="008B033D" w:rsidRDefault="008B033D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8B033D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3D" w:rsidRDefault="008B033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" w:name="n3"/>
            <w:bookmarkEnd w:id="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08 вересня 2016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1229/29359</w:t>
            </w:r>
          </w:p>
        </w:tc>
      </w:tr>
    </w:tbl>
    <w:p w:rsidR="008B033D" w:rsidRDefault="0030579B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2" w:name="n4"/>
      <w:bookmarkStart w:id="3" w:name="_GoBack"/>
      <w:bookmarkEnd w:id="2"/>
      <w:r>
        <w:rPr>
          <w:rStyle w:val="spanrvts23"/>
          <w:lang w:val="uk" w:eastAsia="uk"/>
        </w:rPr>
        <w:t>Про затвердження Правил пожежної безпеки для навчальних закладів та установ системи освіти України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bookmarkEnd w:id="3"/>
      <w:r>
        <w:rPr>
          <w:rStyle w:val="spanrvts0"/>
          <w:lang w:val="uk" w:eastAsia="uk"/>
        </w:rPr>
        <w:t xml:space="preserve">Відповідно до </w:t>
      </w:r>
      <w:hyperlink r:id="rId6" w:anchor="n288" w:tgtFrame="_blank" w:history="1">
        <w:r>
          <w:rPr>
            <w:rStyle w:val="arvts96"/>
            <w:lang w:val="uk" w:eastAsia="uk"/>
          </w:rPr>
          <w:t>пункту 16</w:t>
        </w:r>
      </w:hyperlink>
      <w:r>
        <w:rPr>
          <w:rStyle w:val="spanrvts0"/>
          <w:lang w:val="uk" w:eastAsia="uk"/>
        </w:rPr>
        <w:t xml:space="preserve"> частини першої статті 18 Кодексу цивільного захисту України, </w:t>
      </w:r>
      <w:hyperlink r:id="rId7" w:anchor="n229" w:tgtFrame="_blank" w:history="1">
        <w:r>
          <w:rPr>
            <w:rStyle w:val="arvts96"/>
            <w:lang w:val="uk" w:eastAsia="uk"/>
          </w:rPr>
          <w:t xml:space="preserve">статті </w:t>
        </w:r>
        <w:r>
          <w:rPr>
            <w:rStyle w:val="arvts96"/>
            <w:lang w:val="uk" w:eastAsia="uk"/>
          </w:rPr>
          <w:t>26</w:t>
        </w:r>
      </w:hyperlink>
      <w:r>
        <w:rPr>
          <w:rStyle w:val="spanrvts0"/>
          <w:lang w:val="uk" w:eastAsia="uk"/>
        </w:rPr>
        <w:t xml:space="preserve"> Закону України «Про освіту» та </w:t>
      </w:r>
      <w:hyperlink r:id="rId8" w:anchor="n19" w:tgtFrame="_blank" w:history="1">
        <w:r>
          <w:rPr>
            <w:rStyle w:val="arvts96"/>
            <w:lang w:val="uk" w:eastAsia="uk"/>
          </w:rPr>
          <w:t>пункту 3</w:t>
        </w:r>
      </w:hyperlink>
      <w:r>
        <w:rPr>
          <w:rStyle w:val="spanrvts0"/>
          <w:lang w:val="uk" w:eastAsia="uk"/>
        </w:rPr>
        <w:t xml:space="preserve"> розділу 1 Правил пожежної безпеки в Україні, затверджених наказом Міністерства внутрішніх справ України від 30 грудня 2014 року № 1</w:t>
      </w:r>
      <w:r>
        <w:rPr>
          <w:rStyle w:val="spanrvts0"/>
          <w:lang w:val="uk" w:eastAsia="uk"/>
        </w:rPr>
        <w:t xml:space="preserve">417, зареєстрованих у Міністерстві юстиції України 05 березня 2015 року за № 252/26697, з метою забезпечення безпечних і нешкідливих умов навчання, праці, виховання та пожежної безпеки в навчальних закладах та установах системи освіти України </w:t>
      </w:r>
      <w:r>
        <w:rPr>
          <w:rStyle w:val="spanrvts52"/>
          <w:lang w:val="uk" w:eastAsia="uk"/>
        </w:rPr>
        <w:t>НАКАЗУЮ: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>1. З</w:t>
      </w:r>
      <w:r>
        <w:rPr>
          <w:rStyle w:val="spanrvts0"/>
          <w:lang w:val="uk" w:eastAsia="uk"/>
        </w:rPr>
        <w:t xml:space="preserve">атвердити </w:t>
      </w:r>
      <w:hyperlink w:anchor="n13" w:history="1">
        <w:r>
          <w:rPr>
            <w:rStyle w:val="arvts99"/>
            <w:lang w:val="uk" w:eastAsia="uk"/>
          </w:rPr>
          <w:t>Правила пожежної безпеки для навчальних закладів та установ системи освіти України</w:t>
        </w:r>
      </w:hyperlink>
      <w:r>
        <w:rPr>
          <w:rStyle w:val="spanrvts0"/>
          <w:lang w:val="uk" w:eastAsia="uk"/>
        </w:rPr>
        <w:t>, що додаються.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 xml:space="preserve">2. Сектору мобілізаційної роботи, цивільного захисту та безпеки життєдіяльності (Цимбал А.А.) забезпечити подання цього </w:t>
      </w:r>
      <w:r>
        <w:rPr>
          <w:rStyle w:val="spanrvts0"/>
          <w:lang w:val="uk" w:eastAsia="uk"/>
        </w:rPr>
        <w:t>наказу на державну реєстрацію до Міністерства юстиції України у встановленому порядку.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>3. Контроль за виконанням цього наказу покласти на заступника Міністра - керівника апарату Гребу Р.В.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 xml:space="preserve">4. Цей наказ набирає чинності з дня його офіційного опублікування. 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8B033D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9" w:name="n10"/>
            <w:bookmarkEnd w:id="9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Л.М. Гриневич</w:t>
            </w:r>
          </w:p>
        </w:tc>
      </w:tr>
    </w:tbl>
    <w:p w:rsidR="008B033D" w:rsidRDefault="008B033D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8B033D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0" w:name="n329"/>
            <w:bookmarkEnd w:id="10"/>
            <w:r>
              <w:rPr>
                <w:rStyle w:val="spanrvts0"/>
                <w:lang w:val="uk" w:eastAsia="uk"/>
              </w:rPr>
              <w:t>ПОГОДЖЕНО: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Голова Державної регуляторної служби України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Голова Спільного представницького органу </w:t>
            </w:r>
            <w:r>
              <w:rPr>
                <w:rStyle w:val="spanrvts0"/>
                <w:lang w:val="uk" w:eastAsia="uk"/>
              </w:rPr>
              <w:br/>
              <w:t>об'єднань профспілок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Заступник Міністра охорони здоров'я України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Голова Державної служби України з питань праці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Перший заступник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>Міністра соціальної політики України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Заступник Міністра внутрішніх справ України - </w:t>
            </w:r>
            <w:r>
              <w:rPr>
                <w:rStyle w:val="spanrvts0"/>
                <w:lang w:val="uk" w:eastAsia="uk"/>
              </w:rPr>
              <w:br/>
              <w:t>керівник апарату</w:t>
            </w:r>
          </w:p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Голова Державної служби України </w:t>
            </w:r>
            <w:r>
              <w:rPr>
                <w:rStyle w:val="spanrvts0"/>
                <w:lang w:val="uk" w:eastAsia="uk"/>
              </w:rPr>
              <w:br/>
              <w:t>з надзвичайних ситуацій</w:t>
            </w: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8B033D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Ксенія ЛЯПІНА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  <w:t>Г.В. ОСОВИЙ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Р. ІЛИК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Р.Т. ЧЕРНЕГА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  <w:t>О. КРЕНТОВСЬКА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  <w:t>О.В. ТАХТАЙ</w:t>
            </w:r>
          </w:p>
          <w:p w:rsidR="008B033D" w:rsidRDefault="0030579B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  <w:t>М. ЧЕЧОТКІН</w:t>
            </w:r>
          </w:p>
        </w:tc>
      </w:tr>
    </w:tbl>
    <w:p w:rsidR="008B033D" w:rsidRDefault="0030579B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>
          <v:rect id="_x0000_i1025" style="width:0;height:.75pt" o:hrpct="0" o:hrstd="t" o:hr="t" fillcolor="gray" stroked="f">
            <v:path strokeok="f"/>
          </v:rect>
        </w:pict>
      </w:r>
      <w:bookmarkStart w:id="11" w:name="n325"/>
      <w:bookmarkEnd w:id="1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8B033D" w:rsidRPr="0030579B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3D" w:rsidRDefault="008B033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2" w:name="n11"/>
            <w:bookmarkEnd w:id="1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Міністерства освіти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і науки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15.08.2016 № 974</w:t>
            </w:r>
          </w:p>
        </w:tc>
      </w:tr>
    </w:tbl>
    <w:p w:rsidR="008B033D" w:rsidRPr="0030579B" w:rsidRDefault="008B033D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984"/>
        <w:gridCol w:w="3989"/>
      </w:tblGrid>
      <w:tr w:rsidR="008B033D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3D" w:rsidRDefault="008B033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3" w:name="n12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08 вересня 2016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1229/29359</w:t>
            </w:r>
          </w:p>
        </w:tc>
      </w:tr>
    </w:tbl>
    <w:p w:rsidR="008B033D" w:rsidRDefault="0030579B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4" w:name="n13"/>
      <w:bookmarkEnd w:id="14"/>
      <w:r>
        <w:rPr>
          <w:rStyle w:val="spanrvts23"/>
          <w:lang w:val="uk" w:eastAsia="uk"/>
        </w:rPr>
        <w:t xml:space="preserve">ПРАВИЛА </w:t>
      </w:r>
      <w:r>
        <w:rPr>
          <w:rStyle w:val="spanrvts23"/>
          <w:lang w:val="uk" w:eastAsia="uk"/>
        </w:rPr>
        <w:br/>
        <w:t>пожежної безпеки для навчальних закладів та установ системи освіти України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5" w:name="n14"/>
      <w:bookmarkEnd w:id="15"/>
      <w:r>
        <w:rPr>
          <w:rStyle w:val="spanrvts15"/>
          <w:lang w:val="uk" w:eastAsia="uk"/>
        </w:rPr>
        <w:t>І. Загальні</w:t>
      </w:r>
      <w:r>
        <w:rPr>
          <w:rStyle w:val="spanrvts15"/>
          <w:lang w:val="uk" w:eastAsia="uk"/>
        </w:rPr>
        <w:t xml:space="preserve"> положення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" w:name="n15"/>
      <w:bookmarkEnd w:id="16"/>
      <w:r>
        <w:rPr>
          <w:rStyle w:val="spanrvts0"/>
          <w:lang w:val="uk" w:eastAsia="uk"/>
        </w:rPr>
        <w:t xml:space="preserve">1. Ці Правила розроблені відповідно до </w:t>
      </w:r>
      <w:hyperlink r:id="rId9" w:anchor="n288" w:tgtFrame="_blank" w:history="1">
        <w:r>
          <w:rPr>
            <w:rStyle w:val="arvts96"/>
            <w:lang w:val="uk" w:eastAsia="uk"/>
          </w:rPr>
          <w:t>підпункту 16</w:t>
        </w:r>
      </w:hyperlink>
      <w:r>
        <w:rPr>
          <w:rStyle w:val="spanrvts0"/>
          <w:lang w:val="uk" w:eastAsia="uk"/>
        </w:rPr>
        <w:t xml:space="preserve"> пункту 1 статті 18 Кодексу цивільного захисту України, </w:t>
      </w:r>
      <w:hyperlink r:id="rId10" w:anchor="n229" w:tgtFrame="_blank" w:history="1">
        <w:r>
          <w:rPr>
            <w:rStyle w:val="arvts96"/>
            <w:lang w:val="uk" w:eastAsia="uk"/>
          </w:rPr>
          <w:t>статті 26</w:t>
        </w:r>
      </w:hyperlink>
      <w:r>
        <w:rPr>
          <w:rStyle w:val="spanrvts0"/>
          <w:lang w:val="uk" w:eastAsia="uk"/>
        </w:rPr>
        <w:t xml:space="preserve"> Закону України “Про освіту” та </w:t>
      </w:r>
      <w:hyperlink r:id="rId11" w:anchor="n19" w:tgtFrame="_blank" w:history="1">
        <w:r>
          <w:rPr>
            <w:rStyle w:val="arvts96"/>
            <w:lang w:val="uk" w:eastAsia="uk"/>
          </w:rPr>
          <w:t>пункту 3</w:t>
        </w:r>
      </w:hyperlink>
      <w:r>
        <w:rPr>
          <w:rStyle w:val="spanrvts0"/>
          <w:lang w:val="uk" w:eastAsia="uk"/>
        </w:rPr>
        <w:t xml:space="preserve"> розділу І Правил пожежної безпеки в Україні, затверджених наказом Міністерства внутрішніх справ Ук</w:t>
      </w:r>
      <w:r>
        <w:rPr>
          <w:rStyle w:val="spanrvts0"/>
          <w:lang w:val="uk" w:eastAsia="uk"/>
        </w:rPr>
        <w:t>раїни від 30 грудня 2014 року № 1417, зареєстрованих у Міністерстві юстиції України 05 березня 2015 року за № 252/26697 (далі - Правила пожежної безпеки), і поширюються на: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" w:name="n16"/>
      <w:bookmarkEnd w:id="17"/>
      <w:r>
        <w:rPr>
          <w:rStyle w:val="spanrvts0"/>
          <w:lang w:val="uk" w:eastAsia="uk"/>
        </w:rPr>
        <w:t>1) навчальні заклади всіх типів і форм власності, що належать до сфери управління М</w:t>
      </w:r>
      <w:r>
        <w:rPr>
          <w:rStyle w:val="spanrvts0"/>
          <w:lang w:val="uk" w:eastAsia="uk"/>
        </w:rPr>
        <w:t>ОН (дошкільні, загальноосвітні, позашкільні, професійно-технічні, вищі, заклади післядипломної освіти);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" w:name="n17"/>
      <w:bookmarkEnd w:id="18"/>
      <w:r>
        <w:rPr>
          <w:rStyle w:val="spanrvts0"/>
          <w:lang w:val="uk" w:eastAsia="uk"/>
        </w:rPr>
        <w:t>2) установи системи освіти України, що належать до сфери управління МОН (бібліотеки, навчально-методичні центри, кабінети тощо).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" w:name="n18"/>
      <w:bookmarkEnd w:id="19"/>
      <w:r>
        <w:rPr>
          <w:rStyle w:val="spanrvts0"/>
          <w:lang w:val="uk" w:eastAsia="uk"/>
        </w:rPr>
        <w:t xml:space="preserve">У навчально-виробничих </w:t>
      </w:r>
      <w:r>
        <w:rPr>
          <w:rStyle w:val="spanrvts0"/>
          <w:lang w:val="uk" w:eastAsia="uk"/>
        </w:rPr>
        <w:t>майстернях, центрах підготовки навчальних закладів України діють правила пожежної безпеки відповідної галузі (авіаційні, морські, гірничодобувні вищі та професійно-технічні заклади тощо).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" w:name="n19"/>
      <w:bookmarkEnd w:id="20"/>
      <w:r>
        <w:rPr>
          <w:rStyle w:val="spanrvts0"/>
          <w:lang w:val="uk" w:eastAsia="uk"/>
        </w:rPr>
        <w:t>2. Ці Правила встановлюють загальні вимоги з пожежної безпеки до буд</w:t>
      </w:r>
      <w:r>
        <w:rPr>
          <w:rStyle w:val="spanrvts0"/>
          <w:lang w:val="uk" w:eastAsia="uk"/>
        </w:rPr>
        <w:t xml:space="preserve">івель, споруд, прилеглих до них територій, приміщень, іншого нерухомого майна, обладнання, устаткування навчальних закладів та установ системи освіти (далі - заклади та установи) незалежно від типів і форм власності, що належать до сфери управління МОН, і </w:t>
      </w:r>
      <w:r>
        <w:rPr>
          <w:rStyle w:val="spanrvts0"/>
          <w:lang w:val="uk" w:eastAsia="uk"/>
        </w:rPr>
        <w:t xml:space="preserve">є обов’язковими для виконання вихованцями, учнями, студентами, курсантами, слухачами, стажистами, аспірантами, докторантами, керівниками, педагогічними, науковими, науково-педагогічними, технічними працівниками, спеціалістами і </w:t>
      </w:r>
      <w:proofErr w:type="spellStart"/>
      <w:r>
        <w:rPr>
          <w:rStyle w:val="spanrvts0"/>
          <w:lang w:val="uk" w:eastAsia="uk"/>
        </w:rPr>
        <w:t>обслуговувальним</w:t>
      </w:r>
      <w:proofErr w:type="spellEnd"/>
      <w:r>
        <w:rPr>
          <w:rStyle w:val="spanrvts0"/>
          <w:lang w:val="uk" w:eastAsia="uk"/>
        </w:rPr>
        <w:t xml:space="preserve"> персоналом </w:t>
      </w:r>
      <w:r>
        <w:rPr>
          <w:rStyle w:val="spanrvts0"/>
          <w:lang w:val="uk" w:eastAsia="uk"/>
        </w:rPr>
        <w:t>цих закладів та установ (далі - учасники навчально-виховного процесу).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" w:name="n20"/>
      <w:bookmarkEnd w:id="21"/>
      <w:r>
        <w:rPr>
          <w:rStyle w:val="spanrvts0"/>
          <w:lang w:val="uk" w:eastAsia="uk"/>
        </w:rPr>
        <w:t xml:space="preserve">3. Забезпечення пожежної безпеки в організаціях, на підприємствах системи освіти України здійснюється згідно з </w:t>
      </w:r>
      <w:hyperlink r:id="rId12" w:anchor="n14" w:tgtFrame="_blank" w:history="1">
        <w:r>
          <w:rPr>
            <w:rStyle w:val="arvts96"/>
            <w:lang w:val="uk" w:eastAsia="uk"/>
          </w:rPr>
          <w:t>Правилами пожежної безпеки</w:t>
        </w:r>
      </w:hyperlink>
      <w:r>
        <w:rPr>
          <w:rStyle w:val="spanrvts0"/>
          <w:lang w:val="uk" w:eastAsia="uk"/>
        </w:rPr>
        <w:t xml:space="preserve">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" w:name="n21"/>
      <w:bookmarkEnd w:id="22"/>
      <w:r>
        <w:rPr>
          <w:rStyle w:val="spanrvts0"/>
          <w:lang w:val="uk" w:eastAsia="uk"/>
        </w:rPr>
        <w:t>4. Пожежна безпека в закладах та установах забезпечується шляхом 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навча</w:t>
      </w:r>
      <w:r>
        <w:rPr>
          <w:rStyle w:val="spanrvts0"/>
          <w:lang w:val="uk" w:eastAsia="uk"/>
        </w:rPr>
        <w:t xml:space="preserve">льно-виховного процесу, зниження </w:t>
      </w:r>
      <w:r>
        <w:rPr>
          <w:rStyle w:val="spanrvts0"/>
          <w:lang w:val="uk" w:eastAsia="uk"/>
        </w:rPr>
        <w:lastRenderedPageBreak/>
        <w:t>можливих майнових втрат і зменшення негативних екологічних наслідків у разі їх виникнення, створення умов для успішного гасіння пожеж.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" w:name="n22"/>
      <w:bookmarkEnd w:id="23"/>
      <w:r>
        <w:rPr>
          <w:rStyle w:val="spanrvts0"/>
          <w:lang w:val="uk" w:eastAsia="uk"/>
        </w:rPr>
        <w:t>5. Забезпечення пожежної безпеки в закладах та установах покладається на їх власників аб</w:t>
      </w:r>
      <w:r>
        <w:rPr>
          <w:rStyle w:val="spanrvts0"/>
          <w:lang w:val="uk" w:eastAsia="uk"/>
        </w:rPr>
        <w:t>о уповноважені ними органи, керівників (ректори, директори, начальники, завідувачі) (далі - керівники навчальних закладів та установ), керівників структурних підрозділів (факультети, кафедри, лабораторії, навчальні кабінети, цехи, склади, бібліотеки, архів</w:t>
      </w:r>
      <w:r>
        <w:rPr>
          <w:rStyle w:val="spanrvts0"/>
          <w:lang w:val="uk" w:eastAsia="uk"/>
        </w:rPr>
        <w:t>и, майстерні тощо) відповідно до законодавства.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" w:name="n23"/>
      <w:bookmarkEnd w:id="24"/>
      <w:r>
        <w:rPr>
          <w:rStyle w:val="spanrvts0"/>
          <w:lang w:val="uk" w:eastAsia="uk"/>
        </w:rPr>
        <w:t>6. У разі передачі в оренду будівель та приміщень закладів та установ у цивільно-правовому договорі визначаються права та обов’язки орендаря і орендодавця щодо забезпечення протипожежного режиму та особи, які</w:t>
      </w:r>
      <w:r>
        <w:rPr>
          <w:rStyle w:val="spanrvts0"/>
          <w:lang w:val="uk" w:eastAsia="uk"/>
        </w:rPr>
        <w:t xml:space="preserve"> є відповідальними за порушення вимог пожежної безпеки в орендованих будівлях і приміщеннях.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" w:name="n24"/>
      <w:bookmarkEnd w:id="25"/>
      <w:r>
        <w:rPr>
          <w:rStyle w:val="spanrvts0"/>
          <w:lang w:val="uk" w:eastAsia="uk"/>
        </w:rPr>
        <w:t>7. Застосування аварійно-рятувальної, протипожежної та спеціальної техніки і обладнання для запобігання пожежам та їх гасіння, ліквідації наслідків надзвичайних си</w:t>
      </w:r>
      <w:r>
        <w:rPr>
          <w:rStyle w:val="spanrvts0"/>
          <w:lang w:val="uk" w:eastAsia="uk"/>
        </w:rPr>
        <w:t>туацій можливе лише за наявності сертифіката відповідності.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6" w:name="n25"/>
      <w:bookmarkEnd w:id="26"/>
      <w:r>
        <w:rPr>
          <w:rStyle w:val="spanrvts15"/>
          <w:lang w:val="uk" w:eastAsia="uk"/>
        </w:rPr>
        <w:t>ІІ. Організаційні заходи щодо забезпечення пожежної безпеки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" w:name="n26"/>
      <w:bookmarkEnd w:id="27"/>
      <w:r>
        <w:rPr>
          <w:rStyle w:val="spanrvts0"/>
          <w:lang w:val="uk" w:eastAsia="uk"/>
        </w:rPr>
        <w:t>1. Керівники закладів та установ з метою забезпечення протипожежного режиму зобов’язані: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" w:name="n27"/>
      <w:bookmarkEnd w:id="28"/>
      <w:r>
        <w:rPr>
          <w:rStyle w:val="spanrvts0"/>
          <w:lang w:val="uk" w:eastAsia="uk"/>
        </w:rPr>
        <w:t xml:space="preserve">визначити обов’язки посадових осіб щодо </w:t>
      </w:r>
      <w:r>
        <w:rPr>
          <w:rStyle w:val="spanrvts0"/>
          <w:lang w:val="uk" w:eastAsia="uk"/>
        </w:rPr>
        <w:t>забезпечення пожежної безпеки, призначити відповідальних осіб за пожежну безпеку окремих будівель, споруд, приміщень, інженерного обладнання, а також за утримання та експлуатацію засобів протипожежного захисту, що мають бути передбачені у функціональних об</w:t>
      </w:r>
      <w:r>
        <w:rPr>
          <w:rStyle w:val="spanrvts0"/>
          <w:lang w:val="uk" w:eastAsia="uk"/>
        </w:rPr>
        <w:t>ов’язках, посадових інструкціях тощо;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" w:name="n28"/>
      <w:bookmarkEnd w:id="29"/>
      <w:r>
        <w:rPr>
          <w:rStyle w:val="spanrvts0"/>
          <w:lang w:val="uk" w:eastAsia="uk"/>
        </w:rPr>
        <w:t>забезпечити розробку і затвердити орієнтовний план евакуації учнів та вихованців у разі виникнення пожежі (</w:t>
      </w:r>
      <w:hyperlink w:anchor="n320" w:history="1">
        <w:r>
          <w:rPr>
            <w:rStyle w:val="arvts99"/>
            <w:lang w:val="uk" w:eastAsia="uk"/>
          </w:rPr>
          <w:t>додаток 1</w:t>
        </w:r>
      </w:hyperlink>
      <w:r>
        <w:rPr>
          <w:rStyle w:val="spanrvts0"/>
          <w:lang w:val="uk" w:eastAsia="uk"/>
        </w:rPr>
        <w:t>) та порядок оповіщення учасників навчально-виховного процесу, що встановлюють</w:t>
      </w:r>
      <w:r>
        <w:rPr>
          <w:rStyle w:val="spanrvts0"/>
          <w:lang w:val="uk" w:eastAsia="uk"/>
        </w:rPr>
        <w:t xml:space="preserve"> обов’язки і дії працівників на випадок виникнення пожежі. План евакуації та порядок евакуації повинні переглядатися один раз на три роки;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" w:name="n29"/>
      <w:bookmarkEnd w:id="30"/>
      <w:r>
        <w:rPr>
          <w:rStyle w:val="spanrvts0"/>
          <w:lang w:val="uk" w:eastAsia="uk"/>
        </w:rPr>
        <w:t>розробити та затвердити інструкцію, що визначає дії працівників закладу та установи щодо забезпечення безпечної та шв</w:t>
      </w:r>
      <w:r>
        <w:rPr>
          <w:rStyle w:val="spanrvts0"/>
          <w:lang w:val="uk" w:eastAsia="uk"/>
        </w:rPr>
        <w:t>идкої евакуації учасників навчально-виховного процесу, за якою не рідше одного разу на півроку (в установах сезонного типу - на початку кожної зміни) проводяться практичні тренування всіх працівників;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" w:name="n31"/>
      <w:bookmarkEnd w:id="31"/>
      <w:r>
        <w:rPr>
          <w:rStyle w:val="spanrvts0"/>
          <w:lang w:val="uk" w:eastAsia="uk"/>
        </w:rPr>
        <w:t>при розслідуванні нещасних випадків, що трапилися внасл</w:t>
      </w:r>
      <w:r>
        <w:rPr>
          <w:rStyle w:val="spanrvts0"/>
          <w:lang w:val="uk" w:eastAsia="uk"/>
        </w:rPr>
        <w:t xml:space="preserve">ідок пожежі в закладах та установах, керуватися </w:t>
      </w:r>
      <w:hyperlink r:id="rId13" w:tgtFrame="_blank" w:history="1">
        <w:r>
          <w:rPr>
            <w:rStyle w:val="arvts96"/>
            <w:lang w:val="uk" w:eastAsia="uk"/>
          </w:rPr>
          <w:t>Порядком проведення розслідування та ведення обліку нещасних випадків, професійних захворювань і аварій на виробництві</w:t>
        </w:r>
      </w:hyperlink>
      <w:r>
        <w:rPr>
          <w:rStyle w:val="spanrvts0"/>
          <w:lang w:val="uk" w:eastAsia="uk"/>
        </w:rPr>
        <w:t>, затверд</w:t>
      </w:r>
      <w:r>
        <w:rPr>
          <w:rStyle w:val="spanrvts0"/>
          <w:lang w:val="uk" w:eastAsia="uk"/>
        </w:rPr>
        <w:t xml:space="preserve">женим постановою Кабінету Міністрів України від 30 листопада 2011 року № 1232, та </w:t>
      </w:r>
      <w:hyperlink r:id="rId14" w:anchor="n15" w:tgtFrame="_blank" w:history="1">
        <w:r>
          <w:rPr>
            <w:rStyle w:val="arvts96"/>
            <w:lang w:val="uk" w:eastAsia="uk"/>
          </w:rPr>
          <w:t xml:space="preserve">Положенням про порядок розслідування нещасних випадків, що сталися під час </w:t>
        </w:r>
        <w:r>
          <w:rPr>
            <w:rStyle w:val="arvts96"/>
            <w:lang w:val="uk" w:eastAsia="uk"/>
          </w:rPr>
          <w:t>навчально-виховного процесу в навчальних закладах</w:t>
        </w:r>
      </w:hyperlink>
      <w:r>
        <w:rPr>
          <w:rStyle w:val="spanrvts0"/>
          <w:lang w:val="uk" w:eastAsia="uk"/>
        </w:rPr>
        <w:t>, затвердженим наказом Міністерства освіти і науки України від 31 серпня 2001 року № 616, зареєстрованим у Міністерстві юстиції України 28 грудня 2001 року за № 1093/6284 (зі змінами);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2" w:name="n32"/>
      <w:bookmarkEnd w:id="32"/>
      <w:r>
        <w:rPr>
          <w:rStyle w:val="spanrvts0"/>
          <w:lang w:val="uk" w:eastAsia="uk"/>
        </w:rPr>
        <w:t xml:space="preserve">забезпечити своєчасне </w:t>
      </w:r>
      <w:r>
        <w:rPr>
          <w:rStyle w:val="spanrvts0"/>
          <w:lang w:val="uk" w:eastAsia="uk"/>
        </w:rPr>
        <w:t>виконання заходів пожежної безпеки, запропонованих органами державного нагляду у сфері пожежної безпеки і органами державної виконавчої влади у межах їхньої компетенції.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3" w:name="n33"/>
      <w:bookmarkEnd w:id="33"/>
      <w:r>
        <w:rPr>
          <w:rStyle w:val="spanrvts0"/>
          <w:lang w:val="uk" w:eastAsia="uk"/>
        </w:rPr>
        <w:t>2. У кожному закладі та установі наказом чи інструкцією встановлюється протипожежний р</w:t>
      </w:r>
      <w:r>
        <w:rPr>
          <w:rStyle w:val="spanrvts0"/>
          <w:lang w:val="uk" w:eastAsia="uk"/>
        </w:rPr>
        <w:t>ежим, що містить порядок: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4" w:name="n34"/>
      <w:bookmarkEnd w:id="34"/>
      <w:r>
        <w:rPr>
          <w:rStyle w:val="spanrvts0"/>
          <w:lang w:val="uk" w:eastAsia="uk"/>
        </w:rPr>
        <w:t>утримання шляхів евакуації;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5" w:name="n35"/>
      <w:bookmarkEnd w:id="35"/>
      <w:r>
        <w:rPr>
          <w:rStyle w:val="spanrvts0"/>
          <w:lang w:val="uk" w:eastAsia="uk"/>
        </w:rPr>
        <w:t>застосування відкритого вогню;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6" w:name="n36"/>
      <w:bookmarkEnd w:id="36"/>
      <w:r>
        <w:rPr>
          <w:rStyle w:val="spanrvts0"/>
          <w:lang w:val="uk" w:eastAsia="uk"/>
        </w:rPr>
        <w:lastRenderedPageBreak/>
        <w:t>використання побутових електронагрівальних приладів;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7" w:name="n37"/>
      <w:bookmarkEnd w:id="37"/>
      <w:r>
        <w:rPr>
          <w:rStyle w:val="spanrvts0"/>
          <w:lang w:val="uk" w:eastAsia="uk"/>
        </w:rPr>
        <w:t>проведення тимчасових пожежонебезпечних робіт;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8" w:name="n38"/>
      <w:bookmarkEnd w:id="38"/>
      <w:r>
        <w:rPr>
          <w:rStyle w:val="spanrvts0"/>
          <w:lang w:val="uk" w:eastAsia="uk"/>
        </w:rPr>
        <w:t>проїзду та стоянки транспортних засобів;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9" w:name="n39"/>
      <w:bookmarkEnd w:id="39"/>
      <w:r>
        <w:rPr>
          <w:rStyle w:val="spanrvts0"/>
          <w:lang w:val="uk" w:eastAsia="uk"/>
        </w:rPr>
        <w:t>прибирання горючого пилу й від</w:t>
      </w:r>
      <w:r>
        <w:rPr>
          <w:rStyle w:val="spanrvts0"/>
          <w:lang w:val="uk" w:eastAsia="uk"/>
        </w:rPr>
        <w:t xml:space="preserve">ходів, зберігання промасленого спецодягу та ганчір’я, очищення елементів вентиляційних систем від горючих </w:t>
      </w:r>
      <w:proofErr w:type="spellStart"/>
      <w:r>
        <w:rPr>
          <w:rStyle w:val="spanrvts0"/>
          <w:lang w:val="uk" w:eastAsia="uk"/>
        </w:rPr>
        <w:t>відкладень</w:t>
      </w:r>
      <w:proofErr w:type="spellEnd"/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0" w:name="n40"/>
      <w:bookmarkEnd w:id="40"/>
      <w:r>
        <w:rPr>
          <w:rStyle w:val="spanrvts0"/>
          <w:lang w:val="uk" w:eastAsia="uk"/>
        </w:rPr>
        <w:t>відключення від мережі електроживлення обладнання та вентиляційних систем у разі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1" w:name="n41"/>
      <w:bookmarkEnd w:id="41"/>
      <w:r>
        <w:rPr>
          <w:rStyle w:val="spanrvts0"/>
          <w:lang w:val="uk" w:eastAsia="uk"/>
        </w:rPr>
        <w:t>огляду, зачинення приміщень, будівель після закін</w:t>
      </w:r>
      <w:r>
        <w:rPr>
          <w:rStyle w:val="spanrvts0"/>
          <w:lang w:val="uk" w:eastAsia="uk"/>
        </w:rPr>
        <w:t xml:space="preserve">чення занять і роботи закладів та установ;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2" w:name="n42"/>
      <w:bookmarkEnd w:id="42"/>
      <w:r>
        <w:rPr>
          <w:rStyle w:val="spanrvts0"/>
          <w:lang w:val="uk" w:eastAsia="uk"/>
        </w:rPr>
        <w:t xml:space="preserve">проходження посадовими особами навчання та перевірки знань з питань пожежної безпеки, а також проведення з працівниками протипожежних інструктажів та занять з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-технічного мінімуму з призначенням відповідал</w:t>
      </w:r>
      <w:r>
        <w:rPr>
          <w:rStyle w:val="spanrvts0"/>
          <w:lang w:val="uk" w:eastAsia="uk"/>
        </w:rPr>
        <w:t>ьних за їх проведення;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3" w:name="n43"/>
      <w:bookmarkEnd w:id="43"/>
      <w:r>
        <w:rPr>
          <w:rStyle w:val="spanrvts0"/>
          <w:lang w:val="uk" w:eastAsia="uk"/>
        </w:rPr>
        <w:t>організації експлуатації і обслуговування наявних засобів протипожежного захисту;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4" w:name="n44"/>
      <w:bookmarkEnd w:id="44"/>
      <w:r>
        <w:rPr>
          <w:rStyle w:val="spanrvts0"/>
          <w:lang w:val="uk" w:eastAsia="uk"/>
        </w:rPr>
        <w:t>проведення планово-попереджувальних ремонтів та оглядів електроустановок, опалювального, вентиляційного, технологічного, а також навчального обладнання</w:t>
      </w:r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5" w:name="n45"/>
      <w:bookmarkEnd w:id="45"/>
      <w:r>
        <w:rPr>
          <w:rStyle w:val="spanrvts0"/>
          <w:lang w:val="uk" w:eastAsia="uk"/>
        </w:rPr>
        <w:t xml:space="preserve">скликання у разі виникнення пожежі членів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-рятувального підрозділу добровільної пожежної охорони, посадових осіб, відповідальних за пожежну безпеку, виклику вночі, у вихідні та святкові дні;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6" w:name="n46"/>
      <w:bookmarkEnd w:id="46"/>
      <w:r>
        <w:rPr>
          <w:rStyle w:val="spanrvts0"/>
          <w:lang w:val="uk" w:eastAsia="uk"/>
        </w:rPr>
        <w:t>дій у разі виникнення пожежі: порядок і спосіб оповіщенн</w:t>
      </w:r>
      <w:r>
        <w:rPr>
          <w:rStyle w:val="spanrvts0"/>
          <w:lang w:val="uk" w:eastAsia="uk"/>
        </w:rPr>
        <w:t xml:space="preserve">я учасників навчально-виховного процесу, послідовність їх евакуації, виклику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 xml:space="preserve">-рятувальних підрозділів, зупинки технологічного та навчального устаткування, вимкнення електроустановок, ліфтів, застосування засобів пожежогасіння тощо.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7" w:name="n47"/>
      <w:bookmarkEnd w:id="47"/>
      <w:r>
        <w:rPr>
          <w:rStyle w:val="spanrvts0"/>
          <w:lang w:val="uk" w:eastAsia="uk"/>
        </w:rPr>
        <w:t xml:space="preserve">При розробленні </w:t>
      </w:r>
      <w:r>
        <w:rPr>
          <w:rStyle w:val="spanrvts0"/>
          <w:lang w:val="uk" w:eastAsia="uk"/>
        </w:rPr>
        <w:t xml:space="preserve">інструкції дій у разі виникнення (виявлення) пожежі слід керуватися </w:t>
      </w:r>
      <w:hyperlink r:id="rId15" w:anchor="n1224" w:tgtFrame="_blank" w:history="1">
        <w:r>
          <w:rPr>
            <w:rStyle w:val="arvts96"/>
            <w:lang w:val="uk" w:eastAsia="uk"/>
          </w:rPr>
          <w:t>розділом VІІІ</w:t>
        </w:r>
      </w:hyperlink>
      <w:r>
        <w:rPr>
          <w:rStyle w:val="spanrvts0"/>
          <w:lang w:val="uk" w:eastAsia="uk"/>
        </w:rPr>
        <w:t xml:space="preserve"> Правил пожежної безпеки та </w:t>
      </w:r>
      <w:hyperlink w:anchor="n188" w:history="1">
        <w:r>
          <w:rPr>
            <w:rStyle w:val="arvts99"/>
            <w:lang w:val="uk" w:eastAsia="uk"/>
          </w:rPr>
          <w:t>розділом VІІ</w:t>
        </w:r>
      </w:hyperlink>
      <w:r>
        <w:rPr>
          <w:rStyle w:val="spanrvts0"/>
          <w:lang w:val="uk" w:eastAsia="uk"/>
        </w:rPr>
        <w:t xml:space="preserve"> цих Правил.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8" w:name="n48"/>
      <w:bookmarkEnd w:id="48"/>
      <w:r>
        <w:rPr>
          <w:rStyle w:val="spanrvts0"/>
          <w:lang w:val="uk" w:eastAsia="uk"/>
        </w:rPr>
        <w:t xml:space="preserve">3. Відповідно </w:t>
      </w:r>
      <w:r>
        <w:rPr>
          <w:rStyle w:val="spanrvts0"/>
          <w:lang w:val="uk" w:eastAsia="uk"/>
        </w:rPr>
        <w:t>до цих Правил у кожному структурному підрозділі закладу та установи має бути розроблена інструкція щодо заходів пожежної безпеки. Інструкція розроблюється керівником структурного підрозділу, узгоджується з відповідальним за пожежну безпеку закладу та устан</w:t>
      </w:r>
      <w:r>
        <w:rPr>
          <w:rStyle w:val="spanrvts0"/>
          <w:lang w:val="uk" w:eastAsia="uk"/>
        </w:rPr>
        <w:t xml:space="preserve">ови, затверджується керівником і розміщується у кожному приміщенні на видному місці. Інструкція має вивчатися під час проведення протипожежних інструктажів, проходження навчання з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-технічного мінімуму, під час проведення виробничого навчання.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49" w:name="n49"/>
      <w:bookmarkEnd w:id="49"/>
      <w:r>
        <w:rPr>
          <w:rStyle w:val="spanrvts0"/>
          <w:lang w:val="uk" w:eastAsia="uk"/>
        </w:rPr>
        <w:t>Для об</w:t>
      </w:r>
      <w:r>
        <w:rPr>
          <w:rStyle w:val="spanrvts0"/>
          <w:lang w:val="uk" w:eastAsia="uk"/>
        </w:rPr>
        <w:t xml:space="preserve">’єктів з цілодобовим перебуванням учасників навчально-виховного процесу (дошкільні заклади, гуртожитки тощо) інструкції повинні передбачати також дії у нічний час.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0" w:name="n50"/>
      <w:bookmarkEnd w:id="50"/>
      <w:r>
        <w:rPr>
          <w:rStyle w:val="spanrvts0"/>
          <w:lang w:val="uk" w:eastAsia="uk"/>
        </w:rPr>
        <w:t>4. Керівники закладів та установ зобов’язані: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1" w:name="n51"/>
      <w:bookmarkEnd w:id="51"/>
      <w:r>
        <w:rPr>
          <w:rStyle w:val="spanrvts0"/>
          <w:lang w:val="uk" w:eastAsia="uk"/>
        </w:rPr>
        <w:t>організувати вивчення цих Правил і забезпечит</w:t>
      </w:r>
      <w:r>
        <w:rPr>
          <w:rStyle w:val="spanrvts0"/>
          <w:lang w:val="uk" w:eastAsia="uk"/>
        </w:rPr>
        <w:t>и їх виконання;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2" w:name="n52"/>
      <w:bookmarkEnd w:id="52"/>
      <w:r>
        <w:rPr>
          <w:rStyle w:val="spanrvts0"/>
          <w:lang w:val="uk" w:eastAsia="uk"/>
        </w:rPr>
        <w:t xml:space="preserve">здійснювати контроль за дотриманням установленого протипожежного режиму всіма учасниками навчально-виховного процесу;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3" w:name="n53"/>
      <w:bookmarkEnd w:id="53"/>
      <w:r>
        <w:rPr>
          <w:rStyle w:val="spanrvts0"/>
          <w:lang w:val="uk" w:eastAsia="uk"/>
        </w:rPr>
        <w:t>вживати заходів щодо попередження пожежної небезпеки і усунення недоліків, що можуть її спричинити.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4" w:name="n54"/>
      <w:bookmarkEnd w:id="54"/>
      <w:r>
        <w:rPr>
          <w:rStyle w:val="spanrvts0"/>
          <w:lang w:val="uk" w:eastAsia="uk"/>
        </w:rPr>
        <w:t>Особи, які не пройшли</w:t>
      </w:r>
      <w:r>
        <w:rPr>
          <w:rStyle w:val="spanrvts0"/>
          <w:lang w:val="uk" w:eastAsia="uk"/>
        </w:rPr>
        <w:t xml:space="preserve"> навчання, протипожежного інструктажу і перевірки знань з питань пожежної безпеки, до роботи не допускаються.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5" w:name="n55"/>
      <w:bookmarkEnd w:id="55"/>
      <w:r>
        <w:rPr>
          <w:rStyle w:val="spanrvts0"/>
          <w:lang w:val="uk" w:eastAsia="uk"/>
        </w:rPr>
        <w:lastRenderedPageBreak/>
        <w:t xml:space="preserve">5. Усі заклади та установи перед початком навчального року (першої зміни для закладів та установ сезонного типу) мають бути прийняті відповідними </w:t>
      </w:r>
      <w:r>
        <w:rPr>
          <w:rStyle w:val="spanrvts0"/>
          <w:lang w:val="uk" w:eastAsia="uk"/>
        </w:rPr>
        <w:t>комісіями, до складу яких входять представники органів державного нагляду у сфері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6" w:name="n56"/>
      <w:bookmarkEnd w:id="56"/>
      <w:r>
        <w:rPr>
          <w:rStyle w:val="spanrvts0"/>
          <w:lang w:val="uk" w:eastAsia="uk"/>
        </w:rPr>
        <w:t>6. З метою проведення заходів із запобігання виникненню пожеж та організації їх гасіння керівники закладів та установ (крім дошкільних і загальноосвітніх на</w:t>
      </w:r>
      <w:r>
        <w:rPr>
          <w:rStyle w:val="spanrvts0"/>
          <w:lang w:val="uk" w:eastAsia="uk"/>
        </w:rPr>
        <w:t xml:space="preserve">вчальних закладів) створюють добровільну пожежну охорону відповідно до постанови Кабінету Міністрів України від 17 липня 2013 року </w:t>
      </w:r>
      <w:hyperlink r:id="rId16" w:tgtFrame="_blank" w:history="1">
        <w:r>
          <w:rPr>
            <w:rStyle w:val="arvts96"/>
            <w:lang w:val="uk" w:eastAsia="uk"/>
          </w:rPr>
          <w:t>№ 564</w:t>
        </w:r>
      </w:hyperlink>
      <w:r>
        <w:rPr>
          <w:rStyle w:val="spanrvts0"/>
          <w:lang w:val="uk" w:eastAsia="uk"/>
        </w:rPr>
        <w:t xml:space="preserve"> “Про затвердження Порядку функціонуванн</w:t>
      </w:r>
      <w:r>
        <w:rPr>
          <w:rStyle w:val="spanrvts0"/>
          <w:lang w:val="uk" w:eastAsia="uk"/>
        </w:rPr>
        <w:t>я добровільної пожежної охорони”.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7" w:name="n57"/>
      <w:bookmarkEnd w:id="57"/>
      <w:r>
        <w:rPr>
          <w:rStyle w:val="spanrvts0"/>
          <w:lang w:val="uk" w:eastAsia="uk"/>
        </w:rPr>
        <w:t>7. У загальноосвітніх навчальних закладах (крім закладів для дітей з вадами розумового і фізичного розвитку) можуть створюватися дружини юних рятувальників-пожежних.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8" w:name="n58"/>
      <w:bookmarkEnd w:id="58"/>
      <w:r>
        <w:rPr>
          <w:rStyle w:val="spanrvts0"/>
          <w:lang w:val="uk" w:eastAsia="uk"/>
        </w:rPr>
        <w:t>8. У закладах та установах з цілодобовим перебуванням уч</w:t>
      </w:r>
      <w:r>
        <w:rPr>
          <w:rStyle w:val="spanrvts0"/>
          <w:lang w:val="uk" w:eastAsia="uk"/>
        </w:rPr>
        <w:t xml:space="preserve">нів/вихованців необхідно встановити чергування </w:t>
      </w:r>
      <w:proofErr w:type="spellStart"/>
      <w:r>
        <w:rPr>
          <w:rStyle w:val="spanrvts0"/>
          <w:lang w:val="uk" w:eastAsia="uk"/>
        </w:rPr>
        <w:t>обслуговувального</w:t>
      </w:r>
      <w:proofErr w:type="spellEnd"/>
      <w:r>
        <w:rPr>
          <w:rStyle w:val="spanrvts0"/>
          <w:lang w:val="uk" w:eastAsia="uk"/>
        </w:rPr>
        <w:t xml:space="preserve"> персоналу в нічний час без права сну протягом зміни. Приміщення для розміщення чергових має бути забезпечене телефонним зв’язком.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59" w:name="n60"/>
      <w:bookmarkEnd w:id="59"/>
      <w:r>
        <w:rPr>
          <w:rStyle w:val="spanrvts0"/>
          <w:lang w:val="uk" w:eastAsia="uk"/>
        </w:rPr>
        <w:t>Черговий повинен бути забезпечений фільтрувальними пристроями</w:t>
      </w:r>
      <w:r>
        <w:rPr>
          <w:rStyle w:val="spanrvts0"/>
          <w:lang w:val="uk" w:eastAsia="uk"/>
        </w:rPr>
        <w:t xml:space="preserve"> для </w:t>
      </w:r>
      <w:proofErr w:type="spellStart"/>
      <w:r>
        <w:rPr>
          <w:rStyle w:val="spanrvts0"/>
          <w:lang w:val="uk" w:eastAsia="uk"/>
        </w:rPr>
        <w:t>саморятування</w:t>
      </w:r>
      <w:proofErr w:type="spellEnd"/>
      <w:r>
        <w:rPr>
          <w:rStyle w:val="spanrvts0"/>
          <w:lang w:val="uk" w:eastAsia="uk"/>
        </w:rPr>
        <w:t xml:space="preserve"> під час пожежі з розрахунку на максимальну кількість дітей та окремо для </w:t>
      </w:r>
      <w:proofErr w:type="spellStart"/>
      <w:r>
        <w:rPr>
          <w:rStyle w:val="spanrvts0"/>
          <w:lang w:val="uk" w:eastAsia="uk"/>
        </w:rPr>
        <w:t>обслуговувального</w:t>
      </w:r>
      <w:proofErr w:type="spellEnd"/>
      <w:r>
        <w:rPr>
          <w:rStyle w:val="spanrvts0"/>
          <w:lang w:val="uk" w:eastAsia="uk"/>
        </w:rPr>
        <w:t xml:space="preserve"> персоналу, комплектом ключів від дверей евакуаційних виходів та воріт, автомобільних в’їздів на територію закладу та установи.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0" w:name="n61"/>
      <w:bookmarkEnd w:id="60"/>
      <w:r>
        <w:rPr>
          <w:rStyle w:val="spanrvts0"/>
          <w:lang w:val="uk" w:eastAsia="uk"/>
        </w:rPr>
        <w:t>У таких закладах та</w:t>
      </w:r>
      <w:r>
        <w:rPr>
          <w:rStyle w:val="spanrvts0"/>
          <w:lang w:val="uk" w:eastAsia="uk"/>
        </w:rPr>
        <w:t xml:space="preserve"> установах черговий зобов’язаний, заступаючи на чергування у вихідні та святкові дні, а також у вечірні і нічні години: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1" w:name="n62"/>
      <w:bookmarkEnd w:id="61"/>
      <w:r>
        <w:rPr>
          <w:rStyle w:val="spanrvts0"/>
          <w:lang w:val="uk" w:eastAsia="uk"/>
        </w:rPr>
        <w:t>перевірити наявність і стан систем протипожежного захисту (далі - СПЗ);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2" w:name="n63"/>
      <w:bookmarkEnd w:id="62"/>
      <w:r>
        <w:rPr>
          <w:rStyle w:val="spanrvts0"/>
          <w:lang w:val="uk" w:eastAsia="uk"/>
        </w:rPr>
        <w:t xml:space="preserve">пересвідчитися, що всі шляхи евакуації (коридори, сходові </w:t>
      </w:r>
      <w:r>
        <w:rPr>
          <w:rStyle w:val="spanrvts0"/>
          <w:lang w:val="uk" w:eastAsia="uk"/>
        </w:rPr>
        <w:t xml:space="preserve">клітки, тамбури, фойє, холи, вестибюлі) не </w:t>
      </w:r>
      <w:proofErr w:type="spellStart"/>
      <w:r>
        <w:rPr>
          <w:rStyle w:val="spanrvts0"/>
          <w:lang w:val="uk" w:eastAsia="uk"/>
        </w:rPr>
        <w:t>захаращено</w:t>
      </w:r>
      <w:proofErr w:type="spellEnd"/>
      <w:r>
        <w:rPr>
          <w:rStyle w:val="spanrvts0"/>
          <w:lang w:val="uk" w:eastAsia="uk"/>
        </w:rPr>
        <w:t>, а двері евакуаційних виходів за необхідності можуть бути без перешкод відчинені;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3" w:name="n64"/>
      <w:bookmarkEnd w:id="63"/>
      <w:r>
        <w:rPr>
          <w:rStyle w:val="spanrvts0"/>
          <w:lang w:val="uk" w:eastAsia="uk"/>
        </w:rPr>
        <w:t xml:space="preserve">у разі виявлення порушення протипожежного режиму і </w:t>
      </w:r>
      <w:proofErr w:type="spellStart"/>
      <w:r>
        <w:rPr>
          <w:rStyle w:val="spanrvts0"/>
          <w:lang w:val="uk" w:eastAsia="uk"/>
        </w:rPr>
        <w:t>несправностей</w:t>
      </w:r>
      <w:proofErr w:type="spellEnd"/>
      <w:r>
        <w:rPr>
          <w:rStyle w:val="spanrvts0"/>
          <w:lang w:val="uk" w:eastAsia="uk"/>
        </w:rPr>
        <w:t>, внаслідок яких можливе виникнення пожежі, вжити заході</w:t>
      </w:r>
      <w:r>
        <w:rPr>
          <w:rStyle w:val="spanrvts0"/>
          <w:lang w:val="uk" w:eastAsia="uk"/>
        </w:rPr>
        <w:t>в щодо їх усунення, а в разі потреби повідомити керівника або особу, що його заміщує;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4" w:name="n65"/>
      <w:bookmarkEnd w:id="64"/>
      <w:r>
        <w:rPr>
          <w:rStyle w:val="spanrvts0"/>
          <w:lang w:val="uk" w:eastAsia="uk"/>
        </w:rPr>
        <w:t>мати списки (журнали обліку) учнів, вихованців та працівників, які залишаються на ніч у закладі та установі, знати місця їх розміщення;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5" w:name="n66"/>
      <w:bookmarkEnd w:id="65"/>
      <w:r>
        <w:rPr>
          <w:rStyle w:val="spanrvts0"/>
          <w:lang w:val="uk" w:eastAsia="uk"/>
        </w:rPr>
        <w:t>постійно мати ручний електричний л</w:t>
      </w:r>
      <w:r>
        <w:rPr>
          <w:rStyle w:val="spanrvts0"/>
          <w:lang w:val="uk" w:eastAsia="uk"/>
        </w:rPr>
        <w:t>іхтар.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6" w:name="n67"/>
      <w:bookmarkEnd w:id="66"/>
      <w:r>
        <w:rPr>
          <w:rStyle w:val="spanrvts0"/>
          <w:lang w:val="uk" w:eastAsia="uk"/>
        </w:rPr>
        <w:t>9. У будівлях і спорудах, які мають два і більше поверхів, у разі одночасного перебування на поверсі понад 25 осіб мають бути розроблені і розміщені на видних місцях плани (схеми) евакуації на випадок пожежі.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7" w:name="n68"/>
      <w:bookmarkEnd w:id="67"/>
      <w:r>
        <w:rPr>
          <w:rStyle w:val="spanrvts0"/>
          <w:lang w:val="uk" w:eastAsia="uk"/>
        </w:rPr>
        <w:t>10. Для працівників охорони (сторожі, ва</w:t>
      </w:r>
      <w:r>
        <w:rPr>
          <w:rStyle w:val="spanrvts0"/>
          <w:lang w:val="uk" w:eastAsia="uk"/>
        </w:rPr>
        <w:t>хтери тощо) необхідно розробити інструкцію, що визначає їхні обов’язки щодо контролю за дотриманням протипожежного режиму, огляду території і приміщень, порядок дій у разі виявлення пожежі, спрацювання СПЗ, а також визначає, кого з посадових осіб мають вик</w:t>
      </w:r>
      <w:r>
        <w:rPr>
          <w:rStyle w:val="spanrvts0"/>
          <w:lang w:val="uk" w:eastAsia="uk"/>
        </w:rPr>
        <w:t>ликати в нічний час у випадку виникнення пожежі.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68" w:name="n69"/>
      <w:bookmarkEnd w:id="68"/>
      <w:r>
        <w:rPr>
          <w:rStyle w:val="spanrvts15"/>
          <w:lang w:val="uk" w:eastAsia="uk"/>
        </w:rPr>
        <w:t>ІІІ. Вимоги пожежної безпеки до утримання території, будівель, приміщень та споруд, евакуаційних шляхів і виходів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69" w:name="n70"/>
      <w:bookmarkEnd w:id="69"/>
      <w:r>
        <w:rPr>
          <w:rStyle w:val="spanrvts0"/>
          <w:lang w:val="uk" w:eastAsia="uk"/>
        </w:rPr>
        <w:t>1. Території закладів та установ слід постійно утримувати в чистоті. Відходи пальних матеріал</w:t>
      </w:r>
      <w:r>
        <w:rPr>
          <w:rStyle w:val="spanrvts0"/>
          <w:lang w:val="uk" w:eastAsia="uk"/>
        </w:rPr>
        <w:t>ів, опале листя і суху траву необхідно регулярно прибирати і вивозити з території у спеціально відведені місця.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0" w:name="n71"/>
      <w:bookmarkEnd w:id="70"/>
      <w:r>
        <w:rPr>
          <w:rStyle w:val="spanrvts0"/>
          <w:lang w:val="uk" w:eastAsia="uk"/>
        </w:rPr>
        <w:lastRenderedPageBreak/>
        <w:t xml:space="preserve">2. Дороги, проїзди та проходи до будівель, споруд, пожежних </w:t>
      </w:r>
      <w:proofErr w:type="spellStart"/>
      <w:r>
        <w:rPr>
          <w:rStyle w:val="spanrvts0"/>
          <w:lang w:val="uk" w:eastAsia="uk"/>
        </w:rPr>
        <w:t>вододжерел</w:t>
      </w:r>
      <w:proofErr w:type="spellEnd"/>
      <w:r>
        <w:rPr>
          <w:rStyle w:val="spanrvts0"/>
          <w:lang w:val="uk" w:eastAsia="uk"/>
        </w:rPr>
        <w:t>, а також підступи до пожежного інвентарю, обладнання та засобів пожежогас</w:t>
      </w:r>
      <w:r>
        <w:rPr>
          <w:rStyle w:val="spanrvts0"/>
          <w:lang w:val="uk" w:eastAsia="uk"/>
        </w:rPr>
        <w:t>іння мають бути завжди вільними, утримуватися справними, взимку очищатися від снігу.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1" w:name="n72"/>
      <w:bookmarkEnd w:id="71"/>
      <w:r>
        <w:rPr>
          <w:rStyle w:val="spanrvts0"/>
          <w:lang w:val="uk" w:eastAsia="uk"/>
        </w:rPr>
        <w:t>3. Протипожежні відстані між будівлями, спорудами, відкритими майданчиками для зберігання матеріалів, устаткування забороняється захаращувати, використовувати для складува</w:t>
      </w:r>
      <w:r>
        <w:rPr>
          <w:rStyle w:val="spanrvts0"/>
          <w:lang w:val="uk" w:eastAsia="uk"/>
        </w:rPr>
        <w:t>ння матеріалів, устаткування, стоянки автотранспорту, встановлення тимчасових будівель і споруд.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2" w:name="n73"/>
      <w:bookmarkEnd w:id="72"/>
      <w:r>
        <w:rPr>
          <w:rStyle w:val="spanrvts0"/>
          <w:lang w:val="uk" w:eastAsia="uk"/>
        </w:rPr>
        <w:t>4. Розводити багаття, спалювати сміття, користуватися відкритим вогнем на відстані не менше 30 м від будівель та споруд, викидати незагашене вугілля забороняєт</w:t>
      </w:r>
      <w:r>
        <w:rPr>
          <w:rStyle w:val="spanrvts0"/>
          <w:lang w:val="uk" w:eastAsia="uk"/>
        </w:rPr>
        <w:t>ься. В окремих випадках для приготування їжі на відкритому вогні дозволяється зменшувати відстань до 5 м за наявності спеціально обладнаного вогнища та огородження місця застосування відкритого вогню негорючими конструкціями на максимальну висоту можливого</w:t>
      </w:r>
      <w:r>
        <w:rPr>
          <w:rStyle w:val="spanrvts0"/>
          <w:lang w:val="uk" w:eastAsia="uk"/>
        </w:rPr>
        <w:t xml:space="preserve"> полум’я.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3" w:name="n74"/>
      <w:bookmarkEnd w:id="73"/>
      <w:r>
        <w:rPr>
          <w:rStyle w:val="spanrvts0"/>
          <w:lang w:val="uk" w:eastAsia="uk"/>
        </w:rPr>
        <w:t>У всіх випадках забороняється залишати без догляду джерела відкритого вогню.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4" w:name="n75"/>
      <w:bookmarkEnd w:id="74"/>
      <w:r>
        <w:rPr>
          <w:rStyle w:val="spanrvts0"/>
          <w:lang w:val="uk" w:eastAsia="uk"/>
        </w:rPr>
        <w:t>5. Забороняється тютюнопаління у приміщеннях закладів та установ.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5" w:name="n76"/>
      <w:bookmarkEnd w:id="75"/>
      <w:r>
        <w:rPr>
          <w:rStyle w:val="spanrvts0"/>
          <w:lang w:val="uk" w:eastAsia="uk"/>
        </w:rPr>
        <w:t>6. Усі будівлі, приміщення та споруди закладів та установ повинні постійно утримуватися в чистоті.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6" w:name="n77"/>
      <w:bookmarkEnd w:id="76"/>
      <w:r>
        <w:rPr>
          <w:rStyle w:val="spanrvts0"/>
          <w:lang w:val="uk" w:eastAsia="uk"/>
        </w:rPr>
        <w:t>7. Д</w:t>
      </w:r>
      <w:r>
        <w:rPr>
          <w:rStyle w:val="spanrvts0"/>
          <w:lang w:val="uk" w:eastAsia="uk"/>
        </w:rPr>
        <w:t xml:space="preserve">ля всіх будівель та приміщень виробничого, складського призначення і лабораторій закладів та установ повинна бути визначена категорія щодо </w:t>
      </w:r>
      <w:proofErr w:type="spellStart"/>
      <w:r>
        <w:rPr>
          <w:rStyle w:val="spanrvts0"/>
          <w:lang w:val="uk" w:eastAsia="uk"/>
        </w:rPr>
        <w:t>вибухопожежної</w:t>
      </w:r>
      <w:proofErr w:type="spellEnd"/>
      <w:r>
        <w:rPr>
          <w:rStyle w:val="spanrvts0"/>
          <w:lang w:val="uk" w:eastAsia="uk"/>
        </w:rPr>
        <w:t xml:space="preserve"> та пожежної небезпеки, написи про такі відомості повинні розміщуватися на вхідних дверях ззовні та усе</w:t>
      </w:r>
      <w:r>
        <w:rPr>
          <w:rStyle w:val="spanrvts0"/>
          <w:lang w:val="uk" w:eastAsia="uk"/>
        </w:rPr>
        <w:t xml:space="preserve">редині приміщення.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7" w:name="n78"/>
      <w:bookmarkEnd w:id="77"/>
      <w:r>
        <w:rPr>
          <w:rStyle w:val="spanrvts0"/>
          <w:lang w:val="uk" w:eastAsia="uk"/>
        </w:rPr>
        <w:t xml:space="preserve">8. У кожному приміщенні закладу та установи повинна бути розміщена табличка, на якій указано прізвище відповідального за пожежну безпеку, номер телефону найближчого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-рятувального підрозділу, а також інструкція з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8" w:name="n79"/>
      <w:bookmarkEnd w:id="78"/>
      <w:r>
        <w:rPr>
          <w:rStyle w:val="spanrvts0"/>
          <w:lang w:val="uk" w:eastAsia="uk"/>
        </w:rPr>
        <w:t xml:space="preserve">9. Вимоги пожежної безпеки для будинків, приміщень, споруд, евакуаційних шляхів і виходів визначено у </w:t>
      </w:r>
      <w:hyperlink r:id="rId17" w:anchor="n112" w:tgtFrame="_blank" w:history="1">
        <w:r>
          <w:rPr>
            <w:rStyle w:val="arvts96"/>
            <w:lang w:val="uk" w:eastAsia="uk"/>
          </w:rPr>
          <w:t>пункті 2</w:t>
        </w:r>
      </w:hyperlink>
      <w:r>
        <w:rPr>
          <w:rStyle w:val="spanrvts0"/>
          <w:lang w:val="uk" w:eastAsia="uk"/>
        </w:rPr>
        <w:t xml:space="preserve"> розділу ІІІ Правил пожежної безпеки.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79" w:name="n80"/>
      <w:bookmarkEnd w:id="79"/>
      <w:r>
        <w:rPr>
          <w:rStyle w:val="spanrvts0"/>
          <w:lang w:val="uk" w:eastAsia="uk"/>
        </w:rPr>
        <w:t>10. Під час перебування</w:t>
      </w:r>
      <w:r>
        <w:rPr>
          <w:rStyle w:val="spanrvts0"/>
          <w:lang w:val="uk" w:eastAsia="uk"/>
        </w:rPr>
        <w:t xml:space="preserve"> учасників навчально-виховного процесу в будівлях дозволяється двері евакуаційних виходів замикати лише зсередини за допомогою запорів (засувів, крючків тощо), які легко (без ключів) відмикаються.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0" w:name="n81"/>
      <w:bookmarkEnd w:id="80"/>
      <w:r>
        <w:rPr>
          <w:rStyle w:val="spanrvts0"/>
          <w:lang w:val="uk" w:eastAsia="uk"/>
        </w:rPr>
        <w:t xml:space="preserve">11. У приміщеннях, де перебувають діти, покриття повинно </w:t>
      </w:r>
      <w:r>
        <w:rPr>
          <w:rStyle w:val="spanrvts0"/>
          <w:lang w:val="uk" w:eastAsia="uk"/>
        </w:rPr>
        <w:t>кріпитися до підлоги (крім дошкільних навчальних закладів) та мати помірну димоутворювальну здатність.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1" w:name="n82"/>
      <w:bookmarkEnd w:id="81"/>
      <w:r>
        <w:rPr>
          <w:rStyle w:val="spanrvts0"/>
          <w:lang w:val="uk" w:eastAsia="uk"/>
        </w:rPr>
        <w:t>12. Будівлі закладів та установ повинні бути обладнані засобами оповіщення людей про пожежу. Для оповіщення можуть бути використані: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2" w:name="n83"/>
      <w:bookmarkEnd w:id="82"/>
      <w:r>
        <w:rPr>
          <w:rStyle w:val="spanrvts0"/>
          <w:lang w:val="uk" w:eastAsia="uk"/>
        </w:rPr>
        <w:t xml:space="preserve">внутрішня телефонна </w:t>
      </w:r>
      <w:r>
        <w:rPr>
          <w:rStyle w:val="spanrvts0"/>
          <w:lang w:val="uk" w:eastAsia="uk"/>
        </w:rPr>
        <w:t>та радіотрансляційна мережі;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3" w:name="n84"/>
      <w:bookmarkEnd w:id="83"/>
      <w:r>
        <w:rPr>
          <w:rStyle w:val="spanrvts0"/>
          <w:lang w:val="uk" w:eastAsia="uk"/>
        </w:rPr>
        <w:t>спеціально змонтовані мережі мовлення;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4" w:name="n85"/>
      <w:bookmarkEnd w:id="84"/>
      <w:r>
        <w:rPr>
          <w:rStyle w:val="spanrvts0"/>
          <w:lang w:val="uk" w:eastAsia="uk"/>
        </w:rPr>
        <w:t>дзвінки та інші звукові сигнали.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5" w:name="n86"/>
      <w:bookmarkEnd w:id="85"/>
      <w:r>
        <w:rPr>
          <w:rStyle w:val="spanrvts0"/>
          <w:lang w:val="uk" w:eastAsia="uk"/>
        </w:rPr>
        <w:t>13. Розміщення акумуляторних у будівлях, де перебувають діти, а також у підвальних і цокольних приміщеннях не дозволяється.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6" w:name="n87"/>
      <w:bookmarkEnd w:id="86"/>
      <w:r>
        <w:rPr>
          <w:rStyle w:val="spanrvts0"/>
          <w:lang w:val="uk" w:eastAsia="uk"/>
        </w:rPr>
        <w:t>14. У будівлях закладів та уста</w:t>
      </w:r>
      <w:r>
        <w:rPr>
          <w:rStyle w:val="spanrvts0"/>
          <w:lang w:val="uk" w:eastAsia="uk"/>
        </w:rPr>
        <w:t>нов не дозволяється: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7" w:name="n88"/>
      <w:bookmarkEnd w:id="87"/>
      <w:r>
        <w:rPr>
          <w:rStyle w:val="spanrvts0"/>
          <w:lang w:val="uk" w:eastAsia="uk"/>
        </w:rPr>
        <w:t>розміщувати людей у мансардних приміщеннях, а також на поверхах (будівлях), не забезпечених двома евакуаційними виходами;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8" w:name="n89"/>
      <w:bookmarkEnd w:id="88"/>
      <w:r>
        <w:rPr>
          <w:rStyle w:val="spanrvts0"/>
          <w:lang w:val="uk" w:eastAsia="uk"/>
        </w:rPr>
        <w:t>здійснювати перепланування приміщень без урахування будівельних норм і правил;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89" w:name="n90"/>
      <w:bookmarkEnd w:id="89"/>
      <w:r>
        <w:rPr>
          <w:rStyle w:val="spanrvts0"/>
          <w:lang w:val="uk" w:eastAsia="uk"/>
        </w:rPr>
        <w:lastRenderedPageBreak/>
        <w:t>установлювати ґрати та інші незнім</w:t>
      </w:r>
      <w:r>
        <w:rPr>
          <w:rStyle w:val="spanrvts0"/>
          <w:lang w:val="uk" w:eastAsia="uk"/>
        </w:rPr>
        <w:t>ні сонцезахисні, декоративні та архітектурні пристрої на вікнах приміщень, де перебувають учасники навчально-виховного процесу, сходових клітках, у коридорах, холах та вестибюлях. У разі необхідності встановлення на вікнах приміщень ґрат (кабінет інформати</w:t>
      </w:r>
      <w:r>
        <w:rPr>
          <w:rStyle w:val="spanrvts0"/>
          <w:lang w:val="uk" w:eastAsia="uk"/>
        </w:rPr>
        <w:t>ки, інші приміщення з обладнанням, що має матеріальну цінність), вони повинні розкриватися, розсуватися або зніматися, під час перебування в цих приміщеннях людей ґрати мають бути відчиненими;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0" w:name="n91"/>
      <w:bookmarkEnd w:id="90"/>
      <w:r>
        <w:rPr>
          <w:rStyle w:val="spanrvts0"/>
          <w:lang w:val="uk" w:eastAsia="uk"/>
        </w:rPr>
        <w:t>знімати дверні полотна в отворах, що з’єднують коридори зі сход</w:t>
      </w:r>
      <w:r>
        <w:rPr>
          <w:rStyle w:val="spanrvts0"/>
          <w:lang w:val="uk" w:eastAsia="uk"/>
        </w:rPr>
        <w:t>овими клітками, та двері евакуаційних виходів;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1" w:name="n92"/>
      <w:bookmarkEnd w:id="91"/>
      <w:r>
        <w:rPr>
          <w:rStyle w:val="spanrvts0"/>
          <w:lang w:val="uk" w:eastAsia="uk"/>
        </w:rPr>
        <w:t>застосовувати з метою опалення нестандартні (саморобні) нагрівальні пристрої;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2" w:name="n93"/>
      <w:bookmarkEnd w:id="92"/>
      <w:r>
        <w:rPr>
          <w:rStyle w:val="spanrvts0"/>
          <w:lang w:val="uk" w:eastAsia="uk"/>
        </w:rPr>
        <w:t xml:space="preserve">використовувати електроплитки, кип’ятильники, </w:t>
      </w:r>
      <w:proofErr w:type="spellStart"/>
      <w:r>
        <w:rPr>
          <w:rStyle w:val="spanrvts0"/>
          <w:lang w:val="uk" w:eastAsia="uk"/>
        </w:rPr>
        <w:t>електрочайники</w:t>
      </w:r>
      <w:proofErr w:type="spellEnd"/>
      <w:r>
        <w:rPr>
          <w:rStyle w:val="spanrvts0"/>
          <w:lang w:val="uk" w:eastAsia="uk"/>
        </w:rPr>
        <w:t>, газові плити тощо для приготування їжі, за винятком спеціально обладн</w:t>
      </w:r>
      <w:r>
        <w:rPr>
          <w:rStyle w:val="spanrvts0"/>
          <w:lang w:val="uk" w:eastAsia="uk"/>
        </w:rPr>
        <w:t>аних приміщень;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3" w:name="n94"/>
      <w:bookmarkEnd w:id="93"/>
      <w:r>
        <w:rPr>
          <w:rStyle w:val="spanrvts0"/>
          <w:lang w:val="uk" w:eastAsia="uk"/>
        </w:rPr>
        <w:t>захаращувати шляхи евакуації;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4" w:name="n95"/>
      <w:bookmarkEnd w:id="94"/>
      <w:r>
        <w:rPr>
          <w:rStyle w:val="spanrvts0"/>
          <w:lang w:val="uk" w:eastAsia="uk"/>
        </w:rPr>
        <w:t>установлювати дзеркала та влаштовувати фальшиві двері на шляхах евакуації;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5" w:name="n96"/>
      <w:bookmarkEnd w:id="95"/>
      <w:r>
        <w:rPr>
          <w:rStyle w:val="spanrvts0"/>
          <w:lang w:val="uk" w:eastAsia="uk"/>
        </w:rPr>
        <w:t>влаштовувати на шляхах евакуації пороги, виступи, турнікети, розсувні, підйомні двері та інші пристрої, що перешкоджають евакуації люде</w:t>
      </w:r>
      <w:r>
        <w:rPr>
          <w:rStyle w:val="spanrvts0"/>
          <w:lang w:val="uk" w:eastAsia="uk"/>
        </w:rPr>
        <w:t>й;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6" w:name="n97"/>
      <w:bookmarkEnd w:id="96"/>
      <w:r>
        <w:rPr>
          <w:rStyle w:val="spanrvts0"/>
          <w:lang w:val="uk" w:eastAsia="uk"/>
        </w:rPr>
        <w:t xml:space="preserve">здійснювати вогневі, </w:t>
      </w:r>
      <w:proofErr w:type="spellStart"/>
      <w:r>
        <w:rPr>
          <w:rStyle w:val="spanrvts0"/>
          <w:lang w:val="uk" w:eastAsia="uk"/>
        </w:rPr>
        <w:t>електрогазозварювальні</w:t>
      </w:r>
      <w:proofErr w:type="spellEnd"/>
      <w:r>
        <w:rPr>
          <w:rStyle w:val="spanrvts0"/>
          <w:lang w:val="uk" w:eastAsia="uk"/>
        </w:rPr>
        <w:t xml:space="preserve"> та інші види пожежонебезпечних робіт у будівлях у разі наявності в їх приміщеннях людей;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7" w:name="n98"/>
      <w:bookmarkEnd w:id="97"/>
      <w:r>
        <w:rPr>
          <w:rStyle w:val="spanrvts0"/>
          <w:lang w:val="uk" w:eastAsia="uk"/>
        </w:rPr>
        <w:t>застосовувати для освітлення свічки, гасові лампи і ліхтарі;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8" w:name="n99"/>
      <w:bookmarkEnd w:id="98"/>
      <w:r>
        <w:rPr>
          <w:rStyle w:val="spanrvts0"/>
          <w:lang w:val="uk" w:eastAsia="uk"/>
        </w:rPr>
        <w:t xml:space="preserve">здійснювати відігрівання труб системи опалення, </w:t>
      </w:r>
      <w:r>
        <w:rPr>
          <w:rStyle w:val="spanrvts0"/>
          <w:lang w:val="uk" w:eastAsia="uk"/>
        </w:rPr>
        <w:t>водопостачання, каналізації тощо із застосуванням відкритого вогню (з цією метою використовують гарячу воду, пару чи нагрітий пісок);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99" w:name="n100"/>
      <w:bookmarkEnd w:id="99"/>
      <w:r>
        <w:rPr>
          <w:rStyle w:val="spanrvts0"/>
          <w:lang w:val="uk" w:eastAsia="uk"/>
        </w:rPr>
        <w:t>зберігати на робочих місцях, у шафах та залишати в кишенях спецодягу використані обтиральні матеріали;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0" w:name="n101"/>
      <w:bookmarkEnd w:id="100"/>
      <w:r>
        <w:rPr>
          <w:rStyle w:val="spanrvts0"/>
          <w:lang w:val="uk" w:eastAsia="uk"/>
        </w:rPr>
        <w:t>залишати без нагляд</w:t>
      </w:r>
      <w:r>
        <w:rPr>
          <w:rStyle w:val="spanrvts0"/>
          <w:lang w:val="uk" w:eastAsia="uk"/>
        </w:rPr>
        <w:t>у ввімкнені в мережу електроприлади.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1" w:name="n102"/>
      <w:bookmarkEnd w:id="101"/>
      <w:r>
        <w:rPr>
          <w:rStyle w:val="spanrvts0"/>
          <w:lang w:val="uk" w:eastAsia="uk"/>
        </w:rPr>
        <w:t>15. Вогневі та зварювальні роботи можуть виконуватися тільки з письмового дозволу керівника закладу та установи з оформленням наряду-допуску. Ці роботи мають проводитися згідно з вимогами правил пожежної безпеки під час</w:t>
      </w:r>
      <w:r>
        <w:rPr>
          <w:rStyle w:val="spanrvts0"/>
          <w:lang w:val="uk" w:eastAsia="uk"/>
        </w:rPr>
        <w:t xml:space="preserve"> проведення зварювальних та інших вогневих робіт і </w:t>
      </w:r>
      <w:hyperlink r:id="rId18" w:anchor="n916" w:tgtFrame="_blank" w:history="1">
        <w:r>
          <w:rPr>
            <w:rStyle w:val="arvts96"/>
            <w:lang w:val="uk" w:eastAsia="uk"/>
          </w:rPr>
          <w:t>розділу VІІ</w:t>
        </w:r>
      </w:hyperlink>
      <w:r>
        <w:rPr>
          <w:rStyle w:val="spanrvts0"/>
          <w:lang w:val="uk" w:eastAsia="uk"/>
        </w:rPr>
        <w:t xml:space="preserve">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2" w:name="n103"/>
      <w:bookmarkEnd w:id="102"/>
      <w:r>
        <w:rPr>
          <w:rStyle w:val="spanrvts0"/>
          <w:lang w:val="uk" w:eastAsia="uk"/>
        </w:rPr>
        <w:t>16. Користуватися прасками в закладах та установах дозволяється лише в спеціально від</w:t>
      </w:r>
      <w:r>
        <w:rPr>
          <w:rStyle w:val="spanrvts0"/>
          <w:lang w:val="uk" w:eastAsia="uk"/>
        </w:rPr>
        <w:t xml:space="preserve">ведених приміщеннях під наглядом працівника закладу та установи.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3" w:name="n104"/>
      <w:bookmarkEnd w:id="103"/>
      <w:r>
        <w:rPr>
          <w:rStyle w:val="spanrvts0"/>
          <w:lang w:val="uk" w:eastAsia="uk"/>
        </w:rPr>
        <w:t>17. Усі будівлі і приміщення закладів та установ мають бути забезпечені первинними засобами пожежогасіння.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4" w:name="n105"/>
      <w:bookmarkEnd w:id="104"/>
      <w:r>
        <w:rPr>
          <w:rStyle w:val="spanrvts0"/>
          <w:lang w:val="uk" w:eastAsia="uk"/>
        </w:rPr>
        <w:t xml:space="preserve">18. Після закінчення занять у групах, класах, кабінетах, лабораторіях, аудиторіях, </w:t>
      </w:r>
      <w:r>
        <w:rPr>
          <w:rStyle w:val="spanrvts0"/>
          <w:lang w:val="uk" w:eastAsia="uk"/>
        </w:rPr>
        <w:t>майстернях, інших приміщеннях вихователі, учителі, викладачі, лаборанти, майстри виробничого навчання та інші працівники закладу або установи повинні оглянути приміщення, усунути виявлені недоліки і зачинити приміщення, знеструмивши електромережу.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05" w:name="n106"/>
      <w:bookmarkEnd w:id="105"/>
      <w:r>
        <w:rPr>
          <w:rStyle w:val="spanrvts15"/>
          <w:lang w:val="uk" w:eastAsia="uk"/>
        </w:rPr>
        <w:t>ІV. Зага</w:t>
      </w:r>
      <w:r>
        <w:rPr>
          <w:rStyle w:val="spanrvts15"/>
          <w:lang w:val="uk" w:eastAsia="uk"/>
        </w:rPr>
        <w:t>льні вимоги пожежної безпеки до інженерного обладнання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6" w:name="n107"/>
      <w:bookmarkEnd w:id="106"/>
      <w:r>
        <w:rPr>
          <w:rStyle w:val="spanrvts0"/>
          <w:lang w:val="uk" w:eastAsia="uk"/>
        </w:rPr>
        <w:t>1. Системи опалення, вентиляції та установки кондиціонування повітря повинні відповідати вимогам ДБН В.2.5-67:2013 “Опалення, вентиляція та кондиціонування” (далі - ДБН В.2.5-67:2013).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7" w:name="n108"/>
      <w:bookmarkEnd w:id="107"/>
      <w:r>
        <w:rPr>
          <w:rStyle w:val="spanrvts0"/>
          <w:lang w:val="uk" w:eastAsia="uk"/>
        </w:rPr>
        <w:lastRenderedPageBreak/>
        <w:t xml:space="preserve">2. Перед </w:t>
      </w:r>
      <w:r>
        <w:rPr>
          <w:rStyle w:val="spanrvts0"/>
          <w:lang w:val="uk" w:eastAsia="uk"/>
        </w:rPr>
        <w:t>початком опалювального сезону теплові мережі, котли, калориферні установки, печі та інші прилади опалювання, котельні закладів та установ повинні бути ретельно перевірені та відремонтовані. Результати перевірок фіксуються у спеціальному журналі із зазначен</w:t>
      </w:r>
      <w:r>
        <w:rPr>
          <w:rStyle w:val="spanrvts0"/>
          <w:lang w:val="uk" w:eastAsia="uk"/>
        </w:rPr>
        <w:t>ням дати, прізвища особи, яка здійснювала перевірку, та її підпису. Несправні опалювальні прилади до експлуатації не допускаються.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8" w:name="n109"/>
      <w:bookmarkEnd w:id="108"/>
      <w:r>
        <w:rPr>
          <w:rStyle w:val="spanrvts0"/>
          <w:lang w:val="uk" w:eastAsia="uk"/>
        </w:rPr>
        <w:t>3. Опалювальні установки закладів та установ повинні відповідати протипожежним вимогам будівельних норм, державних стандартів</w:t>
      </w:r>
      <w:r>
        <w:rPr>
          <w:rStyle w:val="spanrvts0"/>
          <w:lang w:val="uk" w:eastAsia="uk"/>
        </w:rPr>
        <w:t xml:space="preserve"> і правил інших нормативно-правових актів.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09" w:name="n110"/>
      <w:bookmarkEnd w:id="109"/>
      <w:r>
        <w:rPr>
          <w:rStyle w:val="spanrvts0"/>
          <w:lang w:val="uk" w:eastAsia="uk"/>
        </w:rPr>
        <w:t xml:space="preserve">4. Повітронагрівальні і опалювальні прилади закладів та установ повинні розміщуватися так, щоб до них був забезпечений вільний доступ для огляду й очищення.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0" w:name="n111"/>
      <w:bookmarkEnd w:id="110"/>
      <w:r>
        <w:rPr>
          <w:rStyle w:val="spanrvts0"/>
          <w:lang w:val="uk" w:eastAsia="uk"/>
        </w:rPr>
        <w:t>Очищення димоходів та печей від сажі потрібно проводити</w:t>
      </w:r>
      <w:r>
        <w:rPr>
          <w:rStyle w:val="spanrvts0"/>
          <w:lang w:val="uk" w:eastAsia="uk"/>
        </w:rPr>
        <w:t xml:space="preserve"> перед початком, а також протягом усього опалювального сезону, а саме: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1" w:name="n112"/>
      <w:bookmarkEnd w:id="111"/>
      <w:r>
        <w:rPr>
          <w:rStyle w:val="spanrvts0"/>
          <w:lang w:val="uk" w:eastAsia="uk"/>
        </w:rPr>
        <w:t xml:space="preserve">опалювальних печей періодичної дії на твердому та рідкому паливі - не рідше одного разу на три місяці;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2" w:name="n113"/>
      <w:bookmarkEnd w:id="112"/>
      <w:r>
        <w:rPr>
          <w:rStyle w:val="spanrvts0"/>
          <w:lang w:val="uk" w:eastAsia="uk"/>
        </w:rPr>
        <w:t>печей та осередків вогню безперервної дії - не рідше одного разу на два місяці;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3" w:name="n114"/>
      <w:bookmarkEnd w:id="113"/>
      <w:r>
        <w:rPr>
          <w:rStyle w:val="spanrvts0"/>
          <w:lang w:val="uk" w:eastAsia="uk"/>
        </w:rPr>
        <w:t>к</w:t>
      </w:r>
      <w:r>
        <w:rPr>
          <w:rStyle w:val="spanrvts0"/>
          <w:lang w:val="uk" w:eastAsia="uk"/>
        </w:rPr>
        <w:t>ухонних плит та кип’ятильників - один раз на місяць.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4" w:name="n115"/>
      <w:bookmarkEnd w:id="114"/>
      <w:r>
        <w:rPr>
          <w:rStyle w:val="spanrvts0"/>
          <w:lang w:val="uk" w:eastAsia="uk"/>
        </w:rPr>
        <w:t>Результати очищення димоходів та печей мають фіксуватися у відповідному журналі.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5" w:name="n116"/>
      <w:bookmarkEnd w:id="115"/>
      <w:r>
        <w:rPr>
          <w:rStyle w:val="spanrvts0"/>
          <w:lang w:val="uk" w:eastAsia="uk"/>
        </w:rPr>
        <w:t>5. Печі та інші опалювальні прилади закладів та установ повинні мати протипожежні розділки (</w:t>
      </w:r>
      <w:proofErr w:type="spellStart"/>
      <w:r>
        <w:rPr>
          <w:rStyle w:val="spanrvts0"/>
          <w:lang w:val="uk" w:eastAsia="uk"/>
        </w:rPr>
        <w:t>відступки</w:t>
      </w:r>
      <w:proofErr w:type="spellEnd"/>
      <w:r>
        <w:rPr>
          <w:rStyle w:val="spanrvts0"/>
          <w:lang w:val="uk" w:eastAsia="uk"/>
        </w:rPr>
        <w:t>) від горючих констру</w:t>
      </w:r>
      <w:r>
        <w:rPr>
          <w:rStyle w:val="spanrvts0"/>
          <w:lang w:val="uk" w:eastAsia="uk"/>
        </w:rPr>
        <w:t>кцій, що відповідають вимогам ДБН В.2.5-67:2013.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6" w:name="n117"/>
      <w:bookmarkEnd w:id="116"/>
      <w:r>
        <w:rPr>
          <w:rStyle w:val="spanrvts0"/>
          <w:lang w:val="uk" w:eastAsia="uk"/>
        </w:rPr>
        <w:t>6. Топлення печей та котлів у закладах та установах повинно проводитися особами, які пройшли протипожежний інструктаж. Режим, час та тривалість топлення печей встановлюються розпорядженням керівника з урахув</w:t>
      </w:r>
      <w:r>
        <w:rPr>
          <w:rStyle w:val="spanrvts0"/>
          <w:lang w:val="uk" w:eastAsia="uk"/>
        </w:rPr>
        <w:t>анням місцевих умов.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7" w:name="n118"/>
      <w:bookmarkEnd w:id="117"/>
      <w:r>
        <w:rPr>
          <w:rStyle w:val="spanrvts0"/>
          <w:lang w:val="uk" w:eastAsia="uk"/>
        </w:rPr>
        <w:t xml:space="preserve">7. Топлення печей в будівлях з цілодобовим перебуванням людей (у дошкільних і загальноосвітніх навчальних закладах, гуртожитках) має закінчуватися за дві години до сну, а в дошкільному навчальному закладі з денним перебуванням дітей - </w:t>
      </w:r>
      <w:r>
        <w:rPr>
          <w:rStyle w:val="spanrvts0"/>
          <w:lang w:val="uk" w:eastAsia="uk"/>
        </w:rPr>
        <w:t>не пізніше ніж за годину до приходу дітей.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8" w:name="n119"/>
      <w:bookmarkEnd w:id="118"/>
      <w:r>
        <w:rPr>
          <w:rStyle w:val="spanrvts0"/>
          <w:lang w:val="uk" w:eastAsia="uk"/>
        </w:rPr>
        <w:t>8. Улаштування тимчасових печей у приміщеннях закладів та установ забороняється.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19" w:name="n120"/>
      <w:bookmarkEnd w:id="119"/>
      <w:r>
        <w:rPr>
          <w:rStyle w:val="spanrvts0"/>
          <w:lang w:val="uk" w:eastAsia="uk"/>
        </w:rPr>
        <w:t>Як виняток, у разі необхідності дозволяється установлювати тимчасові металеві печі у приміщеннях гуртожитків, інших допоміжних примі</w:t>
      </w:r>
      <w:r>
        <w:rPr>
          <w:rStyle w:val="spanrvts0"/>
          <w:lang w:val="uk" w:eastAsia="uk"/>
        </w:rPr>
        <w:t xml:space="preserve">щеннях, на будівельних майданчиках за умови виконання інструкцій підприємств-виробників цих приладів та вимог </w:t>
      </w:r>
      <w:hyperlink r:id="rId19" w:anchor="n265" w:tgtFrame="_blank" w:history="1">
        <w:r>
          <w:rPr>
            <w:rStyle w:val="arvts96"/>
            <w:lang w:val="uk" w:eastAsia="uk"/>
          </w:rPr>
          <w:t>підпункту 2.12</w:t>
        </w:r>
      </w:hyperlink>
      <w:r>
        <w:rPr>
          <w:rStyle w:val="spanrvts0"/>
          <w:lang w:val="uk" w:eastAsia="uk"/>
        </w:rPr>
        <w:t xml:space="preserve"> пункту 2 розділу ІV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0" w:name="n121"/>
      <w:bookmarkEnd w:id="120"/>
      <w:r>
        <w:rPr>
          <w:rStyle w:val="spanrvts0"/>
          <w:lang w:val="uk" w:eastAsia="uk"/>
        </w:rPr>
        <w:t>Під</w:t>
      </w:r>
      <w:r>
        <w:rPr>
          <w:rStyle w:val="spanrvts0"/>
          <w:lang w:val="uk" w:eastAsia="uk"/>
        </w:rPr>
        <w:t xml:space="preserve"> час експлуатації пічного опалення не допускається: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1" w:name="n122"/>
      <w:bookmarkEnd w:id="121"/>
      <w:r>
        <w:rPr>
          <w:rStyle w:val="spanrvts0"/>
          <w:lang w:val="uk" w:eastAsia="uk"/>
        </w:rPr>
        <w:t>залишати печі, які топляться, без догляду або доручати нагляд за ними малолітнім дітям;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2" w:name="n123"/>
      <w:bookmarkEnd w:id="122"/>
      <w:r>
        <w:rPr>
          <w:rStyle w:val="spanrvts0"/>
          <w:lang w:val="uk" w:eastAsia="uk"/>
        </w:rPr>
        <w:t>користуватися печами, що мають тріщини;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3" w:name="n124"/>
      <w:bookmarkEnd w:id="123"/>
      <w:r>
        <w:rPr>
          <w:rStyle w:val="spanrvts0"/>
          <w:lang w:val="uk" w:eastAsia="uk"/>
        </w:rPr>
        <w:t>розміщувати паливо та інші горючі матеріали безпосередньо перед топковим от</w:t>
      </w:r>
      <w:r>
        <w:rPr>
          <w:rStyle w:val="spanrvts0"/>
          <w:lang w:val="uk" w:eastAsia="uk"/>
        </w:rPr>
        <w:t>вором;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4" w:name="n125"/>
      <w:bookmarkEnd w:id="124"/>
      <w:r>
        <w:rPr>
          <w:rStyle w:val="spanrvts0"/>
          <w:lang w:val="uk" w:eastAsia="uk"/>
        </w:rPr>
        <w:t>зберігати незагашені вуглини та попіл у металевому посуді, встановленому на дерев’яній або горючій підставці;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5" w:name="n126"/>
      <w:bookmarkEnd w:id="125"/>
      <w:r>
        <w:rPr>
          <w:rStyle w:val="spanrvts0"/>
          <w:lang w:val="uk" w:eastAsia="uk"/>
        </w:rPr>
        <w:t>сушити (складати) на печах одяг, дрова, інші горючі предмети та матеріали;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6" w:name="n127"/>
      <w:bookmarkEnd w:id="126"/>
      <w:r>
        <w:rPr>
          <w:rStyle w:val="spanrvts0"/>
          <w:lang w:val="uk" w:eastAsia="uk"/>
        </w:rPr>
        <w:t xml:space="preserve">застосовувати для розпалення печей легкозаймисті речовини (далі </w:t>
      </w:r>
      <w:r>
        <w:rPr>
          <w:rStyle w:val="spanrvts0"/>
          <w:lang w:val="uk" w:eastAsia="uk"/>
        </w:rPr>
        <w:t>- ЛЗР) та горючі речовини (далі - ГР), топити вугіллям, коксом і газом печі, не пристосовані для цього;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7" w:name="n128"/>
      <w:bookmarkEnd w:id="127"/>
      <w:r>
        <w:rPr>
          <w:rStyle w:val="spanrvts0"/>
          <w:lang w:val="uk" w:eastAsia="uk"/>
        </w:rPr>
        <w:lastRenderedPageBreak/>
        <w:t xml:space="preserve">використовувати для топлення дрова, довжина яких перевищує розміри </w:t>
      </w:r>
      <w:proofErr w:type="spellStart"/>
      <w:r>
        <w:rPr>
          <w:rStyle w:val="spanrvts0"/>
          <w:lang w:val="uk" w:eastAsia="uk"/>
        </w:rPr>
        <w:t>топливника</w:t>
      </w:r>
      <w:proofErr w:type="spellEnd"/>
      <w:r>
        <w:rPr>
          <w:rStyle w:val="spanrvts0"/>
          <w:lang w:val="uk" w:eastAsia="uk"/>
        </w:rPr>
        <w:t xml:space="preserve">, здійснювати топлення печей з відкритими дверцятами </w:t>
      </w:r>
      <w:proofErr w:type="spellStart"/>
      <w:r>
        <w:rPr>
          <w:rStyle w:val="spanrvts0"/>
          <w:lang w:val="uk" w:eastAsia="uk"/>
        </w:rPr>
        <w:t>топливника</w:t>
      </w:r>
      <w:proofErr w:type="spellEnd"/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8" w:name="n129"/>
      <w:bookmarkEnd w:id="128"/>
      <w:r>
        <w:rPr>
          <w:rStyle w:val="spanrvts0"/>
          <w:lang w:val="uk" w:eastAsia="uk"/>
        </w:rPr>
        <w:t>використов</w:t>
      </w:r>
      <w:r>
        <w:rPr>
          <w:rStyle w:val="spanrvts0"/>
          <w:lang w:val="uk" w:eastAsia="uk"/>
        </w:rPr>
        <w:t>увати вентиляційні та газові канали як димоходи;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29" w:name="n130"/>
      <w:bookmarkEnd w:id="129"/>
      <w:r>
        <w:rPr>
          <w:rStyle w:val="spanrvts0"/>
          <w:lang w:val="uk" w:eastAsia="uk"/>
        </w:rPr>
        <w:t>здійснювати топлення печей під час проведення у приміщеннях масових заходів.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0" w:name="n131"/>
      <w:bookmarkEnd w:id="130"/>
      <w:r>
        <w:rPr>
          <w:rStyle w:val="spanrvts0"/>
          <w:lang w:val="uk" w:eastAsia="uk"/>
        </w:rPr>
        <w:t xml:space="preserve">10. У приміщенні </w:t>
      </w:r>
      <w:proofErr w:type="spellStart"/>
      <w:r>
        <w:rPr>
          <w:rStyle w:val="spanrvts0"/>
          <w:lang w:val="uk" w:eastAsia="uk"/>
        </w:rPr>
        <w:t>котелень</w:t>
      </w:r>
      <w:proofErr w:type="spellEnd"/>
      <w:r>
        <w:rPr>
          <w:rStyle w:val="spanrvts0"/>
          <w:lang w:val="uk" w:eastAsia="uk"/>
        </w:rPr>
        <w:t xml:space="preserve"> закладів та установ не дозволяється: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1" w:name="n132"/>
      <w:bookmarkEnd w:id="131"/>
      <w:r>
        <w:rPr>
          <w:rStyle w:val="spanrvts0"/>
          <w:lang w:val="uk" w:eastAsia="uk"/>
        </w:rPr>
        <w:t xml:space="preserve">виконувати роботи, які не пов’язані з експлуатацією котельних </w:t>
      </w:r>
      <w:r>
        <w:rPr>
          <w:rStyle w:val="spanrvts0"/>
          <w:lang w:val="uk" w:eastAsia="uk"/>
        </w:rPr>
        <w:t>установок;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2" w:name="n133"/>
      <w:bookmarkEnd w:id="132"/>
      <w:r>
        <w:rPr>
          <w:rStyle w:val="spanrvts0"/>
          <w:lang w:val="uk" w:eastAsia="uk"/>
        </w:rPr>
        <w:t xml:space="preserve">допускати до роботи осіб, які не пройшли навчання з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-технічного мінімуму та не отримали відповідних кваліфікаційних посвідчень;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3" w:name="n134"/>
      <w:bookmarkEnd w:id="133"/>
      <w:r>
        <w:rPr>
          <w:rStyle w:val="spanrvts0"/>
          <w:lang w:val="uk" w:eastAsia="uk"/>
        </w:rPr>
        <w:t xml:space="preserve">залишати без нагляду працюючі котли і нагрівники;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4" w:name="n135"/>
      <w:bookmarkEnd w:id="134"/>
      <w:r>
        <w:rPr>
          <w:rStyle w:val="spanrvts0"/>
          <w:lang w:val="uk" w:eastAsia="uk"/>
        </w:rPr>
        <w:t>експлуатувати установки у разі підтікання рідкого палива аб</w:t>
      </w:r>
      <w:r>
        <w:rPr>
          <w:rStyle w:val="spanrvts0"/>
          <w:lang w:val="uk" w:eastAsia="uk"/>
        </w:rPr>
        <w:t>о витікання газу із системи паливоподачі;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5" w:name="n136"/>
      <w:bookmarkEnd w:id="135"/>
      <w:r>
        <w:rPr>
          <w:rStyle w:val="spanrvts0"/>
          <w:lang w:val="uk" w:eastAsia="uk"/>
        </w:rPr>
        <w:t>працювати з несправними або відключеними приладами контролю і регулювання, а також за їхньої відсутності;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6" w:name="n137"/>
      <w:bookmarkEnd w:id="136"/>
      <w:r>
        <w:rPr>
          <w:rStyle w:val="spanrvts0"/>
          <w:lang w:val="uk" w:eastAsia="uk"/>
        </w:rPr>
        <w:t>розпалювати котельні установки без попереднього їх продування повітрям;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7" w:name="n138"/>
      <w:bookmarkEnd w:id="137"/>
      <w:r>
        <w:rPr>
          <w:rStyle w:val="spanrvts0"/>
          <w:lang w:val="uk" w:eastAsia="uk"/>
        </w:rPr>
        <w:t xml:space="preserve">подавати паливо при згаслих </w:t>
      </w:r>
      <w:r>
        <w:rPr>
          <w:rStyle w:val="spanrvts0"/>
          <w:lang w:val="uk" w:eastAsia="uk"/>
        </w:rPr>
        <w:t>форсунках або газових пальниках;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8" w:name="n139"/>
      <w:bookmarkEnd w:id="138"/>
      <w:r>
        <w:rPr>
          <w:rStyle w:val="spanrvts0"/>
          <w:lang w:val="uk" w:eastAsia="uk"/>
        </w:rPr>
        <w:t>сушити спецодяг, взуття, інші матеріали на котлах та паропроводах.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39" w:name="n140"/>
      <w:bookmarkEnd w:id="139"/>
      <w:r>
        <w:rPr>
          <w:rStyle w:val="spanrvts0"/>
          <w:lang w:val="uk" w:eastAsia="uk"/>
        </w:rPr>
        <w:t>11. У виробничих, складських та допоміжних приміщеннях закладів та установ опалювальні прилади слід обгороджувати екранами з негорючих матеріалів, які встан</w:t>
      </w:r>
      <w:r>
        <w:rPr>
          <w:rStyle w:val="spanrvts0"/>
          <w:lang w:val="uk" w:eastAsia="uk"/>
        </w:rPr>
        <w:t>овлюються на відстані не менше 0,1 м від приладів опалення.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0" w:name="n141"/>
      <w:bookmarkEnd w:id="140"/>
      <w:r>
        <w:rPr>
          <w:rStyle w:val="spanrvts0"/>
          <w:lang w:val="uk" w:eastAsia="uk"/>
        </w:rPr>
        <w:t>12. У літній період під час сильного вітру здійснювати топлення печей і котельних установок у закладах та установах, які працюють на твердому паливі, не дозволяється.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1" w:name="n142"/>
      <w:bookmarkEnd w:id="141"/>
      <w:r>
        <w:rPr>
          <w:rStyle w:val="spanrvts0"/>
          <w:lang w:val="uk" w:eastAsia="uk"/>
        </w:rPr>
        <w:t>13. Експлуатація вентиляційни</w:t>
      </w:r>
      <w:r>
        <w:rPr>
          <w:rStyle w:val="spanrvts0"/>
          <w:lang w:val="uk" w:eastAsia="uk"/>
        </w:rPr>
        <w:t xml:space="preserve">х систем здійснюється відповідно до </w:t>
      </w:r>
      <w:hyperlink r:id="rId20" w:anchor="n243" w:tgtFrame="_blank" w:history="1">
        <w:r>
          <w:rPr>
            <w:rStyle w:val="arvts96"/>
            <w:lang w:val="uk" w:eastAsia="uk"/>
          </w:rPr>
          <w:t>пункту 2</w:t>
        </w:r>
      </w:hyperlink>
      <w:r>
        <w:rPr>
          <w:rStyle w:val="spanrvts0"/>
          <w:lang w:val="uk" w:eastAsia="uk"/>
        </w:rPr>
        <w:t xml:space="preserve"> розділу ІV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2" w:name="n143"/>
      <w:bookmarkEnd w:id="142"/>
      <w:r>
        <w:rPr>
          <w:rStyle w:val="spanrvts0"/>
          <w:lang w:val="uk" w:eastAsia="uk"/>
        </w:rPr>
        <w:t>14. Експлуатаційний та протипожежний режим роботи установок (систем) вентиляції повинен визн</w:t>
      </w:r>
      <w:r>
        <w:rPr>
          <w:rStyle w:val="spanrvts0"/>
          <w:lang w:val="uk" w:eastAsia="uk"/>
        </w:rPr>
        <w:t xml:space="preserve">ачатися відповідними інструкціями. У цих інструкціях мають бути передбачені заходи пожежної безпеки, строки очищення повітроводів, фільтрів </w:t>
      </w:r>
      <w:proofErr w:type="spellStart"/>
      <w:r>
        <w:rPr>
          <w:rStyle w:val="spanrvts0"/>
          <w:lang w:val="uk" w:eastAsia="uk"/>
        </w:rPr>
        <w:t>вогнезатримувальних</w:t>
      </w:r>
      <w:proofErr w:type="spellEnd"/>
      <w:r>
        <w:rPr>
          <w:rStyle w:val="spanrvts0"/>
          <w:lang w:val="uk" w:eastAsia="uk"/>
        </w:rPr>
        <w:t xml:space="preserve"> клапанів та іншого обладнання, а також визначений порядок дії </w:t>
      </w:r>
      <w:proofErr w:type="spellStart"/>
      <w:r>
        <w:rPr>
          <w:rStyle w:val="spanrvts0"/>
          <w:lang w:val="uk" w:eastAsia="uk"/>
        </w:rPr>
        <w:t>обслуговувального</w:t>
      </w:r>
      <w:proofErr w:type="spellEnd"/>
      <w:r>
        <w:rPr>
          <w:rStyle w:val="spanrvts0"/>
          <w:lang w:val="uk" w:eastAsia="uk"/>
        </w:rPr>
        <w:t xml:space="preserve"> персоналу на вип</w:t>
      </w:r>
      <w:r>
        <w:rPr>
          <w:rStyle w:val="spanrvts0"/>
          <w:lang w:val="uk" w:eastAsia="uk"/>
        </w:rPr>
        <w:t>адок виникнення пожежі або аварії.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3" w:name="n144"/>
      <w:bookmarkEnd w:id="143"/>
      <w:r>
        <w:rPr>
          <w:rStyle w:val="spanrvts0"/>
          <w:lang w:val="uk" w:eastAsia="uk"/>
        </w:rPr>
        <w:t xml:space="preserve">15. У приміщеннях з </w:t>
      </w:r>
      <w:proofErr w:type="spellStart"/>
      <w:r>
        <w:rPr>
          <w:rStyle w:val="spanrvts0"/>
          <w:lang w:val="uk" w:eastAsia="uk"/>
        </w:rPr>
        <w:t>пожежо</w:t>
      </w:r>
      <w:proofErr w:type="spellEnd"/>
      <w:r>
        <w:rPr>
          <w:rStyle w:val="spanrvts0"/>
          <w:lang w:val="uk" w:eastAsia="uk"/>
        </w:rPr>
        <w:t xml:space="preserve">- і вибухонебезпечними виробництвами при несправних або відключених </w:t>
      </w:r>
      <w:proofErr w:type="spellStart"/>
      <w:r>
        <w:rPr>
          <w:rStyle w:val="spanrvts0"/>
          <w:lang w:val="uk" w:eastAsia="uk"/>
        </w:rPr>
        <w:t>гідрофільтрах</w:t>
      </w:r>
      <w:proofErr w:type="spellEnd"/>
      <w:r>
        <w:rPr>
          <w:rStyle w:val="spanrvts0"/>
          <w:lang w:val="uk" w:eastAsia="uk"/>
        </w:rPr>
        <w:t xml:space="preserve">, сухих фільтрах, пиловідсмоктувальних, </w:t>
      </w:r>
      <w:proofErr w:type="spellStart"/>
      <w:r>
        <w:rPr>
          <w:rStyle w:val="spanrvts0"/>
          <w:lang w:val="uk" w:eastAsia="uk"/>
        </w:rPr>
        <w:t>пиловловлювальних</w:t>
      </w:r>
      <w:proofErr w:type="spellEnd"/>
      <w:r>
        <w:rPr>
          <w:rStyle w:val="spanrvts0"/>
          <w:lang w:val="uk" w:eastAsia="uk"/>
        </w:rPr>
        <w:t xml:space="preserve"> та інших пристроях систем вентиляції робота навчально-те</w:t>
      </w:r>
      <w:r>
        <w:rPr>
          <w:rStyle w:val="spanrvts0"/>
          <w:lang w:val="uk" w:eastAsia="uk"/>
        </w:rPr>
        <w:t>хнологічного обладнання не допускається.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4" w:name="n145"/>
      <w:bookmarkEnd w:id="144"/>
      <w:r>
        <w:rPr>
          <w:rStyle w:val="spanrvts0"/>
          <w:lang w:val="uk" w:eastAsia="uk"/>
        </w:rPr>
        <w:t xml:space="preserve">16. Експлуатація холодильного обладнання та побутових кондиціонерів здійснюється згідно з </w:t>
      </w:r>
      <w:hyperlink r:id="rId21" w:anchor="n243" w:tgtFrame="_blank" w:history="1">
        <w:r>
          <w:rPr>
            <w:rStyle w:val="arvts96"/>
            <w:lang w:val="uk" w:eastAsia="uk"/>
          </w:rPr>
          <w:t>пунктом 2</w:t>
        </w:r>
      </w:hyperlink>
      <w:r>
        <w:rPr>
          <w:rStyle w:val="spanrvts0"/>
          <w:lang w:val="uk" w:eastAsia="uk"/>
        </w:rPr>
        <w:t xml:space="preserve"> розділу ІV Правил пожежної безпе</w:t>
      </w:r>
      <w:r>
        <w:rPr>
          <w:rStyle w:val="spanrvts0"/>
          <w:lang w:val="uk" w:eastAsia="uk"/>
        </w:rPr>
        <w:t>ки та вимог інструкції виробника.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5" w:name="n146"/>
      <w:bookmarkEnd w:id="145"/>
      <w:r>
        <w:rPr>
          <w:rStyle w:val="spanrvts0"/>
          <w:lang w:val="uk" w:eastAsia="uk"/>
        </w:rPr>
        <w:t xml:space="preserve">17. Експлуатація систем централізованого водовідведення (каналізація) закладів та установ повинна здійснюватися відповідно до вимог </w:t>
      </w:r>
      <w:hyperlink r:id="rId22" w:anchor="n328" w:tgtFrame="_blank" w:history="1">
        <w:r>
          <w:rPr>
            <w:rStyle w:val="arvts96"/>
            <w:lang w:val="uk" w:eastAsia="uk"/>
          </w:rPr>
          <w:t xml:space="preserve">пункту </w:t>
        </w:r>
        <w:r>
          <w:rPr>
            <w:rStyle w:val="arvts96"/>
            <w:lang w:val="uk" w:eastAsia="uk"/>
          </w:rPr>
          <w:t>3</w:t>
        </w:r>
      </w:hyperlink>
      <w:r>
        <w:rPr>
          <w:rStyle w:val="spanrvts0"/>
          <w:lang w:val="uk" w:eastAsia="uk"/>
        </w:rPr>
        <w:t xml:space="preserve"> розділу ІV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6" w:name="n147"/>
      <w:bookmarkEnd w:id="146"/>
      <w:r>
        <w:rPr>
          <w:rStyle w:val="spanrvts0"/>
          <w:lang w:val="uk" w:eastAsia="uk"/>
        </w:rPr>
        <w:t xml:space="preserve">18. Розміщення газових опалювальних котлів, іншого газового обладнання, забезпечення безпеки їх експлуатації здійснюється відповідно до </w:t>
      </w:r>
      <w:hyperlink r:id="rId23" w:anchor="n15" w:tgtFrame="_blank" w:history="1">
        <w:r>
          <w:rPr>
            <w:rStyle w:val="arvts96"/>
            <w:lang w:val="uk" w:eastAsia="uk"/>
          </w:rPr>
          <w:t>Правил безпеки систем газопостачання</w:t>
        </w:r>
      </w:hyperlink>
      <w:r>
        <w:rPr>
          <w:rStyle w:val="spanrvts0"/>
          <w:lang w:val="uk" w:eastAsia="uk"/>
        </w:rPr>
        <w:t xml:space="preserve">, затверджених наказом Міністерства енергетики та вугільної промисловості України від 15 </w:t>
      </w:r>
      <w:r>
        <w:rPr>
          <w:rStyle w:val="spanrvts0"/>
          <w:lang w:val="uk" w:eastAsia="uk"/>
        </w:rPr>
        <w:lastRenderedPageBreak/>
        <w:t xml:space="preserve">травня 2015 року № 285, зареєстрованих у Міністерстві юстиції України 08 червня 2015 року за № 674/27119, та </w:t>
      </w:r>
      <w:hyperlink r:id="rId24" w:anchor="n340" w:tgtFrame="_blank" w:history="1">
        <w:r>
          <w:rPr>
            <w:rStyle w:val="arvts96"/>
            <w:lang w:val="uk" w:eastAsia="uk"/>
          </w:rPr>
          <w:t>пункту 4</w:t>
        </w:r>
      </w:hyperlink>
      <w:r>
        <w:rPr>
          <w:rStyle w:val="spanrvts0"/>
          <w:lang w:val="uk" w:eastAsia="uk"/>
        </w:rPr>
        <w:t xml:space="preserve"> розділу IV Правил пожежної безпеки.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47" w:name="n148"/>
      <w:bookmarkEnd w:id="147"/>
      <w:r>
        <w:rPr>
          <w:rStyle w:val="spanrvts15"/>
          <w:lang w:val="uk" w:eastAsia="uk"/>
        </w:rPr>
        <w:t>V. Електроустановки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8" w:name="n149"/>
      <w:bookmarkEnd w:id="148"/>
      <w:r>
        <w:rPr>
          <w:rStyle w:val="spanrvts0"/>
          <w:lang w:val="uk" w:eastAsia="uk"/>
        </w:rPr>
        <w:t>1. Електричні мережі та електрообладнання, що використовуються у закладах та установах, та їх експлуатація повинні відповідати вим</w:t>
      </w:r>
      <w:r>
        <w:rPr>
          <w:rStyle w:val="spanrvts0"/>
          <w:lang w:val="uk" w:eastAsia="uk"/>
        </w:rPr>
        <w:t xml:space="preserve">огам Правил улаштування електроустановок (далі - ПУЕ) та </w:t>
      </w:r>
      <w:hyperlink r:id="rId25" w:anchor="n22" w:tgtFrame="_blank" w:history="1">
        <w:r>
          <w:rPr>
            <w:rStyle w:val="arvts96"/>
            <w:lang w:val="uk" w:eastAsia="uk"/>
          </w:rPr>
          <w:t>Правил технічної експлуатації електроустановок споживачів</w:t>
        </w:r>
      </w:hyperlink>
      <w:r>
        <w:rPr>
          <w:rStyle w:val="spanrvts0"/>
          <w:lang w:val="uk" w:eastAsia="uk"/>
        </w:rPr>
        <w:t>, затверджених наказом Міністерства палива та енергетики Укр</w:t>
      </w:r>
      <w:r>
        <w:rPr>
          <w:rStyle w:val="spanrvts0"/>
          <w:lang w:val="uk" w:eastAsia="uk"/>
        </w:rPr>
        <w:t xml:space="preserve">аїни від 25 липня 2006 року № 258, зареєстрованих в Міністерстві юстиції України 25 жовтня 2006 року за № 1143/13017 (зі змінами) (далі - ПТЕ), </w:t>
      </w:r>
      <w:hyperlink r:id="rId26" w:tgtFrame="_blank" w:history="1">
        <w:r>
          <w:rPr>
            <w:rStyle w:val="arvts96"/>
            <w:lang w:val="uk" w:eastAsia="uk"/>
          </w:rPr>
          <w:t>Правил безпечної експлуатації електроус</w:t>
        </w:r>
        <w:r>
          <w:rPr>
            <w:rStyle w:val="arvts96"/>
            <w:lang w:val="uk" w:eastAsia="uk"/>
          </w:rPr>
          <w:t>тановок споживачів</w:t>
        </w:r>
      </w:hyperlink>
      <w:r>
        <w:rPr>
          <w:rStyle w:val="spanrvts0"/>
          <w:lang w:val="uk" w:eastAsia="uk"/>
        </w:rPr>
        <w:t>, затверджених наказом Комітету по нагляду за охороною праці Міністерства праці та соціальної політики України від 09 січня 1998 року № 4, зареєстрованих у Міністерстві юстиції України 10 лютого 1998 року за № 93/2533.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49" w:name="n150"/>
      <w:bookmarkEnd w:id="149"/>
      <w:r>
        <w:rPr>
          <w:rStyle w:val="spanrvts0"/>
          <w:lang w:val="uk" w:eastAsia="uk"/>
        </w:rPr>
        <w:t>2. Керівники заклад</w:t>
      </w:r>
      <w:r>
        <w:rPr>
          <w:rStyle w:val="spanrvts0"/>
          <w:lang w:val="uk" w:eastAsia="uk"/>
        </w:rPr>
        <w:t xml:space="preserve">ів та установ зобов’язані забезпечити своєчасне обслуговування та технічну експлуатацію електрообладнання і електромереж, проведення профілактичних оглядів, планово-попереджувальних ремонтів відповідно до вимог документів, зазначених у </w:t>
      </w:r>
      <w:hyperlink w:anchor="n149" w:history="1">
        <w:r>
          <w:rPr>
            <w:rStyle w:val="arvts99"/>
            <w:lang w:val="uk" w:eastAsia="uk"/>
          </w:rPr>
          <w:t>пункті 1</w:t>
        </w:r>
      </w:hyperlink>
      <w:r>
        <w:rPr>
          <w:rStyle w:val="spanrvts0"/>
          <w:lang w:val="uk" w:eastAsia="uk"/>
        </w:rPr>
        <w:t xml:space="preserve"> розділу V цих Правил, та своєчасно усувати виявлені недоліки.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0" w:name="n151"/>
      <w:bookmarkEnd w:id="150"/>
      <w:r>
        <w:rPr>
          <w:rStyle w:val="spanrvts0"/>
          <w:lang w:val="uk" w:eastAsia="uk"/>
        </w:rPr>
        <w:t xml:space="preserve">3. Усі роботи в закладах та установах повинні проводитися на справному електрообладнанні (ізоляція електропроводки, пускачі, штепселі, розетки, вимикачі та інша апаратура, </w:t>
      </w:r>
      <w:r>
        <w:rPr>
          <w:rStyle w:val="spanrvts0"/>
          <w:lang w:val="uk" w:eastAsia="uk"/>
        </w:rPr>
        <w:t>заземлення, занулення тощо).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1" w:name="n152"/>
      <w:bookmarkEnd w:id="151"/>
      <w:r>
        <w:rPr>
          <w:rStyle w:val="spanrvts0"/>
          <w:lang w:val="uk" w:eastAsia="uk"/>
        </w:rPr>
        <w:t>4. Улаштування та експлуатація тимчасових електромереж у навчальних закладах та установах забороняються. Винятком можуть бути тимчасові електромережі, які живлять ілюмінаційні установки, а також електропроводки в місцях проведе</w:t>
      </w:r>
      <w:r>
        <w:rPr>
          <w:rStyle w:val="spanrvts0"/>
          <w:lang w:val="uk" w:eastAsia="uk"/>
        </w:rPr>
        <w:t>ння будівельних, тимчасових ремонтно-монтажних і аварійних робіт.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2" w:name="n153"/>
      <w:bookmarkEnd w:id="152"/>
      <w:r>
        <w:rPr>
          <w:rStyle w:val="spanrvts0"/>
          <w:lang w:val="uk" w:eastAsia="uk"/>
        </w:rPr>
        <w:t>5. Експлуатація електроустановок та освітлювальної електромережі закладів та установ має відповідати вимогам пункту 1 розділу ІV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3" w:name="n154"/>
      <w:bookmarkEnd w:id="153"/>
      <w:r>
        <w:rPr>
          <w:rStyle w:val="spanrvts0"/>
          <w:lang w:val="uk" w:eastAsia="uk"/>
        </w:rPr>
        <w:t>6. Під час експлуатації електроустан</w:t>
      </w:r>
      <w:r>
        <w:rPr>
          <w:rStyle w:val="spanrvts0"/>
          <w:lang w:val="uk" w:eastAsia="uk"/>
        </w:rPr>
        <w:t>овок у закладах та установах не дозволяється використовувати електроапаратуру та електроприлади в умовах, що не передбачені заводом-виготовлювачем.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4" w:name="n155"/>
      <w:bookmarkEnd w:id="154"/>
      <w:r>
        <w:rPr>
          <w:rStyle w:val="spanrvts0"/>
          <w:lang w:val="uk" w:eastAsia="uk"/>
        </w:rPr>
        <w:t>7. У всіх приміщеннях (незалежно від їх призначення), які після закінчення робіт замикаються і не контролюют</w:t>
      </w:r>
      <w:r>
        <w:rPr>
          <w:rStyle w:val="spanrvts0"/>
          <w:lang w:val="uk" w:eastAsia="uk"/>
        </w:rPr>
        <w:t xml:space="preserve">ься черговим персоналом, з усіх електроустановок та електроприладів, а також з мереж їх живлення повинна бути відключена напруга (за винятком чергового освітлення, протипожежних та охоронних установок, а також установок, що за вимогами технології працюють </w:t>
      </w:r>
      <w:r>
        <w:rPr>
          <w:rStyle w:val="spanrvts0"/>
          <w:lang w:val="uk" w:eastAsia="uk"/>
        </w:rPr>
        <w:t>цілодобово).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5" w:name="n156"/>
      <w:bookmarkEnd w:id="155"/>
      <w:r>
        <w:rPr>
          <w:rStyle w:val="spanrvts0"/>
          <w:lang w:val="uk" w:eastAsia="uk"/>
        </w:rPr>
        <w:t>8. Не дозволяється застосування електронагрівальних приладів у пожежонебезпечних зонах складських приміщень, у будівлях архівів, музеїв, бібліотек, гардеробних тощо.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6" w:name="n157"/>
      <w:bookmarkEnd w:id="156"/>
      <w:r>
        <w:rPr>
          <w:rStyle w:val="spanrvts0"/>
          <w:lang w:val="uk" w:eastAsia="uk"/>
        </w:rPr>
        <w:t>9. Заміри опору ізоляції освітлювальної та силової електромереж проводяться в</w:t>
      </w:r>
      <w:r>
        <w:rPr>
          <w:rStyle w:val="spanrvts0"/>
          <w:lang w:val="uk" w:eastAsia="uk"/>
        </w:rPr>
        <w:t xml:space="preserve">ідповідно до </w:t>
      </w:r>
      <w:hyperlink r:id="rId27" w:anchor="n195" w:tgtFrame="_blank" w:history="1">
        <w:r>
          <w:rPr>
            <w:rStyle w:val="arvts96"/>
            <w:lang w:val="uk" w:eastAsia="uk"/>
          </w:rPr>
          <w:t>пункту 1</w:t>
        </w:r>
      </w:hyperlink>
      <w:r>
        <w:rPr>
          <w:rStyle w:val="spanrvts0"/>
          <w:lang w:val="uk" w:eastAsia="uk"/>
        </w:rPr>
        <w:t xml:space="preserve"> розділу IV Правил пожежної безпеки.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7" w:name="n158"/>
      <w:bookmarkEnd w:id="157"/>
      <w:r>
        <w:rPr>
          <w:rStyle w:val="spanrvts0"/>
          <w:lang w:val="uk" w:eastAsia="uk"/>
        </w:rPr>
        <w:t>10. Захист будівель, споруд та зовнішніх установок від прямого попадання блискавки і вторинних її проявів має вико</w:t>
      </w:r>
      <w:r>
        <w:rPr>
          <w:rStyle w:val="spanrvts0"/>
          <w:lang w:val="uk" w:eastAsia="uk"/>
        </w:rPr>
        <w:t>нуватися згідно з вимогами ДСТУ Б В.2.5-38:2008 “Інженерне обладнання будинків і споруд. Улаштування блискавкозахисту будівель і споруд” (ІЕС 62305:2006, NEQ).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8" w:name="n159"/>
      <w:bookmarkEnd w:id="158"/>
      <w:r>
        <w:rPr>
          <w:rStyle w:val="spanrvts0"/>
          <w:lang w:val="uk" w:eastAsia="uk"/>
        </w:rPr>
        <w:t>11. Дошкільні навчальні заклади та заклади з цілодобовим перебуванням учнів, студентів мають бут</w:t>
      </w:r>
      <w:r>
        <w:rPr>
          <w:rStyle w:val="spanrvts0"/>
          <w:lang w:val="uk" w:eastAsia="uk"/>
        </w:rPr>
        <w:t xml:space="preserve">и забезпечені автономними електричними ліхтарями на випадок відключення </w:t>
      </w:r>
      <w:r>
        <w:rPr>
          <w:rStyle w:val="spanrvts0"/>
          <w:lang w:val="uk" w:eastAsia="uk"/>
        </w:rPr>
        <w:lastRenderedPageBreak/>
        <w:t>електроживлення. Кількість ліхтарів визначається керівником закладу та установи, але не менше одного ліхтаря на працівника, який чергує у вечірній або нічний час.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59" w:name="n160"/>
      <w:bookmarkEnd w:id="159"/>
      <w:r>
        <w:rPr>
          <w:rStyle w:val="spanrvts0"/>
          <w:lang w:val="uk" w:eastAsia="uk"/>
        </w:rPr>
        <w:t>12. У разі неможливос</w:t>
      </w:r>
      <w:r>
        <w:rPr>
          <w:rStyle w:val="spanrvts0"/>
          <w:lang w:val="uk" w:eastAsia="uk"/>
        </w:rPr>
        <w:t>ті відповідними фахівцями проводити технічне обслуговування електроустановок закладу або установи керівник укладає договір на планове технічне обслуговування з відповідною спеціалізованою організацією.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60" w:name="n161"/>
      <w:bookmarkEnd w:id="160"/>
      <w:r>
        <w:rPr>
          <w:rStyle w:val="spanrvts15"/>
          <w:lang w:val="uk" w:eastAsia="uk"/>
        </w:rPr>
        <w:t>VІ. Вимоги до утримання технічних засобів протипожежно</w:t>
      </w:r>
      <w:r>
        <w:rPr>
          <w:rStyle w:val="spanrvts15"/>
          <w:lang w:val="uk" w:eastAsia="uk"/>
        </w:rPr>
        <w:t>го захисту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1" w:name="n162"/>
      <w:bookmarkEnd w:id="161"/>
      <w:r>
        <w:rPr>
          <w:rStyle w:val="spanrvts0"/>
          <w:lang w:val="uk" w:eastAsia="uk"/>
        </w:rPr>
        <w:t>1. Кожний заклад та установа мають бути забезпечені зовнішнім і внутрішнім протипожежним водопостачанням згідно з вимогами будівельних норм (ДБН В.2.5-74:2013 “Водопостачання. Зовнішні мережі та споруди. Основні положення проектування” та ДБН В.</w:t>
      </w:r>
      <w:r>
        <w:rPr>
          <w:rStyle w:val="spanrvts0"/>
          <w:lang w:val="uk" w:eastAsia="uk"/>
        </w:rPr>
        <w:t>2.5-64:2012 “Внутрішній водопровід та каналізація. Частина І. Проектування. Частина ІІ. Будівництво”).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2" w:name="n163"/>
      <w:bookmarkEnd w:id="162"/>
      <w:r>
        <w:rPr>
          <w:rStyle w:val="spanrvts0"/>
          <w:lang w:val="uk" w:eastAsia="uk"/>
        </w:rPr>
        <w:t>Утримання джерел зовнішнього протипожежного водопостачання, які перебувають на балансі закладів та установ, та здійснення перевірок їхнього технічного ст</w:t>
      </w:r>
      <w:r>
        <w:rPr>
          <w:rStyle w:val="spanrvts0"/>
          <w:lang w:val="uk" w:eastAsia="uk"/>
        </w:rPr>
        <w:t xml:space="preserve">ану здійснюються відповідно до наказу Міністерства внутрішніх справ України від 15 червня 2015 року </w:t>
      </w:r>
      <w:hyperlink r:id="rId28" w:tgtFrame="_blank" w:history="1">
        <w:r>
          <w:rPr>
            <w:rStyle w:val="arvts96"/>
            <w:lang w:val="uk" w:eastAsia="uk"/>
          </w:rPr>
          <w:t>№ 696</w:t>
        </w:r>
      </w:hyperlink>
      <w:r>
        <w:rPr>
          <w:rStyle w:val="spanrvts0"/>
          <w:lang w:val="uk" w:eastAsia="uk"/>
        </w:rPr>
        <w:t xml:space="preserve"> “Про затвердження Інструкції про порядок утримання, обліку та перевірки техні</w:t>
      </w:r>
      <w:r>
        <w:rPr>
          <w:rStyle w:val="spanrvts0"/>
          <w:lang w:val="uk" w:eastAsia="uk"/>
        </w:rPr>
        <w:t>чного стану джерел зовнішнього протипожежного водопостачання”, зареєстрованого в Міністерстві юстиції України 03 липня 2015 року за № 780/27225.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3" w:name="n164"/>
      <w:bookmarkEnd w:id="163"/>
      <w:r>
        <w:rPr>
          <w:rStyle w:val="spanrvts0"/>
          <w:lang w:val="uk" w:eastAsia="uk"/>
        </w:rPr>
        <w:t xml:space="preserve">2. Керівники закладів та установ зобов’язані забезпечити технічне обслуговування, справний стан і постійну готовність до використання систем протипожежного водопостачання, які перебувають на їх балансі, відповідно до </w:t>
      </w:r>
      <w:hyperlink r:id="rId29" w:anchor="n354" w:tgtFrame="_blank" w:history="1">
        <w:r>
          <w:rPr>
            <w:rStyle w:val="arvts96"/>
            <w:lang w:val="uk" w:eastAsia="uk"/>
          </w:rPr>
          <w:t>пункту 2</w:t>
        </w:r>
      </w:hyperlink>
      <w:r>
        <w:rPr>
          <w:rStyle w:val="spanrvts0"/>
          <w:lang w:val="uk" w:eastAsia="uk"/>
        </w:rPr>
        <w:t xml:space="preserve"> розділу 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4" w:name="n165"/>
      <w:bookmarkEnd w:id="164"/>
      <w:r>
        <w:rPr>
          <w:rStyle w:val="spanrvts0"/>
          <w:lang w:val="uk" w:eastAsia="uk"/>
        </w:rPr>
        <w:t xml:space="preserve">3. Мережа внутрішнього протипожежного водопроводу повинна відповідати вимогам ДБН В.2.5-64:2012 “Внутрішній водопровід та каналізація” та </w:t>
      </w:r>
      <w:hyperlink r:id="rId30" w:anchor="n370" w:tgtFrame="_blank" w:history="1">
        <w:r>
          <w:rPr>
            <w:rStyle w:val="arvts96"/>
            <w:lang w:val="uk" w:eastAsia="uk"/>
          </w:rPr>
          <w:t>підпункту 2.2</w:t>
        </w:r>
      </w:hyperlink>
      <w:r>
        <w:rPr>
          <w:rStyle w:val="spanrvts0"/>
          <w:lang w:val="uk" w:eastAsia="uk"/>
        </w:rPr>
        <w:t xml:space="preserve"> пункту 2 розділу 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5" w:name="n166"/>
      <w:bookmarkEnd w:id="165"/>
      <w:r>
        <w:rPr>
          <w:rStyle w:val="spanrvts0"/>
          <w:lang w:val="uk" w:eastAsia="uk"/>
        </w:rPr>
        <w:t>4. Внутрішні пожежні кран-комплекти періодично, але не рідше одного разу на шість місяців, мають піддаватися технічному обслуговуванню і перевіря</w:t>
      </w:r>
      <w:r>
        <w:rPr>
          <w:rStyle w:val="spanrvts0"/>
          <w:lang w:val="uk" w:eastAsia="uk"/>
        </w:rPr>
        <w:t>тися на працездатність шляхом пуску води, результати перевірок реєструються у спеціальному журналі технічного обслуговування.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6" w:name="n167"/>
      <w:bookmarkEnd w:id="166"/>
      <w:r>
        <w:rPr>
          <w:rStyle w:val="spanrvts0"/>
          <w:lang w:val="uk" w:eastAsia="uk"/>
        </w:rPr>
        <w:t xml:space="preserve">5. Кожний пожежний кран-комплект має бути укомплектований пожежним рукавом однакового з ним діаметра та стволом, кнопкою </w:t>
      </w:r>
      <w:proofErr w:type="spellStart"/>
      <w:r>
        <w:rPr>
          <w:rStyle w:val="spanrvts0"/>
          <w:lang w:val="uk" w:eastAsia="uk"/>
        </w:rPr>
        <w:t>дистаційн</w:t>
      </w:r>
      <w:r>
        <w:rPr>
          <w:rStyle w:val="spanrvts0"/>
          <w:lang w:val="uk" w:eastAsia="uk"/>
        </w:rPr>
        <w:t>ого</w:t>
      </w:r>
      <w:proofErr w:type="spellEnd"/>
      <w:r>
        <w:rPr>
          <w:rStyle w:val="spanrvts0"/>
          <w:lang w:val="uk" w:eastAsia="uk"/>
        </w:rPr>
        <w:t xml:space="preserve"> запуску пожежних насосів (за їх наявності), а також важелем для полегшення відкривання вентиля. Пожежні кран-комплекти повинні розміщуватись у вбудованих або навісних шафах, які мають отвори для провітрювання і пристосовані для опломбування та візуальн</w:t>
      </w:r>
      <w:r>
        <w:rPr>
          <w:rStyle w:val="spanrvts0"/>
          <w:lang w:val="uk" w:eastAsia="uk"/>
        </w:rPr>
        <w:t xml:space="preserve">ого огляду їх без розкривання.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7" w:name="n168"/>
      <w:bookmarkEnd w:id="167"/>
      <w:r>
        <w:rPr>
          <w:rStyle w:val="spanrvts0"/>
          <w:lang w:val="uk" w:eastAsia="uk"/>
        </w:rPr>
        <w:t>На дверцятах шафи пожежного крана мають бути зазначені: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8" w:name="n169"/>
      <w:bookmarkEnd w:id="168"/>
      <w:r>
        <w:rPr>
          <w:rStyle w:val="spanrvts0"/>
          <w:lang w:val="uk" w:eastAsia="uk"/>
        </w:rPr>
        <w:t>літерний індекс “ПК”;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69" w:name="n170"/>
      <w:bookmarkEnd w:id="169"/>
      <w:r>
        <w:rPr>
          <w:rStyle w:val="spanrvts0"/>
          <w:lang w:val="uk" w:eastAsia="uk"/>
        </w:rPr>
        <w:t xml:space="preserve">порядковий номер пожежного крана і номер телефону найближчого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-рятувального підрозділу.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0" w:name="n171"/>
      <w:bookmarkEnd w:id="170"/>
      <w:r>
        <w:rPr>
          <w:rStyle w:val="spanrvts0"/>
          <w:lang w:val="uk" w:eastAsia="uk"/>
        </w:rPr>
        <w:t xml:space="preserve">6. Приміщення закладів та установ обладнуються СПЗ </w:t>
      </w:r>
      <w:r>
        <w:rPr>
          <w:rStyle w:val="spanrvts0"/>
          <w:lang w:val="uk" w:eastAsia="uk"/>
        </w:rPr>
        <w:t xml:space="preserve">відповідно до ДБН В.2.5-56:2014 “Системи протипожежного захисту” та </w:t>
      </w:r>
      <w:hyperlink r:id="rId31" w:anchor="n346" w:tgtFrame="_blank" w:history="1">
        <w:r>
          <w:rPr>
            <w:rStyle w:val="arvts96"/>
            <w:lang w:val="uk" w:eastAsia="uk"/>
          </w:rPr>
          <w:t>пункту 1</w:t>
        </w:r>
      </w:hyperlink>
      <w:r>
        <w:rPr>
          <w:rStyle w:val="spanrvts0"/>
          <w:lang w:val="uk" w:eastAsia="uk"/>
        </w:rPr>
        <w:t xml:space="preserve"> розділу 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1" w:name="n172"/>
      <w:bookmarkEnd w:id="171"/>
      <w:r>
        <w:rPr>
          <w:rStyle w:val="spanrvts0"/>
          <w:lang w:val="uk" w:eastAsia="uk"/>
        </w:rPr>
        <w:t>7. У період виконання робіт з технічного обслуговування або р</w:t>
      </w:r>
      <w:r>
        <w:rPr>
          <w:rStyle w:val="spanrvts0"/>
          <w:lang w:val="uk" w:eastAsia="uk"/>
        </w:rPr>
        <w:t xml:space="preserve">емонту, проведення яких пов’язано з відключенням СПЗ, керівник закладу та установи зобов’язаний забезпечити пожежну безпеку приміщень, які захищені установками, і повідомити про це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-рятувальні підрозділи.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2" w:name="n173"/>
      <w:bookmarkEnd w:id="172"/>
      <w:r>
        <w:rPr>
          <w:rStyle w:val="spanrvts0"/>
          <w:lang w:val="uk" w:eastAsia="uk"/>
        </w:rPr>
        <w:lastRenderedPageBreak/>
        <w:t>8. Усі будівлі закладів та установ мають бут</w:t>
      </w:r>
      <w:r>
        <w:rPr>
          <w:rStyle w:val="spanrvts0"/>
          <w:lang w:val="uk" w:eastAsia="uk"/>
        </w:rPr>
        <w:t xml:space="preserve">и забезпечені первинними засобами пожежогасіння: вогнегасниками, ящиками з піском, бочками з водою, покривалами з негорючого теплоізоляційного матеріалу, пожежними відрами, совковими лопатами, іншим пожежним інструментом.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3" w:name="n174"/>
      <w:bookmarkEnd w:id="173"/>
      <w:r>
        <w:rPr>
          <w:rStyle w:val="spanrvts0"/>
          <w:lang w:val="uk" w:eastAsia="uk"/>
        </w:rPr>
        <w:t xml:space="preserve">Заклади та установи мають бути забезпечені первинними засобами пожежогасіння згідно з </w:t>
      </w:r>
      <w:hyperlink r:id="rId32" w:tgtFrame="_blank" w:history="1">
        <w:r>
          <w:rPr>
            <w:rStyle w:val="arvts96"/>
            <w:lang w:val="uk" w:eastAsia="uk"/>
          </w:rPr>
          <w:t>Типовими нормами належності вогнегасників</w:t>
        </w:r>
      </w:hyperlink>
      <w:r>
        <w:rPr>
          <w:rStyle w:val="spanrvts0"/>
          <w:lang w:val="uk" w:eastAsia="uk"/>
        </w:rPr>
        <w:t>, затвердженими наказом Міністерства України з питань на</w:t>
      </w:r>
      <w:r>
        <w:rPr>
          <w:rStyle w:val="spanrvts0"/>
          <w:lang w:val="uk" w:eastAsia="uk"/>
        </w:rPr>
        <w:t>дзвичайних ситуацій та у справах захисту населення від наслідків Чорнобильської катастрофи від 02 квітня 2004 року № 151, зареєстрованими в Міністерстві юстиції України 29 квітня 2004 року за № 554/9153 (далі - Типові норми належності вогнегасників).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4" w:name="n175"/>
      <w:bookmarkEnd w:id="174"/>
      <w:r>
        <w:rPr>
          <w:rStyle w:val="spanrvts0"/>
          <w:lang w:val="uk" w:eastAsia="uk"/>
        </w:rPr>
        <w:t>Вибір</w:t>
      </w:r>
      <w:r>
        <w:rPr>
          <w:rStyle w:val="spanrvts0"/>
          <w:lang w:val="uk" w:eastAsia="uk"/>
        </w:rPr>
        <w:t xml:space="preserve"> типу та визначення необхідної кількості первинних засобів пожежогасіння для закладів та установ здійснюються відповідно до </w:t>
      </w:r>
      <w:hyperlink r:id="rId33" w:tgtFrame="_blank" w:history="1">
        <w:r>
          <w:rPr>
            <w:rStyle w:val="arvts96"/>
            <w:lang w:val="uk" w:eastAsia="uk"/>
          </w:rPr>
          <w:t>Типових норм належності вогнегасників</w:t>
        </w:r>
      </w:hyperlink>
      <w:r>
        <w:rPr>
          <w:rStyle w:val="spanrvts0"/>
          <w:lang w:val="uk" w:eastAsia="uk"/>
        </w:rPr>
        <w:t>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5" w:name="n176"/>
      <w:bookmarkEnd w:id="175"/>
      <w:r>
        <w:rPr>
          <w:rStyle w:val="spanrvts0"/>
          <w:lang w:val="uk" w:eastAsia="uk"/>
        </w:rPr>
        <w:t xml:space="preserve">Необхідна кількість </w:t>
      </w:r>
      <w:r>
        <w:rPr>
          <w:rStyle w:val="spanrvts0"/>
          <w:lang w:val="uk" w:eastAsia="uk"/>
        </w:rPr>
        <w:t xml:space="preserve">первинних засобів пожежогасіння повинна визначатися відповідальним за пожежну безпеку закладу чи установи окремо для кожного поверху та приміщення. Перелік норм первинних засобів пожежогасіння для закладів та установ наведений у </w:t>
      </w:r>
      <w:hyperlink w:anchor="n322" w:history="1">
        <w:r>
          <w:rPr>
            <w:rStyle w:val="arvts99"/>
            <w:lang w:val="uk" w:eastAsia="uk"/>
          </w:rPr>
          <w:t>дод</w:t>
        </w:r>
        <w:r>
          <w:rPr>
            <w:rStyle w:val="arvts99"/>
            <w:lang w:val="uk" w:eastAsia="uk"/>
          </w:rPr>
          <w:t>атку 2</w:t>
        </w:r>
      </w:hyperlink>
      <w:r>
        <w:rPr>
          <w:rStyle w:val="spanrvts0"/>
          <w:lang w:val="uk" w:eastAsia="uk"/>
        </w:rPr>
        <w:t xml:space="preserve"> до цих Правил. Під час вибору первинних засобів пожежогасіння потрібно враховувати пожежонебезпечні властивості речовин та матеріалів, їх взаємодію з вогнегасними речовинами та площу приміщень закладів та установ.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6" w:name="n177"/>
      <w:bookmarkEnd w:id="176"/>
      <w:r>
        <w:rPr>
          <w:rStyle w:val="spanrvts0"/>
          <w:lang w:val="uk" w:eastAsia="uk"/>
        </w:rPr>
        <w:t>9. Розміщення та експлуатація вогне</w:t>
      </w:r>
      <w:r>
        <w:rPr>
          <w:rStyle w:val="spanrvts0"/>
          <w:lang w:val="uk" w:eastAsia="uk"/>
        </w:rPr>
        <w:t xml:space="preserve">гасників повинна відповідати вимогам </w:t>
      </w:r>
      <w:hyperlink r:id="rId34" w:tgtFrame="_blank" w:history="1">
        <w:r>
          <w:rPr>
            <w:rStyle w:val="arvts96"/>
            <w:lang w:val="uk" w:eastAsia="uk"/>
          </w:rPr>
          <w:t>Правил експлуатації вогнегасників</w:t>
        </w:r>
      </w:hyperlink>
      <w:r>
        <w:rPr>
          <w:rStyle w:val="spanrvts0"/>
          <w:lang w:val="uk" w:eastAsia="uk"/>
        </w:rPr>
        <w:t>, затверджених наказом Міністерства України з питань надзвичайних ситуацій та у справах захисту населення від нас</w:t>
      </w:r>
      <w:r>
        <w:rPr>
          <w:rStyle w:val="spanrvts0"/>
          <w:lang w:val="uk" w:eastAsia="uk"/>
        </w:rPr>
        <w:t>лідків Чорнобильської катастрофи від 02 квітня 2004 року № 152, зареєстрованих у Міністерстві юстиції України 29 квітня 2004 року за № 555/9154, і ДСТУ 4297-2004 «Технічне обслуговування вогнегасників. Загальні технічні вимоги».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7" w:name="n178"/>
      <w:bookmarkEnd w:id="177"/>
      <w:r>
        <w:rPr>
          <w:rStyle w:val="spanrvts0"/>
          <w:lang w:val="uk" w:eastAsia="uk"/>
        </w:rPr>
        <w:t xml:space="preserve">Місця розміщення первинних </w:t>
      </w:r>
      <w:r>
        <w:rPr>
          <w:rStyle w:val="spanrvts0"/>
          <w:lang w:val="uk" w:eastAsia="uk"/>
        </w:rPr>
        <w:t>засобів пожежогасіння мають зазначатися у планах евакуації. Зовнішнє оформлення і вказівні знаки для визначення місць первинних засобів пожежогасіння мають відповідати вимогам ДСТУ ISO 6309:2007 “Протипожежний захист. Знаки безпеки. Форма та колір” (ISO 63</w:t>
      </w:r>
      <w:r>
        <w:rPr>
          <w:rStyle w:val="spanrvts0"/>
          <w:lang w:val="uk" w:eastAsia="uk"/>
        </w:rPr>
        <w:t xml:space="preserve">09:1987, IDT) та ГОСТ 12.4.026-76 “ССБТ. </w:t>
      </w:r>
      <w:proofErr w:type="spellStart"/>
      <w:r>
        <w:rPr>
          <w:rStyle w:val="spanrvts0"/>
          <w:lang w:val="uk" w:eastAsia="uk"/>
        </w:rPr>
        <w:t>Цвета</w:t>
      </w:r>
      <w:proofErr w:type="spellEnd"/>
      <w:r>
        <w:rPr>
          <w:rStyle w:val="spanrvts0"/>
          <w:lang w:val="uk" w:eastAsia="uk"/>
        </w:rPr>
        <w:t xml:space="preserve"> </w:t>
      </w:r>
      <w:proofErr w:type="spellStart"/>
      <w:r>
        <w:rPr>
          <w:rStyle w:val="spanrvts0"/>
          <w:lang w:val="uk" w:eastAsia="uk"/>
        </w:rPr>
        <w:t>сигнальные</w:t>
      </w:r>
      <w:proofErr w:type="spellEnd"/>
      <w:r>
        <w:rPr>
          <w:rStyle w:val="spanrvts0"/>
          <w:lang w:val="uk" w:eastAsia="uk"/>
        </w:rPr>
        <w:t xml:space="preserve"> и знаки </w:t>
      </w:r>
      <w:proofErr w:type="spellStart"/>
      <w:r>
        <w:rPr>
          <w:rStyle w:val="spanrvts0"/>
          <w:lang w:val="uk" w:eastAsia="uk"/>
        </w:rPr>
        <w:t>безопасности</w:t>
      </w:r>
      <w:proofErr w:type="spellEnd"/>
      <w:r>
        <w:rPr>
          <w:rStyle w:val="spanrvts0"/>
          <w:lang w:val="uk" w:eastAsia="uk"/>
        </w:rPr>
        <w:t>”. Знаки мають бути розміщені на видних місцях на висоті 2 - 2,5 м від рівня підлоги як усередині, так і поза приміщенням (за потреби).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8" w:name="n179"/>
      <w:bookmarkEnd w:id="178"/>
      <w:r>
        <w:rPr>
          <w:rStyle w:val="spanrvts0"/>
          <w:lang w:val="uk" w:eastAsia="uk"/>
        </w:rPr>
        <w:t>10. Розміщення вогнегасників, пожежних щит</w:t>
      </w:r>
      <w:r>
        <w:rPr>
          <w:rStyle w:val="spanrvts0"/>
          <w:lang w:val="uk" w:eastAsia="uk"/>
        </w:rPr>
        <w:t xml:space="preserve">ів (стендів), інших первинних засобів пожежогасіння здійснюється згідно з </w:t>
      </w:r>
      <w:hyperlink r:id="rId35" w:anchor="n392" w:tgtFrame="_blank" w:history="1">
        <w:r>
          <w:rPr>
            <w:rStyle w:val="arvts96"/>
            <w:lang w:val="uk" w:eastAsia="uk"/>
          </w:rPr>
          <w:t>пунктом 3</w:t>
        </w:r>
      </w:hyperlink>
      <w:r>
        <w:rPr>
          <w:rStyle w:val="spanrvts0"/>
          <w:lang w:val="uk" w:eastAsia="uk"/>
        </w:rPr>
        <w:t xml:space="preserve"> розділу V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79" w:name="n180"/>
      <w:bookmarkEnd w:id="179"/>
      <w:r>
        <w:rPr>
          <w:rStyle w:val="spanrvts0"/>
          <w:lang w:val="uk" w:eastAsia="uk"/>
        </w:rPr>
        <w:t>Стенди або пожежні щити слід установлювати в приміщенн</w:t>
      </w:r>
      <w:r>
        <w:rPr>
          <w:rStyle w:val="spanrvts0"/>
          <w:lang w:val="uk" w:eastAsia="uk"/>
        </w:rPr>
        <w:t xml:space="preserve">ях на видних та легкодоступних місцях </w:t>
      </w:r>
      <w:proofErr w:type="spellStart"/>
      <w:r>
        <w:rPr>
          <w:rStyle w:val="spanrvts0"/>
          <w:lang w:val="uk" w:eastAsia="uk"/>
        </w:rPr>
        <w:t>якмога</w:t>
      </w:r>
      <w:proofErr w:type="spellEnd"/>
      <w:r>
        <w:rPr>
          <w:rStyle w:val="spanrvts0"/>
          <w:lang w:val="uk" w:eastAsia="uk"/>
        </w:rPr>
        <w:t xml:space="preserve"> ближче до виходу із приміщення.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0" w:name="n181"/>
      <w:bookmarkEnd w:id="180"/>
      <w:r>
        <w:rPr>
          <w:rStyle w:val="spanrvts0"/>
          <w:lang w:val="uk" w:eastAsia="uk"/>
        </w:rPr>
        <w:t>11. Вогнегасники повинні встановлюватися у легкодоступних та видних місцях, а також у пожежонебезпечних місцях, де найбільш вірогідна поява осередків пожежі. При цьому необхідно з</w:t>
      </w:r>
      <w:r>
        <w:rPr>
          <w:rStyle w:val="spanrvts0"/>
          <w:lang w:val="uk" w:eastAsia="uk"/>
        </w:rPr>
        <w:t>абезпечити їх захист від потрапляння прямих сонячних променів та дії опалювальних і нагрівальних приладів.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1" w:name="n182"/>
      <w:bookmarkEnd w:id="181"/>
      <w:r>
        <w:rPr>
          <w:rStyle w:val="spanrvts0"/>
          <w:lang w:val="uk" w:eastAsia="uk"/>
        </w:rPr>
        <w:t>12. Вогнегасники, які розміщуються поза приміщенням або в неопалювальних приміщеннях і не призначені для експлуатації при мінусовій температурі, слід</w:t>
      </w:r>
      <w:r>
        <w:rPr>
          <w:rStyle w:val="spanrvts0"/>
          <w:lang w:val="uk" w:eastAsia="uk"/>
        </w:rPr>
        <w:t xml:space="preserve"> знімати на період холодів. У цьому разі на пожежних щитах і стендах має бути інформація про місце розміщення найближчого вогнегасника.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2" w:name="n183"/>
      <w:bookmarkEnd w:id="182"/>
      <w:r>
        <w:rPr>
          <w:rStyle w:val="spanrvts0"/>
          <w:lang w:val="uk" w:eastAsia="uk"/>
        </w:rPr>
        <w:t xml:space="preserve">13. На період перезарядки і технічного обслуговування вогнегасників, пов’язаного з їхнім ремонтом, на заміну мають бути </w:t>
      </w:r>
      <w:r>
        <w:rPr>
          <w:rStyle w:val="spanrvts0"/>
          <w:lang w:val="uk" w:eastAsia="uk"/>
        </w:rPr>
        <w:t>встановлені вогнегасники з резервного фонду.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3" w:name="n184"/>
      <w:bookmarkEnd w:id="183"/>
      <w:r>
        <w:rPr>
          <w:rStyle w:val="spanrvts0"/>
          <w:lang w:val="uk" w:eastAsia="uk"/>
        </w:rPr>
        <w:t xml:space="preserve">14. Під час експлуатації та технічного обслуговування вогнегасників слід керуватися вимогами, викладеними в паспортах заводів-виготовлювачів, та </w:t>
      </w:r>
      <w:hyperlink r:id="rId36" w:tgtFrame="_blank" w:history="1">
        <w:r>
          <w:rPr>
            <w:rStyle w:val="arvts96"/>
            <w:lang w:val="uk" w:eastAsia="uk"/>
          </w:rPr>
          <w:t xml:space="preserve">Правилами експлуатації </w:t>
        </w:r>
        <w:r>
          <w:rPr>
            <w:rStyle w:val="arvts96"/>
            <w:lang w:val="uk" w:eastAsia="uk"/>
          </w:rPr>
          <w:lastRenderedPageBreak/>
          <w:t>вогнегасників</w:t>
        </w:r>
      </w:hyperlink>
      <w:r>
        <w:rPr>
          <w:rStyle w:val="spanrvts0"/>
          <w:lang w:val="uk" w:eastAsia="uk"/>
        </w:rPr>
        <w:t>, затвердженими наказом Міністерства України з питань надзвичайних ситуацій та у справах захисту населення від наслідків Чорнобильської катастрофи від 02 квітня 2004 року № 152, зареєстрованими в Міністерстві юсти</w:t>
      </w:r>
      <w:r>
        <w:rPr>
          <w:rStyle w:val="spanrvts0"/>
          <w:lang w:val="uk" w:eastAsia="uk"/>
        </w:rPr>
        <w:t>ції України 29 квітня 2004 року № 555/9154.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4" w:name="n185"/>
      <w:bookmarkEnd w:id="184"/>
      <w:r>
        <w:rPr>
          <w:rStyle w:val="spanrvts0"/>
          <w:lang w:val="uk" w:eastAsia="uk"/>
        </w:rPr>
        <w:t>15. Контроль за зберіганням, вмістом і постійною готовністю до дії первинних засобів пожежогасіння здійснюється особами, призначеними наказом керівника закладу та установи.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5" w:name="n186"/>
      <w:bookmarkEnd w:id="185"/>
      <w:r>
        <w:rPr>
          <w:rStyle w:val="spanrvts0"/>
          <w:lang w:val="uk" w:eastAsia="uk"/>
        </w:rPr>
        <w:t>16. Учасники навчально-виховного процес</w:t>
      </w:r>
      <w:r>
        <w:rPr>
          <w:rStyle w:val="spanrvts0"/>
          <w:lang w:val="uk" w:eastAsia="uk"/>
        </w:rPr>
        <w:t>у (крім вихованців дошкільних навчальних закладів та учнів початкових шкіл) повинні знати місця, де розміщені первинні засоби пожежогасіння, і вміти користуватися ними у разі виникнення пожежі чи загоряння.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6" w:name="n187"/>
      <w:bookmarkEnd w:id="186"/>
      <w:r>
        <w:rPr>
          <w:rStyle w:val="spanrvts0"/>
          <w:lang w:val="uk" w:eastAsia="uk"/>
        </w:rPr>
        <w:t xml:space="preserve">17. Використання первинних засобів пожежогасіння </w:t>
      </w:r>
      <w:r>
        <w:rPr>
          <w:rStyle w:val="spanrvts0"/>
          <w:lang w:val="uk" w:eastAsia="uk"/>
        </w:rPr>
        <w:t>для господарських та інших потреб, не пов’язаних з гасінням пожеж, не дозволяється.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87" w:name="n188"/>
      <w:bookmarkEnd w:id="187"/>
      <w:r>
        <w:rPr>
          <w:rStyle w:val="spanrvts15"/>
          <w:lang w:val="uk" w:eastAsia="uk"/>
        </w:rPr>
        <w:t>VIІ. Порядок дій у разі виникнення пожежі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8" w:name="n189"/>
      <w:bookmarkEnd w:id="188"/>
      <w:r>
        <w:rPr>
          <w:rStyle w:val="spanrvts0"/>
          <w:lang w:val="uk" w:eastAsia="uk"/>
        </w:rPr>
        <w:t>1. У разі виникнення пожежі дії працівників закладів та установ мають бути спрямовані на створення безпеки людей, в першу чергу ді</w:t>
      </w:r>
      <w:r>
        <w:rPr>
          <w:rStyle w:val="spanrvts0"/>
          <w:lang w:val="uk" w:eastAsia="uk"/>
        </w:rPr>
        <w:t>тей, їх евакуацію та рятування.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89" w:name="n190"/>
      <w:bookmarkEnd w:id="189"/>
      <w:r>
        <w:rPr>
          <w:rStyle w:val="spanrvts0"/>
          <w:lang w:val="uk" w:eastAsia="uk"/>
        </w:rPr>
        <w:t xml:space="preserve">2. У випадку виникнення пожежі в закладах та установах з цілодобовим перебуванням дітей необхідно керуватися </w:t>
      </w:r>
      <w:hyperlink r:id="rId37" w:anchor="n19" w:tgtFrame="_blank" w:history="1">
        <w:r>
          <w:rPr>
            <w:rStyle w:val="arvts96"/>
            <w:lang w:val="uk" w:eastAsia="uk"/>
          </w:rPr>
          <w:t xml:space="preserve">Порядком спільних дій на випадок </w:t>
        </w:r>
        <w:r>
          <w:rPr>
            <w:rStyle w:val="arvts96"/>
            <w:lang w:val="uk" w:eastAsia="uk"/>
          </w:rPr>
          <w:t>виникнення надзвичайних ситуацій та пожеж в організаціях, установах і закладах з цілодобовим перебуванням людей</w:t>
        </w:r>
      </w:hyperlink>
      <w:r>
        <w:rPr>
          <w:rStyle w:val="spanrvts0"/>
          <w:lang w:val="uk" w:eastAsia="uk"/>
        </w:rPr>
        <w:t>, затвердженим наказом Міністерства надзвичайних ситуацій України, Міністерства соціальної політики України, Міністерства охорони здоров’я Україн</w:t>
      </w:r>
      <w:r>
        <w:rPr>
          <w:rStyle w:val="spanrvts0"/>
          <w:lang w:val="uk" w:eastAsia="uk"/>
        </w:rPr>
        <w:t>и, Міністерства освіти і науки, молоді та спорту України від 31 липня 2012 року № 1061/468/587/865, зареєстрованим у Міністерстві юстиції України 20 серпня 2012 року за № 1396/21708 (далі - Порядок спільних дій).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0" w:name="n191"/>
      <w:bookmarkEnd w:id="190"/>
      <w:r>
        <w:rPr>
          <w:rStyle w:val="spanrvts0"/>
          <w:lang w:val="uk" w:eastAsia="uk"/>
        </w:rPr>
        <w:t xml:space="preserve">3. Працівник закладу та установи, який </w:t>
      </w:r>
      <w:r>
        <w:rPr>
          <w:rStyle w:val="spanrvts0"/>
          <w:lang w:val="uk" w:eastAsia="uk"/>
        </w:rPr>
        <w:t>виявив пожежу або її ознаки (задимлення, запах горіння або тління різних матеріалів, різке підвищення температури в приміщенні тощо), зобов’язаний: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1" w:name="n192"/>
      <w:bookmarkEnd w:id="191"/>
      <w:r>
        <w:rPr>
          <w:rStyle w:val="spanrvts0"/>
          <w:lang w:val="uk" w:eastAsia="uk"/>
        </w:rPr>
        <w:t xml:space="preserve">негайно повідомити про це за телефоном до найближчого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 xml:space="preserve">-рятувального підрозділу (при цьому слід чітко </w:t>
      </w:r>
      <w:r>
        <w:rPr>
          <w:rStyle w:val="spanrvts0"/>
          <w:lang w:val="uk" w:eastAsia="uk"/>
        </w:rPr>
        <w:t>назвати місцезнаходження об’єкта, місце виникнення пожежі, а також свою посаду та прізвище);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2" w:name="n193"/>
      <w:bookmarkEnd w:id="192"/>
      <w:r>
        <w:rPr>
          <w:rStyle w:val="spanrvts0"/>
          <w:lang w:val="uk" w:eastAsia="uk"/>
        </w:rPr>
        <w:t>задіяти систему оповіщення людей про пожежу; розпочати самому і залучити інших осіб до евакуації людей з будівлі до безпечного місця згідно з планом евакуації;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3" w:name="n194"/>
      <w:bookmarkEnd w:id="193"/>
      <w:r>
        <w:rPr>
          <w:rStyle w:val="spanrvts0"/>
          <w:lang w:val="uk" w:eastAsia="uk"/>
        </w:rPr>
        <w:t>сповістити про пожежу керівника закладу та установи або особу, що його заміщує;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4" w:name="n195"/>
      <w:bookmarkEnd w:id="194"/>
      <w:r>
        <w:rPr>
          <w:rStyle w:val="spanrvts0"/>
          <w:lang w:val="uk" w:eastAsia="uk"/>
        </w:rPr>
        <w:t xml:space="preserve">організувати зустріч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-рятувальних підрозділів, вжити заходів щодо гасіння пожежі наявними в закладі та установі засобами пожежогасіння.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5" w:name="n196"/>
      <w:bookmarkEnd w:id="195"/>
      <w:r>
        <w:rPr>
          <w:rStyle w:val="spanrvts0"/>
          <w:lang w:val="uk" w:eastAsia="uk"/>
        </w:rPr>
        <w:t>4. Керівник закладу та установи а</w:t>
      </w:r>
      <w:r>
        <w:rPr>
          <w:rStyle w:val="spanrvts0"/>
          <w:lang w:val="uk" w:eastAsia="uk"/>
        </w:rPr>
        <w:t>бо особа, яка його заміщує, що прибув на місце пожежі, зобов’язаний: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6" w:name="n197"/>
      <w:bookmarkEnd w:id="196"/>
      <w:r>
        <w:rPr>
          <w:rStyle w:val="spanrvts0"/>
          <w:lang w:val="uk" w:eastAsia="uk"/>
        </w:rPr>
        <w:t xml:space="preserve">перевірити, чи повідомлено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-рятувальний підрозділ про виникнення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7" w:name="n198"/>
      <w:bookmarkEnd w:id="197"/>
      <w:r>
        <w:rPr>
          <w:rStyle w:val="spanrvts0"/>
          <w:lang w:val="uk" w:eastAsia="uk"/>
        </w:rPr>
        <w:t xml:space="preserve">здійснювати керівництво евакуацією людей та гасінням пожежі до прибуття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 xml:space="preserve">-рятувальних підрозділів. У </w:t>
      </w:r>
      <w:r>
        <w:rPr>
          <w:rStyle w:val="spanrvts0"/>
          <w:lang w:val="uk" w:eastAsia="uk"/>
        </w:rPr>
        <w:t>разі загрози для життя людей негайно організувати їх рятування, використовуючи для цього всі наявні сили і засоби;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8" w:name="n199"/>
      <w:bookmarkEnd w:id="198"/>
      <w:r>
        <w:rPr>
          <w:rStyle w:val="spanrvts0"/>
          <w:lang w:val="uk" w:eastAsia="uk"/>
        </w:rPr>
        <w:t>організувати перевірку наявності всіх учасників навчально-виховного процесу, евакуйованих з будівлі, за списками і журналами обліку навчальни</w:t>
      </w:r>
      <w:r>
        <w:rPr>
          <w:rStyle w:val="spanrvts0"/>
          <w:lang w:val="uk" w:eastAsia="uk"/>
        </w:rPr>
        <w:t>х занять;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199" w:name="n200"/>
      <w:bookmarkEnd w:id="199"/>
      <w:r>
        <w:rPr>
          <w:rStyle w:val="spanrvts0"/>
          <w:lang w:val="uk" w:eastAsia="uk"/>
        </w:rPr>
        <w:t xml:space="preserve">виділити для зустрічі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 xml:space="preserve">-рятувальних підрозділів особу, яка добре знає розміщення </w:t>
      </w:r>
      <w:proofErr w:type="spellStart"/>
      <w:r>
        <w:rPr>
          <w:rStyle w:val="spanrvts0"/>
          <w:lang w:val="uk" w:eastAsia="uk"/>
        </w:rPr>
        <w:t>під’їздних</w:t>
      </w:r>
      <w:proofErr w:type="spellEnd"/>
      <w:r>
        <w:rPr>
          <w:rStyle w:val="spanrvts0"/>
          <w:lang w:val="uk" w:eastAsia="uk"/>
        </w:rPr>
        <w:t xml:space="preserve"> шляхів та </w:t>
      </w:r>
      <w:proofErr w:type="spellStart"/>
      <w:r>
        <w:rPr>
          <w:rStyle w:val="spanrvts0"/>
          <w:lang w:val="uk" w:eastAsia="uk"/>
        </w:rPr>
        <w:t>вододжерел</w:t>
      </w:r>
      <w:proofErr w:type="spellEnd"/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0" w:name="n201"/>
      <w:bookmarkEnd w:id="200"/>
      <w:r>
        <w:rPr>
          <w:rStyle w:val="spanrvts0"/>
          <w:lang w:val="uk" w:eastAsia="uk"/>
        </w:rPr>
        <w:lastRenderedPageBreak/>
        <w:t>перевірити включення в роботу СПЗ;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1" w:name="n202"/>
      <w:bookmarkEnd w:id="201"/>
      <w:r>
        <w:rPr>
          <w:rStyle w:val="spanrvts0"/>
          <w:lang w:val="uk" w:eastAsia="uk"/>
        </w:rPr>
        <w:t>вилучити з небезпечної зони всіх працівників та інших осіб, не зайнятих евакуацією людей та</w:t>
      </w:r>
      <w:r>
        <w:rPr>
          <w:rStyle w:val="spanrvts0"/>
          <w:lang w:val="uk" w:eastAsia="uk"/>
        </w:rPr>
        <w:t xml:space="preserve"> ліквідацією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2" w:name="n203"/>
      <w:bookmarkEnd w:id="202"/>
      <w:r>
        <w:rPr>
          <w:rStyle w:val="spanrvts0"/>
          <w:lang w:val="uk" w:eastAsia="uk"/>
        </w:rPr>
        <w:t>у разі потреби викликати до місця пожежі медичну та інші служби;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3" w:name="n204"/>
      <w:bookmarkEnd w:id="203"/>
      <w:r>
        <w:rPr>
          <w:rStyle w:val="spanrvts0"/>
          <w:lang w:val="uk" w:eastAsia="uk"/>
        </w:rPr>
        <w:t>припинити всі роботи, не пов’язані з заходами щодо ліквідації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4" w:name="n205"/>
      <w:bookmarkEnd w:id="204"/>
      <w:r>
        <w:rPr>
          <w:rStyle w:val="spanrvts0"/>
          <w:lang w:val="uk" w:eastAsia="uk"/>
        </w:rPr>
        <w:t xml:space="preserve">організувати відключення мереж </w:t>
      </w:r>
      <w:proofErr w:type="spellStart"/>
      <w:r>
        <w:rPr>
          <w:rStyle w:val="spanrvts0"/>
          <w:lang w:val="uk" w:eastAsia="uk"/>
        </w:rPr>
        <w:t>електро</w:t>
      </w:r>
      <w:proofErr w:type="spellEnd"/>
      <w:r>
        <w:rPr>
          <w:rStyle w:val="spanrvts0"/>
          <w:lang w:val="uk" w:eastAsia="uk"/>
        </w:rPr>
        <w:t>- і газопостачання, систем вентиляції та кондиціонування повіт</w:t>
      </w:r>
      <w:r>
        <w:rPr>
          <w:rStyle w:val="spanrvts0"/>
          <w:lang w:val="uk" w:eastAsia="uk"/>
        </w:rPr>
        <w:t>ря і здійснення інших заходів, що сприяють запобіганню поширенню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5" w:name="n206"/>
      <w:bookmarkEnd w:id="205"/>
      <w:r>
        <w:rPr>
          <w:rStyle w:val="spanrvts0"/>
          <w:lang w:val="uk" w:eastAsia="uk"/>
        </w:rPr>
        <w:t>організувати евакуацію матеріальних цінностей із небезпечної зони, визначити місця їх складування і забезпечити в разі потреби їх охорону;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6" w:name="n207"/>
      <w:bookmarkEnd w:id="206"/>
      <w:r>
        <w:rPr>
          <w:rStyle w:val="spanrvts0"/>
          <w:lang w:val="uk" w:eastAsia="uk"/>
        </w:rPr>
        <w:t xml:space="preserve">інформувати керівника </w:t>
      </w:r>
      <w:proofErr w:type="spellStart"/>
      <w:r>
        <w:rPr>
          <w:rStyle w:val="spanrvts0"/>
          <w:lang w:val="uk" w:eastAsia="uk"/>
        </w:rPr>
        <w:t>пожежно</w:t>
      </w:r>
      <w:proofErr w:type="spellEnd"/>
      <w:r>
        <w:rPr>
          <w:rStyle w:val="spanrvts0"/>
          <w:lang w:val="uk" w:eastAsia="uk"/>
        </w:rPr>
        <w:t>-рятувального п</w:t>
      </w:r>
      <w:r>
        <w:rPr>
          <w:rStyle w:val="spanrvts0"/>
          <w:lang w:val="uk" w:eastAsia="uk"/>
        </w:rPr>
        <w:t>ідрозділу про наявність людей у будівлі.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7" w:name="n208"/>
      <w:bookmarkEnd w:id="207"/>
      <w:r>
        <w:rPr>
          <w:rStyle w:val="spanrvts0"/>
          <w:lang w:val="uk" w:eastAsia="uk"/>
        </w:rPr>
        <w:t>5. Під час проведення евакуації та гасіння пожежі необхідно: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8" w:name="n209"/>
      <w:bookmarkEnd w:id="208"/>
      <w:r>
        <w:rPr>
          <w:rStyle w:val="spanrvts0"/>
          <w:lang w:val="uk" w:eastAsia="uk"/>
        </w:rPr>
        <w:t>з урахуванням обстановки, що склалася, визначити найбезпечніші евакуаційні шляхи і виходи до безпечної зони у найкоротший строк;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09" w:name="n210"/>
      <w:bookmarkEnd w:id="209"/>
      <w:r>
        <w:rPr>
          <w:rStyle w:val="spanrvts0"/>
          <w:lang w:val="uk" w:eastAsia="uk"/>
        </w:rPr>
        <w:t>ліквідувати умови, які сп</w:t>
      </w:r>
      <w:r>
        <w:rPr>
          <w:rStyle w:val="spanrvts0"/>
          <w:lang w:val="uk" w:eastAsia="uk"/>
        </w:rPr>
        <w:t>рияють виникненню паніки. З цією метою працівникам закладів та установ не можна залишати дітей без нагляду з моменту виявлення пожежі та до її ліквідації;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0" w:name="n211"/>
      <w:bookmarkEnd w:id="210"/>
      <w:r>
        <w:rPr>
          <w:rStyle w:val="spanrvts0"/>
          <w:lang w:val="uk" w:eastAsia="uk"/>
        </w:rPr>
        <w:t xml:space="preserve">евакуацію людей слід починати з приміщення, у якому виникла пожежа, і суміжних з ним приміщень, яким </w:t>
      </w:r>
      <w:r>
        <w:rPr>
          <w:rStyle w:val="spanrvts0"/>
          <w:lang w:val="uk" w:eastAsia="uk"/>
        </w:rPr>
        <w:t>загрожує небезпека поширення вогню і продуктів горіння. Дітей молодшого віку і хворих слід евакуювати в першу чергу;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1" w:name="n212"/>
      <w:bookmarkEnd w:id="211"/>
      <w:r>
        <w:rPr>
          <w:rStyle w:val="spanrvts0"/>
          <w:lang w:val="uk" w:eastAsia="uk"/>
        </w:rPr>
        <w:t>у зимовий час на розсуд осіб, які здійснюють евакуацію, діти старших вікових груп можуть заздалегідь одягтися або взяти теплий одяг із собо</w:t>
      </w:r>
      <w:r>
        <w:rPr>
          <w:rStyle w:val="spanrvts0"/>
          <w:lang w:val="uk" w:eastAsia="uk"/>
        </w:rPr>
        <w:t>ю, а дітей молодшого віку слід виводити або виносити, загорнувши в ковдри або інші теплі речі;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2" w:name="n213"/>
      <w:bookmarkEnd w:id="212"/>
      <w:r>
        <w:rPr>
          <w:rStyle w:val="spanrvts0"/>
          <w:lang w:val="uk" w:eastAsia="uk"/>
        </w:rPr>
        <w:t>ретельно перевірити всі приміщення, щоб унеможливити перебування у небезпечній зоні дітей;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3" w:name="n214"/>
      <w:bookmarkEnd w:id="213"/>
      <w:r>
        <w:rPr>
          <w:rStyle w:val="spanrvts0"/>
          <w:lang w:val="uk" w:eastAsia="uk"/>
        </w:rPr>
        <w:t>виставляти пости безпеки на входах у будівлі, щоб унеможливити поверне</w:t>
      </w:r>
      <w:r>
        <w:rPr>
          <w:rStyle w:val="spanrvts0"/>
          <w:lang w:val="uk" w:eastAsia="uk"/>
        </w:rPr>
        <w:t>ння дітей і працівників до будівлі, де виникла пожежа;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4" w:name="n215"/>
      <w:bookmarkEnd w:id="214"/>
      <w:r>
        <w:rPr>
          <w:rStyle w:val="spanrvts0"/>
          <w:lang w:val="uk" w:eastAsia="uk"/>
        </w:rPr>
        <w:t>у разі гасіння слід намагатися у першу чергу забезпечити сприятливі умови для безпечної евакуації людей;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5" w:name="n216"/>
      <w:bookmarkEnd w:id="215"/>
      <w:r>
        <w:rPr>
          <w:rStyle w:val="spanrvts0"/>
          <w:lang w:val="uk" w:eastAsia="uk"/>
        </w:rPr>
        <w:t>з метою запобігання поширенню вогню, диму утримуватися від відчинення вікон і дверей, а також ві</w:t>
      </w:r>
      <w:r>
        <w:rPr>
          <w:rStyle w:val="spanrvts0"/>
          <w:lang w:val="uk" w:eastAsia="uk"/>
        </w:rPr>
        <w:t>д розбивання скла.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6" w:name="n217"/>
      <w:bookmarkEnd w:id="216"/>
      <w:r>
        <w:rPr>
          <w:rStyle w:val="spanrvts0"/>
          <w:lang w:val="uk" w:eastAsia="uk"/>
        </w:rPr>
        <w:t>Залишаючи приміщення або будівлі, що постраждали від пожежі, потрібно зачинити за собою всі двері і вікна.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17" w:name="n218"/>
      <w:bookmarkEnd w:id="217"/>
      <w:r>
        <w:rPr>
          <w:rStyle w:val="spanrvts15"/>
          <w:lang w:val="uk" w:eastAsia="uk"/>
        </w:rPr>
        <w:t>VIIІ. Вимоги пожежної безпеки до приміщень різного призначення, що належать до системи освіти України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8" w:name="n219"/>
      <w:bookmarkEnd w:id="218"/>
      <w:r>
        <w:rPr>
          <w:rStyle w:val="spanrvts0"/>
          <w:lang w:val="uk" w:eastAsia="uk"/>
        </w:rPr>
        <w:t xml:space="preserve">1. Вимоги пожежної безпеки </w:t>
      </w:r>
      <w:r>
        <w:rPr>
          <w:rStyle w:val="spanrvts0"/>
          <w:lang w:val="uk" w:eastAsia="uk"/>
        </w:rPr>
        <w:t>до навчальних та навчально-виробничих приміщень (класи, кабінети, аудиторії, лабораторії, навчально-виробничі майстерні тощо):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19" w:name="n220"/>
      <w:bookmarkEnd w:id="219"/>
      <w:r>
        <w:rPr>
          <w:rStyle w:val="spanrvts0"/>
          <w:lang w:val="uk" w:eastAsia="uk"/>
        </w:rPr>
        <w:t>1) у будівлях дошкільних та загальноосвітніх навчальних закладів групи та класи дітей молодшого віку слід розміщувати на нижніх п</w:t>
      </w:r>
      <w:r>
        <w:rPr>
          <w:rStyle w:val="spanrvts0"/>
          <w:lang w:val="uk" w:eastAsia="uk"/>
        </w:rPr>
        <w:t>оверхах;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0" w:name="n221"/>
      <w:bookmarkEnd w:id="220"/>
      <w:r>
        <w:rPr>
          <w:rStyle w:val="spanrvts0"/>
          <w:lang w:val="uk" w:eastAsia="uk"/>
        </w:rPr>
        <w:t xml:space="preserve">2) у навчальних та навчально-виробничих приміщеннях слід розміщувати лише потрібні для забезпечення навчального процесу прилади, моделі, приладдя, посібники, транспаранти </w:t>
      </w:r>
      <w:r>
        <w:rPr>
          <w:rStyle w:val="spanrvts0"/>
          <w:lang w:val="uk" w:eastAsia="uk"/>
        </w:rPr>
        <w:lastRenderedPageBreak/>
        <w:t>тощо (навчально-наочні засоби), які необхідно зберігати у шафах, на стелажах</w:t>
      </w:r>
      <w:r>
        <w:rPr>
          <w:rStyle w:val="spanrvts0"/>
          <w:lang w:val="uk" w:eastAsia="uk"/>
        </w:rPr>
        <w:t xml:space="preserve"> або стаціонарно встановлених стояках;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1" w:name="n222"/>
      <w:bookmarkEnd w:id="221"/>
      <w:r>
        <w:rPr>
          <w:rStyle w:val="spanrvts0"/>
          <w:lang w:val="uk" w:eastAsia="uk"/>
        </w:rPr>
        <w:t>3) у навчальних та навчально-виробничих приміщеннях зберігаються тільки ті навчально-наочні посібники та навчальне обладнання, проводяться тільки ті досліди та роботи, які передбачені переліками та навчальними програм</w:t>
      </w:r>
      <w:r>
        <w:rPr>
          <w:rStyle w:val="spanrvts0"/>
          <w:lang w:val="uk" w:eastAsia="uk"/>
        </w:rPr>
        <w:t>ами;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2" w:name="n223"/>
      <w:bookmarkEnd w:id="222"/>
      <w:r>
        <w:rPr>
          <w:rStyle w:val="spanrvts0"/>
          <w:lang w:val="uk" w:eastAsia="uk"/>
        </w:rPr>
        <w:t xml:space="preserve">4) після закінчення занять усі </w:t>
      </w:r>
      <w:proofErr w:type="spellStart"/>
      <w:r>
        <w:rPr>
          <w:rStyle w:val="spanrvts0"/>
          <w:lang w:val="uk" w:eastAsia="uk"/>
        </w:rPr>
        <w:t>пожежо</w:t>
      </w:r>
      <w:proofErr w:type="spellEnd"/>
      <w:r>
        <w:rPr>
          <w:rStyle w:val="spanrvts0"/>
          <w:lang w:val="uk" w:eastAsia="uk"/>
        </w:rPr>
        <w:t>-, вибухонебезпечні речовини та матеріали повинні бути вилучені з класів, кабінетів, майстерень у спеціально виділені та обладнані приміщення;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3" w:name="n224"/>
      <w:bookmarkEnd w:id="223"/>
      <w:r>
        <w:rPr>
          <w:rStyle w:val="spanrvts0"/>
          <w:lang w:val="uk" w:eastAsia="uk"/>
        </w:rPr>
        <w:t>5) усі учасники навчально-виховного процесу зобов’язані знати пожежонеб</w:t>
      </w:r>
      <w:r>
        <w:rPr>
          <w:rStyle w:val="spanrvts0"/>
          <w:lang w:val="uk" w:eastAsia="uk"/>
        </w:rPr>
        <w:t>езпечні властивості застосовуваних хімічних реактивів і речовин, засоби їх гасіння та дотримуватися заходів безпеки під час роботи з ними;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4" w:name="n225"/>
      <w:bookmarkEnd w:id="224"/>
      <w:r>
        <w:rPr>
          <w:rStyle w:val="spanrvts0"/>
          <w:lang w:val="uk" w:eastAsia="uk"/>
        </w:rPr>
        <w:t>6) у навчальних і наукових лабораторіях, навчально-виробничих майстернях, де застосовуються ЛЗР та ГР, гази, необхідн</w:t>
      </w:r>
      <w:r>
        <w:rPr>
          <w:rStyle w:val="spanrvts0"/>
          <w:lang w:val="uk" w:eastAsia="uk"/>
        </w:rPr>
        <w:t xml:space="preserve">о дотримуватися вимог </w:t>
      </w:r>
      <w:hyperlink r:id="rId38" w:anchor="n17" w:tgtFrame="_blank" w:history="1">
        <w:r>
          <w:rPr>
            <w:rStyle w:val="arvts96"/>
            <w:lang w:val="uk" w:eastAsia="uk"/>
          </w:rPr>
          <w:t>Правил безпеки під час проведення навчально-виховного процесу в кабінетах (лабораторіях) фізики та хімії загальноосвітніх навчальних закладів</w:t>
        </w:r>
      </w:hyperlink>
      <w:r>
        <w:rPr>
          <w:rStyle w:val="spanrvts0"/>
          <w:lang w:val="uk" w:eastAsia="uk"/>
        </w:rPr>
        <w:t>, затвердже</w:t>
      </w:r>
      <w:r>
        <w:rPr>
          <w:rStyle w:val="spanrvts0"/>
          <w:lang w:val="uk" w:eastAsia="uk"/>
        </w:rPr>
        <w:t xml:space="preserve">них наказом Міністерства надзвичайних ситуацій України від 16 липня 2012 року № 992, зареєстрованих у Міністерстві юстиції України 03 серпня 2012 року за № 1332/21644, та </w:t>
      </w:r>
      <w:hyperlink r:id="rId39" w:anchor="n17" w:tgtFrame="_blank" w:history="1">
        <w:r>
          <w:rPr>
            <w:rStyle w:val="arvts96"/>
            <w:lang w:val="uk" w:eastAsia="uk"/>
          </w:rPr>
          <w:t>Пра</w:t>
        </w:r>
        <w:r>
          <w:rPr>
            <w:rStyle w:val="arvts96"/>
            <w:lang w:val="uk" w:eastAsia="uk"/>
          </w:rPr>
          <w:t>вил охорони праці під час роботи в хімічних лабораторіях</w:t>
        </w:r>
      </w:hyperlink>
      <w:r>
        <w:rPr>
          <w:rStyle w:val="spanrvts0"/>
          <w:lang w:val="uk" w:eastAsia="uk"/>
        </w:rPr>
        <w:t>, затверджених наказом Міністерства надзвичайних ситуацій від 11 вересня 2012 року № 1192, зареєстрованих у Міністерстві юстиції України 25 вересня 2012 року за № 1648/21960;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5" w:name="n226"/>
      <w:bookmarkEnd w:id="225"/>
      <w:r>
        <w:rPr>
          <w:rStyle w:val="spanrvts0"/>
          <w:lang w:val="uk" w:eastAsia="uk"/>
        </w:rPr>
        <w:t xml:space="preserve">7) усі роботи, пов’язані </w:t>
      </w:r>
      <w:r>
        <w:rPr>
          <w:rStyle w:val="spanrvts0"/>
          <w:lang w:val="uk" w:eastAsia="uk"/>
        </w:rPr>
        <w:t xml:space="preserve">із застосуванням ЛЗР та ГР, а також з виділенням токсичних або </w:t>
      </w:r>
      <w:proofErr w:type="spellStart"/>
      <w:r>
        <w:rPr>
          <w:rStyle w:val="spanrvts0"/>
          <w:lang w:val="uk" w:eastAsia="uk"/>
        </w:rPr>
        <w:t>пожежо</w:t>
      </w:r>
      <w:proofErr w:type="spellEnd"/>
      <w:r>
        <w:rPr>
          <w:rStyle w:val="spanrvts0"/>
          <w:lang w:val="uk" w:eastAsia="uk"/>
        </w:rPr>
        <w:t xml:space="preserve">-, вибухонебезпечних газів і парів, слід виконувати відповідно до </w:t>
      </w:r>
      <w:hyperlink r:id="rId40" w:anchor="n461" w:tgtFrame="_blank" w:history="1">
        <w:r>
          <w:rPr>
            <w:rStyle w:val="arvts96"/>
            <w:lang w:val="uk" w:eastAsia="uk"/>
          </w:rPr>
          <w:t>підпункту 1.7</w:t>
        </w:r>
      </w:hyperlink>
      <w:r>
        <w:rPr>
          <w:rStyle w:val="spanrvts0"/>
          <w:lang w:val="uk" w:eastAsia="uk"/>
        </w:rPr>
        <w:t xml:space="preserve"> пункту 1 розділу VI Правил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6" w:name="n227"/>
      <w:bookmarkEnd w:id="226"/>
      <w:r>
        <w:rPr>
          <w:rStyle w:val="spanrvts0"/>
          <w:lang w:val="uk" w:eastAsia="uk"/>
        </w:rPr>
        <w:t>8) у приміщеннях лабораторій та навчально-виробничих майстерень не дозволяється: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7" w:name="n228"/>
      <w:bookmarkEnd w:id="227"/>
      <w:r>
        <w:rPr>
          <w:rStyle w:val="spanrvts0"/>
          <w:lang w:val="uk" w:eastAsia="uk"/>
        </w:rPr>
        <w:t>залишати без нагляду робоче місце, запалені пальники та інші нагрівальні прилади;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8" w:name="n229"/>
      <w:bookmarkEnd w:id="228"/>
      <w:r>
        <w:rPr>
          <w:rStyle w:val="spanrvts0"/>
          <w:lang w:val="uk" w:eastAsia="uk"/>
        </w:rPr>
        <w:t>зберігати будь-які речовини, пожежонебезпечні в</w:t>
      </w:r>
      <w:r>
        <w:rPr>
          <w:rStyle w:val="spanrvts0"/>
          <w:lang w:val="uk" w:eastAsia="uk"/>
        </w:rPr>
        <w:t>ластивості яких не досліджені;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29" w:name="n230"/>
      <w:bookmarkEnd w:id="229"/>
      <w:r>
        <w:rPr>
          <w:rStyle w:val="spanrvts0"/>
          <w:lang w:val="uk" w:eastAsia="uk"/>
        </w:rPr>
        <w:t>виливати відпрацьовані легкозаймисті та горючі рідини в каналізацію;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0" w:name="n231"/>
      <w:bookmarkEnd w:id="230"/>
      <w:r>
        <w:rPr>
          <w:rStyle w:val="spanrvts0"/>
          <w:lang w:val="uk" w:eastAsia="uk"/>
        </w:rPr>
        <w:t>застосовувати відкритий вогонь, проводити зварювальні роботи відповідно до навчальних планів і програм дозволяється у спеціалізованих майстернях з дотриманн</w:t>
      </w:r>
      <w:r>
        <w:rPr>
          <w:rStyle w:val="spanrvts0"/>
          <w:lang w:val="uk" w:eastAsia="uk"/>
        </w:rPr>
        <w:t xml:space="preserve">ям вимог пожежної безпеки відповідно до </w:t>
      </w:r>
      <w:hyperlink r:id="rId41" w:anchor="n917" w:tgtFrame="_blank" w:history="1">
        <w:r>
          <w:rPr>
            <w:rStyle w:val="arvts96"/>
            <w:lang w:val="uk" w:eastAsia="uk"/>
          </w:rPr>
          <w:t>пункту 1</w:t>
        </w:r>
      </w:hyperlink>
      <w:r>
        <w:rPr>
          <w:rStyle w:val="spanrvts0"/>
          <w:lang w:val="uk" w:eastAsia="uk"/>
        </w:rPr>
        <w:t xml:space="preserve"> розділу VII Правил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1" w:name="n232"/>
      <w:bookmarkEnd w:id="231"/>
      <w:r>
        <w:rPr>
          <w:rStyle w:val="spanrvts0"/>
          <w:lang w:val="uk" w:eastAsia="uk"/>
        </w:rPr>
        <w:t>9) обтиральний матеріал для робіт у навчально-виробничих майстернях навчальних закладів</w:t>
      </w:r>
      <w:r>
        <w:rPr>
          <w:rStyle w:val="spanrvts0"/>
          <w:lang w:val="uk" w:eastAsia="uk"/>
        </w:rPr>
        <w:t xml:space="preserve"> слід зберігати в спеціальних металевих ящиках. Використаний обтиральний матеріал, стружки слід прибирати після занять наприкінці кожного дня.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2" w:name="n233"/>
      <w:bookmarkEnd w:id="232"/>
      <w:r>
        <w:rPr>
          <w:rStyle w:val="spanrvts0"/>
          <w:lang w:val="uk" w:eastAsia="uk"/>
        </w:rPr>
        <w:t>2. Вимоги пожежної безпеки до адміністративних приміщень: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3" w:name="n234"/>
      <w:bookmarkEnd w:id="233"/>
      <w:r>
        <w:rPr>
          <w:rStyle w:val="spanrvts0"/>
          <w:lang w:val="uk" w:eastAsia="uk"/>
        </w:rPr>
        <w:t>1) забезпечення пожежної безпеки в адміністративних при</w:t>
      </w:r>
      <w:r>
        <w:rPr>
          <w:rStyle w:val="spanrvts0"/>
          <w:lang w:val="uk" w:eastAsia="uk"/>
        </w:rPr>
        <w:t xml:space="preserve">міщеннях здійснюється відповідно до </w:t>
      </w:r>
      <w:hyperlink w:anchor="n69" w:history="1">
        <w:r>
          <w:rPr>
            <w:rStyle w:val="arvts99"/>
            <w:lang w:val="uk" w:eastAsia="uk"/>
          </w:rPr>
          <w:t>розділу ІІІ</w:t>
        </w:r>
      </w:hyperlink>
      <w:r>
        <w:rPr>
          <w:rStyle w:val="spanrvts0"/>
          <w:lang w:val="uk" w:eastAsia="uk"/>
        </w:rPr>
        <w:t xml:space="preserve"> цих Правил;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4" w:name="n235"/>
      <w:bookmarkEnd w:id="234"/>
      <w:r>
        <w:rPr>
          <w:rStyle w:val="spanrvts0"/>
          <w:lang w:val="uk" w:eastAsia="uk"/>
        </w:rPr>
        <w:t>2) усі двері евакуаційних та інших виходів повинні завжди утримуватися у справному стані, відчинятися у напрямку виходу людей із приміщення (будівлі);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5" w:name="n236"/>
      <w:bookmarkEnd w:id="235"/>
      <w:r>
        <w:rPr>
          <w:rStyle w:val="spanrvts0"/>
          <w:lang w:val="uk" w:eastAsia="uk"/>
        </w:rPr>
        <w:t xml:space="preserve">3) користуватися </w:t>
      </w:r>
      <w:proofErr w:type="spellStart"/>
      <w:r>
        <w:rPr>
          <w:rStyle w:val="spanrvts0"/>
          <w:lang w:val="uk" w:eastAsia="uk"/>
        </w:rPr>
        <w:t>елект</w:t>
      </w:r>
      <w:r>
        <w:rPr>
          <w:rStyle w:val="spanrvts0"/>
          <w:lang w:val="uk" w:eastAsia="uk"/>
        </w:rPr>
        <w:t>ронагрівачами</w:t>
      </w:r>
      <w:proofErr w:type="spellEnd"/>
      <w:r>
        <w:rPr>
          <w:rStyle w:val="spanrvts0"/>
          <w:lang w:val="uk" w:eastAsia="uk"/>
        </w:rPr>
        <w:t xml:space="preserve"> в адміністративних приміщеннях не дозволяється;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6" w:name="n237"/>
      <w:bookmarkEnd w:id="236"/>
      <w:r>
        <w:rPr>
          <w:rStyle w:val="spanrvts0"/>
          <w:lang w:val="uk" w:eastAsia="uk"/>
        </w:rPr>
        <w:t>4) кошики та ящики для паперу слід регулярно спорожняти, а сміття виносити за межі будівлі в спеціально відведені місця.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7" w:name="n238"/>
      <w:bookmarkEnd w:id="237"/>
      <w:r>
        <w:rPr>
          <w:rStyle w:val="spanrvts0"/>
          <w:lang w:val="uk" w:eastAsia="uk"/>
        </w:rPr>
        <w:t>3. Вимоги пожежної безпеки до обчислювальних центрів, комп’ютерних класів</w:t>
      </w:r>
      <w:r>
        <w:rPr>
          <w:rStyle w:val="spanrvts0"/>
          <w:lang w:val="uk" w:eastAsia="uk"/>
        </w:rPr>
        <w:t>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8" w:name="n239"/>
      <w:bookmarkEnd w:id="238"/>
      <w:r>
        <w:rPr>
          <w:rStyle w:val="spanrvts0"/>
          <w:lang w:val="uk" w:eastAsia="uk"/>
        </w:rPr>
        <w:lastRenderedPageBreak/>
        <w:t xml:space="preserve">1) забезпечення пожежної безпеки для обчислювальних центрів, комп’ютерних класів здійснюється </w:t>
      </w:r>
      <w:proofErr w:type="spellStart"/>
      <w:r>
        <w:rPr>
          <w:rStyle w:val="spanrvts0"/>
          <w:lang w:val="uk" w:eastAsia="uk"/>
        </w:rPr>
        <w:t>відповідо</w:t>
      </w:r>
      <w:proofErr w:type="spellEnd"/>
      <w:r>
        <w:rPr>
          <w:rStyle w:val="spanrvts0"/>
          <w:lang w:val="uk" w:eastAsia="uk"/>
        </w:rPr>
        <w:t xml:space="preserve"> до вимог </w:t>
      </w:r>
      <w:hyperlink r:id="rId42" w:tgtFrame="_blank" w:history="1">
        <w:r>
          <w:rPr>
            <w:rStyle w:val="arvts96"/>
            <w:lang w:val="uk" w:eastAsia="uk"/>
          </w:rPr>
          <w:t xml:space="preserve">Правил охорони праці під час експлуатації електронно-обчислювальних </w:t>
        </w:r>
        <w:r>
          <w:rPr>
            <w:rStyle w:val="arvts96"/>
            <w:lang w:val="uk" w:eastAsia="uk"/>
          </w:rPr>
          <w:t>машин</w:t>
        </w:r>
      </w:hyperlink>
      <w:r>
        <w:rPr>
          <w:rStyle w:val="spanrvts0"/>
          <w:lang w:val="uk" w:eastAsia="uk"/>
        </w:rPr>
        <w:t>, затверджених наказом Державного комітету України з промислової безпеки, охорони праці та гірничого нагляду від 26 березня 2010 року № 65, зареєстрованих у Міністерстві юстиції України 19 квітня 2010 року за № 293/17588 (НПАОП 0.00-1.28-10);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39" w:name="n240"/>
      <w:bookmarkEnd w:id="239"/>
      <w:r>
        <w:rPr>
          <w:rStyle w:val="spanrvts0"/>
          <w:lang w:val="uk" w:eastAsia="uk"/>
        </w:rPr>
        <w:t>2) усі п</w:t>
      </w:r>
      <w:r>
        <w:rPr>
          <w:rStyle w:val="spanrvts0"/>
          <w:lang w:val="uk" w:eastAsia="uk"/>
        </w:rPr>
        <w:t>риміщення обчислювальних центрів, комп’ютерних класів мають бути обладнані СПЗ;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0" w:name="n241"/>
      <w:bookmarkEnd w:id="240"/>
      <w:r>
        <w:rPr>
          <w:rStyle w:val="spanrvts0"/>
          <w:lang w:val="uk" w:eastAsia="uk"/>
        </w:rPr>
        <w:t>3) електроживлення електронно-обчислювальних машин повинно мати автоматичне блокування відключення електроенергії на випадок зупинки системи охолодження та кондиціонування;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1" w:name="n242"/>
      <w:bookmarkEnd w:id="241"/>
      <w:r>
        <w:rPr>
          <w:rStyle w:val="spanrvts0"/>
          <w:lang w:val="uk" w:eastAsia="uk"/>
        </w:rPr>
        <w:t xml:space="preserve">4) </w:t>
      </w:r>
      <w:r>
        <w:rPr>
          <w:rStyle w:val="spanrvts0"/>
          <w:lang w:val="uk" w:eastAsia="uk"/>
        </w:rPr>
        <w:t>система вентиляції обчислювальних центрів, комп’ютерних класів повинна бути обладнана блокувальним пристроєм, який забезпечує її відключення на випадок пожежі.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2" w:name="n243"/>
      <w:bookmarkEnd w:id="242"/>
      <w:r>
        <w:rPr>
          <w:rStyle w:val="spanrvts0"/>
          <w:lang w:val="uk" w:eastAsia="uk"/>
        </w:rPr>
        <w:t>4. Вимоги пожежної безпеки до конференц-залів, лекторіїв, актових залів та інших приміщень для п</w:t>
      </w:r>
      <w:r>
        <w:rPr>
          <w:rStyle w:val="spanrvts0"/>
          <w:lang w:val="uk" w:eastAsia="uk"/>
        </w:rPr>
        <w:t>роведення культурно-масових заходів: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3" w:name="n244"/>
      <w:bookmarkEnd w:id="243"/>
      <w:r>
        <w:rPr>
          <w:rStyle w:val="spanrvts0"/>
          <w:lang w:val="uk" w:eastAsia="uk"/>
        </w:rPr>
        <w:t>1) відповідальними за забезпечення пожежної безпеки під час проведення культурно-масових заходів (вечорів, спектаклів, концертів, кіносеансів, новорічних ялинок тощо) є керівники закладів та установ;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4" w:name="n245"/>
      <w:bookmarkEnd w:id="244"/>
      <w:r>
        <w:rPr>
          <w:rStyle w:val="spanrvts0"/>
          <w:lang w:val="uk" w:eastAsia="uk"/>
        </w:rPr>
        <w:t xml:space="preserve">2) приміщення, в </w:t>
      </w:r>
      <w:r>
        <w:rPr>
          <w:rStyle w:val="spanrvts0"/>
          <w:lang w:val="uk" w:eastAsia="uk"/>
        </w:rPr>
        <w:t>яких проводяться масові заходи, повинні мати не менше двох евакуаційних виходів, які необхідно постійно утримувати в справному стані;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5" w:name="n246"/>
      <w:bookmarkEnd w:id="245"/>
      <w:r>
        <w:rPr>
          <w:rStyle w:val="spanrvts0"/>
          <w:lang w:val="uk" w:eastAsia="uk"/>
        </w:rPr>
        <w:t xml:space="preserve">3) перед початком культурно-масових заходів керівник установи та закладу наказом призначає відповідальних осіб за пожежну </w:t>
      </w:r>
      <w:r>
        <w:rPr>
          <w:rStyle w:val="spanrvts0"/>
          <w:lang w:val="uk" w:eastAsia="uk"/>
        </w:rPr>
        <w:t>безпеку, які повинні ретельно перевірити всі приміщення, евакуаційні шляхи і виходи на відповідність їх вимогам пожежної безпеки, а також переконатися у наявності і справному стані СПЗ. Усі виявлені недоліки мають бути усунені до початку культурно-масового</w:t>
      </w:r>
      <w:r>
        <w:rPr>
          <w:rStyle w:val="spanrvts0"/>
          <w:lang w:val="uk" w:eastAsia="uk"/>
        </w:rPr>
        <w:t xml:space="preserve"> заходу;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6" w:name="n247"/>
      <w:bookmarkEnd w:id="246"/>
      <w:r>
        <w:rPr>
          <w:rStyle w:val="spanrvts0"/>
          <w:lang w:val="uk" w:eastAsia="uk"/>
        </w:rPr>
        <w:t xml:space="preserve">4) під час проведення культурно-масового заходу з дітьми мають бути черговий викладач, класні керівники або вихователі. Ці посадові особи повинні бути проінструктовані про заходи пожежної безпеки і порядок евакуації дітей у разі виникнення пожежі </w:t>
      </w:r>
      <w:r>
        <w:rPr>
          <w:rStyle w:val="spanrvts0"/>
          <w:lang w:val="uk" w:eastAsia="uk"/>
        </w:rPr>
        <w:t>та зобов’язані забезпечити дотримання вимог пожежної безпеки під час проведення культурно-масового заходу;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7" w:name="n248"/>
      <w:bookmarkEnd w:id="247"/>
      <w:r>
        <w:rPr>
          <w:rStyle w:val="spanrvts0"/>
          <w:lang w:val="uk" w:eastAsia="uk"/>
        </w:rPr>
        <w:t xml:space="preserve">5) організація та умови проведення культурно-масових заходів мають відповідати вимогам </w:t>
      </w:r>
      <w:hyperlink r:id="rId43" w:anchor="n471" w:tgtFrame="_blank" w:history="1">
        <w:r>
          <w:rPr>
            <w:rStyle w:val="arvts96"/>
            <w:lang w:val="uk" w:eastAsia="uk"/>
          </w:rPr>
          <w:t>пункту 2</w:t>
        </w:r>
      </w:hyperlink>
      <w:r>
        <w:rPr>
          <w:rStyle w:val="spanrvts0"/>
          <w:lang w:val="uk" w:eastAsia="uk"/>
        </w:rPr>
        <w:t xml:space="preserve"> розділу VІ Правил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8" w:name="n249"/>
      <w:bookmarkEnd w:id="248"/>
      <w:r>
        <w:rPr>
          <w:rStyle w:val="spanrvts0"/>
          <w:lang w:val="uk" w:eastAsia="uk"/>
        </w:rPr>
        <w:t xml:space="preserve">6) розміщення крісел у залах для глядачів здійснюється відповідно до вимог ДБН В.2.2-16-2005 “Культурно-видовищні та </w:t>
      </w:r>
      <w:proofErr w:type="spellStart"/>
      <w:r>
        <w:rPr>
          <w:rStyle w:val="spanrvts0"/>
          <w:lang w:val="uk" w:eastAsia="uk"/>
        </w:rPr>
        <w:t>дозвіллєві</w:t>
      </w:r>
      <w:proofErr w:type="spellEnd"/>
      <w:r>
        <w:rPr>
          <w:rStyle w:val="spanrvts0"/>
          <w:lang w:val="uk" w:eastAsia="uk"/>
        </w:rPr>
        <w:t xml:space="preserve"> заклади”. За місткості залів не більше 200 місць допускається </w:t>
      </w:r>
      <w:r>
        <w:rPr>
          <w:rStyle w:val="spanrvts0"/>
          <w:lang w:val="uk" w:eastAsia="uk"/>
        </w:rPr>
        <w:t>передбачати встановлення крісел, стільців і лав чи їх ланок без кріплення до підлоги, за умови з’єднання їх у рядах між собою;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49" w:name="n250"/>
      <w:bookmarkEnd w:id="249"/>
      <w:r>
        <w:rPr>
          <w:rStyle w:val="spanrvts0"/>
          <w:lang w:val="uk" w:eastAsia="uk"/>
        </w:rPr>
        <w:t xml:space="preserve">7) у приміщеннях для культурно-масових заходів килими та килимові покриття повинні кріпитися до підлоги і бути </w:t>
      </w:r>
      <w:proofErr w:type="spellStart"/>
      <w:r>
        <w:rPr>
          <w:rStyle w:val="spanrvts0"/>
          <w:lang w:val="uk" w:eastAsia="uk"/>
        </w:rPr>
        <w:t>помірно</w:t>
      </w:r>
      <w:proofErr w:type="spellEnd"/>
      <w:r>
        <w:rPr>
          <w:rStyle w:val="spanrvts0"/>
          <w:lang w:val="uk" w:eastAsia="uk"/>
        </w:rPr>
        <w:t xml:space="preserve"> небезпечни</w:t>
      </w:r>
      <w:r>
        <w:rPr>
          <w:rStyle w:val="spanrvts0"/>
          <w:lang w:val="uk" w:eastAsia="uk"/>
        </w:rPr>
        <w:t>ми щодо токсичності продуктів горіння, мати помірну димоутворювальну здатність;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0" w:name="n251"/>
      <w:bookmarkEnd w:id="250"/>
      <w:r>
        <w:rPr>
          <w:rStyle w:val="spanrvts0"/>
          <w:lang w:val="uk" w:eastAsia="uk"/>
        </w:rPr>
        <w:t>8) проведення занять, репетицій, спектаклів і концертів, а також демонстрація кінофільмів у культурно-видовищних приміщеннях закладів або установ дозволяється за умови виконанн</w:t>
      </w:r>
      <w:r>
        <w:rPr>
          <w:rStyle w:val="spanrvts0"/>
          <w:lang w:val="uk" w:eastAsia="uk"/>
        </w:rPr>
        <w:t xml:space="preserve">я вимог </w:t>
      </w:r>
      <w:hyperlink r:id="rId44" w:anchor="n471" w:tgtFrame="_blank" w:history="1">
        <w:r>
          <w:rPr>
            <w:rStyle w:val="arvts96"/>
            <w:lang w:val="uk" w:eastAsia="uk"/>
          </w:rPr>
          <w:t>пункту 2</w:t>
        </w:r>
      </w:hyperlink>
      <w:r>
        <w:rPr>
          <w:rStyle w:val="spanrvts0"/>
          <w:lang w:val="uk" w:eastAsia="uk"/>
        </w:rPr>
        <w:t xml:space="preserve"> розділу VІ Правил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1" w:name="n252"/>
      <w:bookmarkEnd w:id="251"/>
      <w:r>
        <w:rPr>
          <w:rStyle w:val="spanrvts0"/>
          <w:lang w:val="uk" w:eastAsia="uk"/>
        </w:rPr>
        <w:t xml:space="preserve">9) під час проведення новорічних вечорів ялинка має встановлюватися на стійкій основі з таким розрахунком, щоб не </w:t>
      </w:r>
      <w:r>
        <w:rPr>
          <w:rStyle w:val="spanrvts0"/>
          <w:lang w:val="uk" w:eastAsia="uk"/>
        </w:rPr>
        <w:t>утруднювався вихід з приміщення;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2" w:name="n253"/>
      <w:bookmarkEnd w:id="252"/>
      <w:r>
        <w:rPr>
          <w:rStyle w:val="spanrvts0"/>
          <w:lang w:val="uk" w:eastAsia="uk"/>
        </w:rPr>
        <w:lastRenderedPageBreak/>
        <w:t>за відсутності в закладі та установі електричного освітлення або його відключення новорічні вистави та інші культурно-масові заходи слід проводити у денний час;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3" w:name="n254"/>
      <w:bookmarkEnd w:id="253"/>
      <w:r>
        <w:rPr>
          <w:rStyle w:val="spanrvts0"/>
          <w:lang w:val="uk" w:eastAsia="uk"/>
        </w:rPr>
        <w:t>10) дозволяється застосовувати гірлянди та інші прикраси проми</w:t>
      </w:r>
      <w:r>
        <w:rPr>
          <w:rStyle w:val="spanrvts0"/>
          <w:lang w:val="uk" w:eastAsia="uk"/>
        </w:rPr>
        <w:t>слового виробництва для ялинки за наявності паспорта або сертифіката відповідності на них;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4" w:name="n255"/>
      <w:bookmarkEnd w:id="254"/>
      <w:r>
        <w:rPr>
          <w:rStyle w:val="spanrvts0"/>
          <w:lang w:val="uk" w:eastAsia="uk"/>
        </w:rPr>
        <w:t xml:space="preserve">11) підключення гірлянд до мережі необхідно виконувати тільки за допомогою штепсельних з’єднань;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5" w:name="n256"/>
      <w:bookmarkEnd w:id="255"/>
      <w:r>
        <w:rPr>
          <w:rStyle w:val="spanrvts0"/>
          <w:lang w:val="uk" w:eastAsia="uk"/>
        </w:rPr>
        <w:t>у разі виявлення несправності в ілюмінації її слід негайно вимкнути</w:t>
      </w:r>
      <w:r>
        <w:rPr>
          <w:rStyle w:val="spanrvts0"/>
          <w:lang w:val="uk" w:eastAsia="uk"/>
        </w:rPr>
        <w:t xml:space="preserve"> і не вмикати до усунення </w:t>
      </w:r>
      <w:proofErr w:type="spellStart"/>
      <w:r>
        <w:rPr>
          <w:rStyle w:val="spanrvts0"/>
          <w:lang w:val="uk" w:eastAsia="uk"/>
        </w:rPr>
        <w:t>несправностей</w:t>
      </w:r>
      <w:proofErr w:type="spellEnd"/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6" w:name="n257"/>
      <w:bookmarkEnd w:id="256"/>
      <w:r>
        <w:rPr>
          <w:rStyle w:val="spanrvts0"/>
          <w:lang w:val="uk" w:eastAsia="uk"/>
        </w:rPr>
        <w:t>12) під час оформлення ялинки не дозволяється застосовувати для ілюмінації ялинки свічки.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7" w:name="n258"/>
      <w:bookmarkEnd w:id="257"/>
      <w:r>
        <w:rPr>
          <w:rStyle w:val="spanrvts0"/>
          <w:lang w:val="uk" w:eastAsia="uk"/>
        </w:rPr>
        <w:t>5. Вимоги пожежної безпеки до гуртожитків, готелів та будинків підвищеної поверховості: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8" w:name="n259"/>
      <w:bookmarkEnd w:id="258"/>
      <w:r>
        <w:rPr>
          <w:rStyle w:val="spanrvts0"/>
          <w:lang w:val="uk" w:eastAsia="uk"/>
        </w:rPr>
        <w:t>1) відповідальними за протипожежний с</w:t>
      </w:r>
      <w:r>
        <w:rPr>
          <w:rStyle w:val="spanrvts0"/>
          <w:lang w:val="uk" w:eastAsia="uk"/>
        </w:rPr>
        <w:t>тан гуртожитків, готелів та будинків підвищеної поверховості, які знаходяться на балансі закладів та установ (далі - житлові будівлі) є особи, які визначені наказом керівника навчального закладу та установи;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59" w:name="n260"/>
      <w:bookmarkEnd w:id="259"/>
      <w:r>
        <w:rPr>
          <w:rStyle w:val="spanrvts0"/>
          <w:lang w:val="uk" w:eastAsia="uk"/>
        </w:rPr>
        <w:t>2) громадяни, які селяться в житлові будівлі, по</w:t>
      </w:r>
      <w:r>
        <w:rPr>
          <w:rStyle w:val="spanrvts0"/>
          <w:lang w:val="uk" w:eastAsia="uk"/>
        </w:rPr>
        <w:t>винні бути ознайомлені з правилами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0" w:name="n261"/>
      <w:bookmarkEnd w:id="260"/>
      <w:r>
        <w:rPr>
          <w:rStyle w:val="spanrvts0"/>
          <w:lang w:val="uk" w:eastAsia="uk"/>
        </w:rPr>
        <w:t>3) у всіх кімнатах житлових будівель слід розмістити на видних місцях: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1" w:name="n262"/>
      <w:bookmarkEnd w:id="261"/>
      <w:r>
        <w:rPr>
          <w:rStyle w:val="spanrvts0"/>
          <w:lang w:val="uk" w:eastAsia="uk"/>
        </w:rPr>
        <w:t>схематичний план евакуації з кожного поверху із зазначенням номера кімнати, найкоротшого шляху евакуації та пам’ятку щодо дій на вип</w:t>
      </w:r>
      <w:r>
        <w:rPr>
          <w:rStyle w:val="spanrvts0"/>
          <w:lang w:val="uk" w:eastAsia="uk"/>
        </w:rPr>
        <w:t>адок виникнення пожежі для мешканців;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2" w:name="n263"/>
      <w:bookmarkEnd w:id="262"/>
      <w:r>
        <w:rPr>
          <w:rStyle w:val="spanrvts0"/>
          <w:lang w:val="uk" w:eastAsia="uk"/>
        </w:rPr>
        <w:t>пам’ятку щодо дотримання вимог правил пожежної безпеки для тих, хто проживає в кімнаті;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3" w:name="n264"/>
      <w:bookmarkEnd w:id="263"/>
      <w:r>
        <w:rPr>
          <w:rStyle w:val="spanrvts0"/>
          <w:lang w:val="uk" w:eastAsia="uk"/>
        </w:rPr>
        <w:t>4) у житлових будівлях, де проживають іноземні студенти, пам’ятки щодо правил пожежної безпеки і поведінки людей на випадок виникн</w:t>
      </w:r>
      <w:r>
        <w:rPr>
          <w:rStyle w:val="spanrvts0"/>
          <w:lang w:val="uk" w:eastAsia="uk"/>
        </w:rPr>
        <w:t>ення пожежі повинні бути виконані українською та англійською мовами;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4" w:name="n265"/>
      <w:bookmarkEnd w:id="264"/>
      <w:r>
        <w:rPr>
          <w:rStyle w:val="spanrvts0"/>
          <w:lang w:val="uk" w:eastAsia="uk"/>
        </w:rPr>
        <w:t xml:space="preserve">5) житлові будівлі з кількістю місць для проживання 50 і більше повинні бути обладнані гучномовними пристроями оповіщення людей про виникнення пожежі і порядок їх евакуації. З цією метою </w:t>
      </w:r>
      <w:r>
        <w:rPr>
          <w:rStyle w:val="spanrvts0"/>
          <w:lang w:val="uk" w:eastAsia="uk"/>
        </w:rPr>
        <w:t>можна використати наявні радіотрансляційні мережі, диспетчерський зв’язок, електричні дзвоники тощо;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5" w:name="n266"/>
      <w:bookmarkEnd w:id="265"/>
      <w:r>
        <w:rPr>
          <w:rStyle w:val="spanrvts0"/>
          <w:lang w:val="uk" w:eastAsia="uk"/>
        </w:rPr>
        <w:t>6) черговий персонал готелів, гуртожитків з кількістю місць для проживання 50 осіб і більше, а також їх мешканці повинні бути забезпечені індивідуальними з</w:t>
      </w:r>
      <w:r>
        <w:rPr>
          <w:rStyle w:val="spanrvts0"/>
          <w:lang w:val="uk" w:eastAsia="uk"/>
        </w:rPr>
        <w:t>асобами захисту органів дихання для організації евакуації в разі виникнення пожежі.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6" w:name="n267"/>
      <w:bookmarkEnd w:id="266"/>
      <w:r>
        <w:rPr>
          <w:rStyle w:val="spanrvts0"/>
          <w:lang w:val="uk" w:eastAsia="uk"/>
        </w:rPr>
        <w:t>6. Вимоги пожежної безпеки до бібліотек, архівів, музеїв, виставок: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7" w:name="n268"/>
      <w:bookmarkEnd w:id="267"/>
      <w:r>
        <w:rPr>
          <w:rStyle w:val="spanrvts0"/>
          <w:lang w:val="uk" w:eastAsia="uk"/>
        </w:rPr>
        <w:t>1) приміщення бібліотек, архівів, сховищ, музеїв, виставок тощо (далі - сховища) належать до об’єктів пі</w:t>
      </w:r>
      <w:r>
        <w:rPr>
          <w:rStyle w:val="spanrvts0"/>
          <w:lang w:val="uk" w:eastAsia="uk"/>
        </w:rPr>
        <w:t xml:space="preserve">двищеної пожежонебезпеки. У зв’язку з цим усі працівники повинні бути ознайомлені з правилами пожежної безпеки;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8" w:name="n269"/>
      <w:bookmarkEnd w:id="268"/>
      <w:r>
        <w:rPr>
          <w:rStyle w:val="spanrvts0"/>
          <w:lang w:val="uk" w:eastAsia="uk"/>
        </w:rPr>
        <w:t xml:space="preserve">2) забезпечення пожежної безпеки в приміщеннях бібліотек здійснюється відповідно до </w:t>
      </w:r>
      <w:hyperlink r:id="rId45" w:anchor="n43" w:tgtFrame="_blank" w:history="1">
        <w:r>
          <w:rPr>
            <w:rStyle w:val="arvts96"/>
            <w:lang w:val="uk" w:eastAsia="uk"/>
          </w:rPr>
          <w:t>пункту 2</w:t>
        </w:r>
      </w:hyperlink>
      <w:r>
        <w:rPr>
          <w:rStyle w:val="spanrvts0"/>
          <w:lang w:val="uk" w:eastAsia="uk"/>
        </w:rPr>
        <w:t xml:space="preserve"> розділу IV Правил охорони праці для працівників бібліотек, затверджених наказом Міністерства надзвичайних ситуацій України від 12 грудня 2012 року № 1398, зареєстрованих у Міністерстві юстиції України 03 січня 2013 року за №</w:t>
      </w:r>
      <w:r>
        <w:rPr>
          <w:rStyle w:val="spanrvts0"/>
          <w:lang w:val="uk" w:eastAsia="uk"/>
        </w:rPr>
        <w:t xml:space="preserve"> 41/22573;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69" w:name="n270"/>
      <w:bookmarkEnd w:id="269"/>
      <w:r>
        <w:rPr>
          <w:rStyle w:val="spanrvts0"/>
          <w:lang w:val="uk" w:eastAsia="uk"/>
        </w:rPr>
        <w:t>3) сховища слід обладнувати СПЗ, за відсутності у приміщеннях сховищ вікон дозволяється обладнання цих приміщень системою димовидалення;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0" w:name="n271"/>
      <w:bookmarkEnd w:id="270"/>
      <w:r>
        <w:rPr>
          <w:rStyle w:val="spanrvts0"/>
          <w:lang w:val="uk" w:eastAsia="uk"/>
        </w:rPr>
        <w:lastRenderedPageBreak/>
        <w:t>4) влаштування безшумної підлоги та звукоізоляції із застосуванням синтетичних матеріалів допускається тільк</w:t>
      </w:r>
      <w:r>
        <w:rPr>
          <w:rStyle w:val="spanrvts0"/>
          <w:lang w:val="uk" w:eastAsia="uk"/>
        </w:rPr>
        <w:t>и за умови використання нетоксичних матеріалів на негорючій основі та узгодження їх застосування з органами державного нагляду у сфері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1" w:name="n272"/>
      <w:bookmarkEnd w:id="271"/>
      <w:r>
        <w:rPr>
          <w:rStyle w:val="spanrvts0"/>
          <w:lang w:val="uk" w:eastAsia="uk"/>
        </w:rPr>
        <w:t>5) усі легкозаймисті експонати слід розміщувати у вітринах із непошкодженим склом;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2" w:name="n273"/>
      <w:bookmarkEnd w:id="272"/>
      <w:r>
        <w:rPr>
          <w:rStyle w:val="spanrvts0"/>
          <w:lang w:val="uk" w:eastAsia="uk"/>
        </w:rPr>
        <w:t>6) стелажі у сховища</w:t>
      </w:r>
      <w:r>
        <w:rPr>
          <w:rStyle w:val="spanrvts0"/>
          <w:lang w:val="uk" w:eastAsia="uk"/>
        </w:rPr>
        <w:t>х повинні виготовлятися із негорючих матеріалів;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3" w:name="n274"/>
      <w:bookmarkEnd w:id="273"/>
      <w:r>
        <w:rPr>
          <w:rStyle w:val="spanrvts0"/>
          <w:lang w:val="uk" w:eastAsia="uk"/>
        </w:rPr>
        <w:t>стелажі, вітрини та стенди, які виконані із горючих матеріалів, повинні оброблятися вогнезахисною речовиною, якщо це допускається за умови зберігання експонатів;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4" w:name="n275"/>
      <w:bookmarkEnd w:id="274"/>
      <w:r>
        <w:rPr>
          <w:rStyle w:val="spanrvts0"/>
          <w:lang w:val="uk" w:eastAsia="uk"/>
        </w:rPr>
        <w:t>7) у будівлях сховищ не дозволяється: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5" w:name="n276"/>
      <w:bookmarkEnd w:id="275"/>
      <w:r>
        <w:rPr>
          <w:rStyle w:val="spanrvts0"/>
          <w:lang w:val="uk" w:eastAsia="uk"/>
        </w:rPr>
        <w:t>тютюнопаління, а також застосування відкритого вогню (факелів, свічок, сірників тощо);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6" w:name="n277"/>
      <w:bookmarkEnd w:id="276"/>
      <w:r>
        <w:rPr>
          <w:rStyle w:val="spanrvts0"/>
          <w:lang w:val="uk" w:eastAsia="uk"/>
        </w:rPr>
        <w:t>зберігання та використання мікрофільмів на горючій плівці, усі мікрофільми необхідно зберігати в коробках із негорючих матеріалів у металевих шафах;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7" w:name="n278"/>
      <w:bookmarkEnd w:id="277"/>
      <w:r>
        <w:rPr>
          <w:rStyle w:val="spanrvts0"/>
          <w:lang w:val="uk" w:eastAsia="uk"/>
        </w:rPr>
        <w:t>захаращення проходів</w:t>
      </w:r>
      <w:r>
        <w:rPr>
          <w:rStyle w:val="spanrvts0"/>
          <w:lang w:val="uk" w:eastAsia="uk"/>
        </w:rPr>
        <w:t xml:space="preserve"> між стелажами, зберігання книг поблизу опалювальних приладів;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8" w:name="n279"/>
      <w:bookmarkEnd w:id="278"/>
      <w:r>
        <w:rPr>
          <w:rStyle w:val="spanrvts0"/>
          <w:lang w:val="uk" w:eastAsia="uk"/>
        </w:rPr>
        <w:t>8) територія сховищ у нічний час повинна бути освітлена;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79" w:name="n280"/>
      <w:bookmarkEnd w:id="279"/>
      <w:r>
        <w:rPr>
          <w:rStyle w:val="spanrvts0"/>
          <w:lang w:val="uk" w:eastAsia="uk"/>
        </w:rPr>
        <w:t>9) здавати в оренду приміщення сховищ іншим організаціям без дозволу органів державного нагляду у сфері пожежної безпеки не дозволяється</w:t>
      </w:r>
      <w:r>
        <w:rPr>
          <w:rStyle w:val="spanrvts0"/>
          <w:lang w:val="uk" w:eastAsia="uk"/>
        </w:rPr>
        <w:t>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0" w:name="n281"/>
      <w:bookmarkEnd w:id="280"/>
      <w:r>
        <w:rPr>
          <w:rStyle w:val="spanrvts0"/>
          <w:lang w:val="uk" w:eastAsia="uk"/>
        </w:rPr>
        <w:t>10) кожне приміщення сховищ повинно мати план евакуації на випадок виникнення пожежі та інструкцію про порядок дій під час пожежі, а у музеях, галереях, виставкових залах на додаток до плану евакуації людей повинен бути опрацьований план евакуації експон</w:t>
      </w:r>
      <w:r>
        <w:rPr>
          <w:rStyle w:val="spanrvts0"/>
          <w:lang w:val="uk" w:eastAsia="uk"/>
        </w:rPr>
        <w:t>атів та інших цінностей на випадок пожежі.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1" w:name="n282"/>
      <w:bookmarkEnd w:id="281"/>
      <w:r>
        <w:rPr>
          <w:rStyle w:val="spanrvts0"/>
          <w:lang w:val="uk" w:eastAsia="uk"/>
        </w:rPr>
        <w:t>7. Вимоги пожежної безпеки до матеріальних складів та баз загального призначення: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2" w:name="n283"/>
      <w:bookmarkEnd w:id="282"/>
      <w:r>
        <w:rPr>
          <w:rStyle w:val="spanrvts0"/>
          <w:lang w:val="uk" w:eastAsia="uk"/>
        </w:rPr>
        <w:t>1) у кожному складському приміщенні повинні зберігатися однорідні типи продукції залежно від їх характеру і призначення;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3" w:name="n284"/>
      <w:bookmarkEnd w:id="283"/>
      <w:r>
        <w:rPr>
          <w:rStyle w:val="spanrvts0"/>
          <w:lang w:val="uk" w:eastAsia="uk"/>
        </w:rPr>
        <w:t>2) на зовн</w:t>
      </w:r>
      <w:r>
        <w:rPr>
          <w:rStyle w:val="spanrvts0"/>
          <w:lang w:val="uk" w:eastAsia="uk"/>
        </w:rPr>
        <w:t>ішньому боці вхідних дверей до складу повинна бути вивішена табличка, на якій вказано прізвище особи, відповідальної за протипожежний стан, категорія приміщення;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4" w:name="n285"/>
      <w:bookmarkEnd w:id="284"/>
      <w:r>
        <w:rPr>
          <w:rStyle w:val="spanrvts0"/>
          <w:lang w:val="uk" w:eastAsia="uk"/>
        </w:rPr>
        <w:t>3) у приміщенні складу повинна бути інструкція, яка визначає основні вимоги правил пожежної бе</w:t>
      </w:r>
      <w:r>
        <w:rPr>
          <w:rStyle w:val="spanrvts0"/>
          <w:lang w:val="uk" w:eastAsia="uk"/>
        </w:rPr>
        <w:t xml:space="preserve">зпеки та дії </w:t>
      </w:r>
      <w:proofErr w:type="spellStart"/>
      <w:r>
        <w:rPr>
          <w:rStyle w:val="spanrvts0"/>
          <w:lang w:val="uk" w:eastAsia="uk"/>
        </w:rPr>
        <w:t>обслуговувального</w:t>
      </w:r>
      <w:proofErr w:type="spellEnd"/>
      <w:r>
        <w:rPr>
          <w:rStyle w:val="spanrvts0"/>
          <w:lang w:val="uk" w:eastAsia="uk"/>
        </w:rPr>
        <w:t xml:space="preserve"> персоналу складу на випадок пожежі;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5" w:name="n286"/>
      <w:bookmarkEnd w:id="285"/>
      <w:r>
        <w:rPr>
          <w:rStyle w:val="spanrvts0"/>
          <w:lang w:val="uk" w:eastAsia="uk"/>
        </w:rPr>
        <w:t xml:space="preserve">4) на матеріальних складах і базах загального призначення необхідно дотримуватися вимог </w:t>
      </w:r>
      <w:hyperlink r:id="rId46" w:anchor="n670" w:tgtFrame="_blank" w:history="1">
        <w:r>
          <w:rPr>
            <w:rStyle w:val="arvts96"/>
            <w:lang w:val="uk" w:eastAsia="uk"/>
          </w:rPr>
          <w:t>підпункту 9.1</w:t>
        </w:r>
      </w:hyperlink>
      <w:r>
        <w:rPr>
          <w:rStyle w:val="spanrvts0"/>
          <w:lang w:val="uk" w:eastAsia="uk"/>
        </w:rPr>
        <w:t xml:space="preserve"> пунк</w:t>
      </w:r>
      <w:r>
        <w:rPr>
          <w:rStyle w:val="spanrvts0"/>
          <w:lang w:val="uk" w:eastAsia="uk"/>
        </w:rPr>
        <w:t>ту 9 розділу VІ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6" w:name="n287"/>
      <w:bookmarkEnd w:id="286"/>
      <w:r>
        <w:rPr>
          <w:rStyle w:val="spanrvts0"/>
          <w:lang w:val="uk" w:eastAsia="uk"/>
        </w:rPr>
        <w:t>8. Вимоги пожежної безпеки до складів та складських приміщень: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7" w:name="n288"/>
      <w:bookmarkEnd w:id="287"/>
      <w:r>
        <w:rPr>
          <w:rStyle w:val="spanrvts0"/>
          <w:lang w:val="uk" w:eastAsia="uk"/>
        </w:rPr>
        <w:t xml:space="preserve">1) усі заклади та установи, у яких проводяться роботи з використанням ЛЗР та ГР, горючих газів та хімічних речовин, повинні мати спеціально обладнані склади; 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8" w:name="n289"/>
      <w:bookmarkEnd w:id="288"/>
      <w:r>
        <w:rPr>
          <w:rStyle w:val="spanrvts0"/>
          <w:lang w:val="uk" w:eastAsia="uk"/>
        </w:rPr>
        <w:t xml:space="preserve">2) на складах ЛЗР та ГР необхідно дотримуватися вимог пожежної безпеки згідно з </w:t>
      </w:r>
      <w:hyperlink r:id="rId47" w:anchor="n698" w:tgtFrame="_blank" w:history="1">
        <w:r>
          <w:rPr>
            <w:rStyle w:val="arvts96"/>
            <w:lang w:val="uk" w:eastAsia="uk"/>
          </w:rPr>
          <w:t>підпунктом 9.2</w:t>
        </w:r>
      </w:hyperlink>
      <w:r>
        <w:rPr>
          <w:rStyle w:val="spanrvts0"/>
          <w:lang w:val="uk" w:eastAsia="uk"/>
        </w:rPr>
        <w:t xml:space="preserve"> пункту 9 розділу VІ Правил пожежної безпеки;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89" w:name="n290"/>
      <w:bookmarkEnd w:id="289"/>
      <w:r>
        <w:rPr>
          <w:rStyle w:val="spanrvts0"/>
          <w:lang w:val="uk" w:eastAsia="uk"/>
        </w:rPr>
        <w:t xml:space="preserve">3) для розливання ЛЗР та ГР повинен бути передбачений ізольований майданчик (приміщення), обладнаний відповідними пристосуваннями </w:t>
      </w:r>
      <w:r>
        <w:rPr>
          <w:rStyle w:val="spanrvts0"/>
          <w:lang w:val="uk" w:eastAsia="uk"/>
        </w:rPr>
        <w:t>для виконання цих робіт;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0" w:name="n291"/>
      <w:bookmarkEnd w:id="290"/>
      <w:r>
        <w:rPr>
          <w:rStyle w:val="spanrvts0"/>
          <w:lang w:val="uk" w:eastAsia="uk"/>
        </w:rPr>
        <w:t>4) відпускати споживачам ЛЗР та ГР дозволяється лише за допомогою сифона або насоса в спеціальну тару з кришками (пробками), які щільно закриваються. Відпуск ЛЗР та ГР у скляні та поліетиленові посудини не дозволяється.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1" w:name="n292"/>
      <w:bookmarkEnd w:id="291"/>
      <w:r>
        <w:rPr>
          <w:rStyle w:val="spanrvts0"/>
          <w:lang w:val="uk" w:eastAsia="uk"/>
        </w:rPr>
        <w:lastRenderedPageBreak/>
        <w:t>9. На склад</w:t>
      </w:r>
      <w:r>
        <w:rPr>
          <w:rStyle w:val="spanrvts0"/>
          <w:lang w:val="uk" w:eastAsia="uk"/>
        </w:rPr>
        <w:t xml:space="preserve">ах, де зберігаються балони з газами, необхідно дотримуватися вимог </w:t>
      </w:r>
      <w:hyperlink r:id="rId48" w:anchor="n757" w:tgtFrame="_blank" w:history="1">
        <w:r>
          <w:rPr>
            <w:rStyle w:val="arvts96"/>
            <w:lang w:val="uk" w:eastAsia="uk"/>
          </w:rPr>
          <w:t>підпункту 9.3</w:t>
        </w:r>
      </w:hyperlink>
      <w:r>
        <w:rPr>
          <w:rStyle w:val="spanrvts0"/>
          <w:lang w:val="uk" w:eastAsia="uk"/>
        </w:rPr>
        <w:t xml:space="preserve"> пункту 9 розділу VІ 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2" w:name="n293"/>
      <w:bookmarkEnd w:id="292"/>
      <w:r>
        <w:rPr>
          <w:rStyle w:val="spanrvts0"/>
          <w:lang w:val="uk" w:eastAsia="uk"/>
        </w:rPr>
        <w:t xml:space="preserve">10. На складах хімічних речовин згідно з </w:t>
      </w:r>
      <w:hyperlink r:id="rId49" w:anchor="n787" w:tgtFrame="_blank" w:history="1">
        <w:r>
          <w:rPr>
            <w:rStyle w:val="arvts96"/>
            <w:lang w:val="uk" w:eastAsia="uk"/>
          </w:rPr>
          <w:t>підпунктом 9.4</w:t>
        </w:r>
      </w:hyperlink>
      <w:r>
        <w:rPr>
          <w:rStyle w:val="spanrvts0"/>
          <w:lang w:val="uk" w:eastAsia="uk"/>
        </w:rPr>
        <w:t xml:space="preserve"> пункту 9 розділу VІ Правил пожежної безпеки: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3" w:name="n294"/>
      <w:bookmarkEnd w:id="293"/>
      <w:r>
        <w:rPr>
          <w:rStyle w:val="spanrvts0"/>
          <w:lang w:val="uk" w:eastAsia="uk"/>
        </w:rPr>
        <w:t>має бути розроблений план розміщення їх із зазначенням найбільш характерних властивостей (“Вогненебезпечні”, “Отруйні”,</w:t>
      </w:r>
      <w:r>
        <w:rPr>
          <w:rStyle w:val="spanrvts0"/>
          <w:lang w:val="uk" w:eastAsia="uk"/>
        </w:rPr>
        <w:t xml:space="preserve"> “Токсичні” тощо);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4" w:name="n295"/>
      <w:bookmarkEnd w:id="294"/>
      <w:r>
        <w:rPr>
          <w:rStyle w:val="spanrvts0"/>
          <w:lang w:val="uk" w:eastAsia="uk"/>
        </w:rPr>
        <w:t>зберігання хімічних речовин здійснюється в закритих сухих приміщеннях або під навісами в тарі залежно від їх фізико-хімічних, пожежонебезпечних властивостей та кліматичних умов;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5" w:name="n296"/>
      <w:bookmarkEnd w:id="295"/>
      <w:r>
        <w:rPr>
          <w:rStyle w:val="spanrvts0"/>
          <w:lang w:val="uk" w:eastAsia="uk"/>
        </w:rPr>
        <w:t xml:space="preserve">усі хімічні речовини слід зберігати відповідно до існуючих </w:t>
      </w:r>
      <w:r>
        <w:rPr>
          <w:rStyle w:val="spanrvts0"/>
          <w:lang w:val="uk" w:eastAsia="uk"/>
        </w:rPr>
        <w:t>для них спеціальних правил;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6" w:name="n297"/>
      <w:bookmarkEnd w:id="296"/>
      <w:r>
        <w:rPr>
          <w:rStyle w:val="spanrvts0"/>
          <w:lang w:val="uk" w:eastAsia="uk"/>
        </w:rPr>
        <w:t>посудини з рідкими хімічними речовинами дозволяється зберігати лише в плетених кошиках, дерев’яних ящиках тощо.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7" w:name="n298"/>
      <w:bookmarkEnd w:id="297"/>
      <w:r>
        <w:rPr>
          <w:rStyle w:val="spanrvts0"/>
          <w:lang w:val="uk" w:eastAsia="uk"/>
        </w:rPr>
        <w:t xml:space="preserve">11. У приміщеннях для деревообробки і складах </w:t>
      </w:r>
      <w:proofErr w:type="spellStart"/>
      <w:r>
        <w:rPr>
          <w:rStyle w:val="spanrvts0"/>
          <w:lang w:val="uk" w:eastAsia="uk"/>
        </w:rPr>
        <w:t>лісопиломатеріалів</w:t>
      </w:r>
      <w:proofErr w:type="spellEnd"/>
      <w:r>
        <w:rPr>
          <w:rStyle w:val="spanrvts0"/>
          <w:lang w:val="uk" w:eastAsia="uk"/>
        </w:rPr>
        <w:t xml:space="preserve"> згідно з </w:t>
      </w:r>
      <w:hyperlink r:id="rId50" w:anchor="n817" w:tgtFrame="_blank" w:history="1">
        <w:r>
          <w:rPr>
            <w:rStyle w:val="arvts96"/>
            <w:lang w:val="uk" w:eastAsia="uk"/>
          </w:rPr>
          <w:t>підпунктом 9.5</w:t>
        </w:r>
      </w:hyperlink>
      <w:r>
        <w:rPr>
          <w:rStyle w:val="spanrvts0"/>
          <w:lang w:val="uk" w:eastAsia="uk"/>
        </w:rPr>
        <w:t xml:space="preserve"> пункту 9 розділу VІ Правил пожежної безпеки: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8" w:name="n299"/>
      <w:bookmarkEnd w:id="298"/>
      <w:r>
        <w:rPr>
          <w:rStyle w:val="spanrvts0"/>
          <w:lang w:val="uk" w:eastAsia="uk"/>
        </w:rPr>
        <w:t>технологічне обладнання та електрообладнання мають відповідати конструкторській документації, технологічні процеси деревообробки потрібно проводити відпові</w:t>
      </w:r>
      <w:r>
        <w:rPr>
          <w:rStyle w:val="spanrvts0"/>
          <w:lang w:val="uk" w:eastAsia="uk"/>
        </w:rPr>
        <w:t>дно до вимог нормативно-правових актів;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299" w:name="n300"/>
      <w:bookmarkEnd w:id="299"/>
      <w:r>
        <w:rPr>
          <w:rStyle w:val="spanrvts0"/>
          <w:lang w:val="uk" w:eastAsia="uk"/>
        </w:rPr>
        <w:t>слід вивішувати знаки, що забороняють користуватися відкритим вогнем;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0" w:name="n301"/>
      <w:bookmarkEnd w:id="300"/>
      <w:r>
        <w:rPr>
          <w:rStyle w:val="spanrvts0"/>
          <w:lang w:val="uk" w:eastAsia="uk"/>
        </w:rPr>
        <w:t>технологічне обладнання, прилади опалення необхідно очищувати від пилу, стружки та інших забруднень не рідше одного разу за зміну;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1" w:name="n302"/>
      <w:bookmarkEnd w:id="301"/>
      <w:r>
        <w:rPr>
          <w:rStyle w:val="spanrvts0"/>
          <w:lang w:val="uk" w:eastAsia="uk"/>
        </w:rPr>
        <w:t>для видалення в</w:t>
      </w:r>
      <w:r>
        <w:rPr>
          <w:rStyle w:val="spanrvts0"/>
          <w:lang w:val="uk" w:eastAsia="uk"/>
        </w:rPr>
        <w:t>ідходів деревообробні верстати повинні обладнуватися місцевими відсмоктувачами. Робота верстатів у разі відключення систем вентиляції і пневмотранспорту не дозволяється.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2" w:name="n303"/>
      <w:bookmarkEnd w:id="302"/>
      <w:r>
        <w:rPr>
          <w:rStyle w:val="spanrvts0"/>
          <w:lang w:val="uk" w:eastAsia="uk"/>
        </w:rPr>
        <w:t xml:space="preserve">12. Під час організації роботи щодо проведення вогневих, фарбувальних та будівельно-монтажних робіт необхідно дотримуватися вимог пожежної безпеки відповідно до </w:t>
      </w:r>
      <w:hyperlink r:id="rId51" w:anchor="n916" w:tgtFrame="_blank" w:history="1">
        <w:r>
          <w:rPr>
            <w:rStyle w:val="arvts96"/>
            <w:lang w:val="uk" w:eastAsia="uk"/>
          </w:rPr>
          <w:t>розділу VІІ</w:t>
        </w:r>
      </w:hyperlink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t>Правил пожежної безпеки.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3" w:name="n304"/>
      <w:bookmarkEnd w:id="303"/>
      <w:r>
        <w:rPr>
          <w:rStyle w:val="spanrvts0"/>
          <w:lang w:val="uk" w:eastAsia="uk"/>
        </w:rPr>
        <w:t>13. Фарбувальні роботи, миття і знежирення деталей потрібно виконувати тільки при роботі припливно-витяжної вентиляції з місцевими відсмоктувачами від фарбувальних камер, шаф, кабін і ванн.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4" w:name="n305"/>
      <w:bookmarkEnd w:id="304"/>
      <w:r>
        <w:rPr>
          <w:rStyle w:val="spanrvts0"/>
          <w:lang w:val="uk" w:eastAsia="uk"/>
        </w:rPr>
        <w:t>14. Пролиті на підлогу лаки, фарби і розч</w:t>
      </w:r>
      <w:r>
        <w:rPr>
          <w:rStyle w:val="spanrvts0"/>
          <w:lang w:val="uk" w:eastAsia="uk"/>
        </w:rPr>
        <w:t>инники слід негайно прибирати за допомогою стружок, піску тощо. Миття підлоги, стін та обладнання горючими речовинами не дозволяється.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5" w:name="n306"/>
      <w:bookmarkEnd w:id="305"/>
      <w:r>
        <w:rPr>
          <w:rStyle w:val="spanrvts0"/>
          <w:lang w:val="uk" w:eastAsia="uk"/>
        </w:rPr>
        <w:t>15. Забезпечення пожежної безпеки в приміщеннях для зберігання колісних транспортних засобів здійснюється відповідно до в</w:t>
      </w:r>
      <w:r>
        <w:rPr>
          <w:rStyle w:val="spanrvts0"/>
          <w:lang w:val="uk" w:eastAsia="uk"/>
        </w:rPr>
        <w:t xml:space="preserve">имог </w:t>
      </w:r>
      <w:hyperlink r:id="rId52" w:anchor="n14" w:tgtFrame="_blank" w:history="1">
        <w:r>
          <w:rPr>
            <w:rStyle w:val="arvts96"/>
            <w:lang w:val="uk" w:eastAsia="uk"/>
          </w:rPr>
          <w:t>Правил пожежної безпеки для підприємств і організацій автомобільного транспорту України</w:t>
        </w:r>
      </w:hyperlink>
      <w:r>
        <w:rPr>
          <w:rStyle w:val="spanrvts0"/>
          <w:lang w:val="uk" w:eastAsia="uk"/>
        </w:rPr>
        <w:t xml:space="preserve">, затверджених наказом Міністерства інфраструктури України від 21 січня 2015 року </w:t>
      </w:r>
      <w:r>
        <w:rPr>
          <w:rStyle w:val="spanrvts0"/>
          <w:lang w:val="uk" w:eastAsia="uk"/>
        </w:rPr>
        <w:t>№ 11, зареєстрованих у Міністерстві юстиції України 12 березня 2015 року за № 279/26724.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6" w:name="n307"/>
      <w:bookmarkEnd w:id="306"/>
      <w:r>
        <w:rPr>
          <w:rStyle w:val="spanrvts0"/>
          <w:lang w:val="uk" w:eastAsia="uk"/>
        </w:rPr>
        <w:t xml:space="preserve">16. Забезпечення пожежної безпеки підприємств харчування, що належать до навчальних закладів та установ, здійснюється відповідно до </w:t>
      </w:r>
      <w:hyperlink r:id="rId53" w:anchor="n340" w:tgtFrame="_blank" w:history="1">
        <w:r>
          <w:rPr>
            <w:rStyle w:val="arvts96"/>
            <w:lang w:val="uk" w:eastAsia="uk"/>
          </w:rPr>
          <w:t>пункту 4</w:t>
        </w:r>
      </w:hyperlink>
      <w:r>
        <w:rPr>
          <w:rStyle w:val="spanrvts0"/>
          <w:lang w:val="uk" w:eastAsia="uk"/>
        </w:rPr>
        <w:t xml:space="preserve"> розділу VI Правил пожежної безпеки.</w:t>
      </w:r>
    </w:p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07" w:name="n308"/>
      <w:bookmarkEnd w:id="307"/>
      <w:r>
        <w:rPr>
          <w:rStyle w:val="spanrvts15"/>
          <w:lang w:val="uk" w:eastAsia="uk"/>
        </w:rPr>
        <w:t>ІХ. Навчання з питань пожежної безпеки в навчальних закладах та установах системи освіти України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8" w:name="n309"/>
      <w:bookmarkEnd w:id="308"/>
      <w:r>
        <w:rPr>
          <w:rStyle w:val="spanrvts0"/>
          <w:lang w:val="uk" w:eastAsia="uk"/>
        </w:rPr>
        <w:t xml:space="preserve">1. Навчання та перевірка знань з питань пожежної безпеки працівників навчальних закладів та установ проводяться відповідно до </w:t>
      </w:r>
      <w:hyperlink r:id="rId54" w:anchor="n9" w:tgtFrame="_blank" w:history="1">
        <w:r>
          <w:rPr>
            <w:rStyle w:val="arvts96"/>
            <w:lang w:val="uk" w:eastAsia="uk"/>
          </w:rPr>
          <w:t>Порядку здійснення навчання населення діям</w:t>
        </w:r>
        <w:r>
          <w:rPr>
            <w:rStyle w:val="arvts96"/>
            <w:lang w:val="uk" w:eastAsia="uk"/>
          </w:rPr>
          <w:t xml:space="preserve"> у </w:t>
        </w:r>
        <w:r>
          <w:rPr>
            <w:rStyle w:val="arvts96"/>
            <w:lang w:val="uk" w:eastAsia="uk"/>
          </w:rPr>
          <w:lastRenderedPageBreak/>
          <w:t>надзвичайних ситуаціях</w:t>
        </w:r>
      </w:hyperlink>
      <w:r>
        <w:rPr>
          <w:rStyle w:val="spanrvts0"/>
          <w:lang w:val="uk" w:eastAsia="uk"/>
        </w:rPr>
        <w:t xml:space="preserve">, затвердженого постановою Кабінету Міністрів України від 26 червня 2013 року № 444 (далі - Порядок здійснення навчання населення), </w:t>
      </w:r>
      <w:hyperlink r:id="rId55" w:anchor="n13" w:tgtFrame="_blank" w:history="1">
        <w:r>
          <w:rPr>
            <w:rStyle w:val="arvts96"/>
            <w:lang w:val="uk" w:eastAsia="uk"/>
          </w:rPr>
          <w:t>Порядку затвердже</w:t>
        </w:r>
        <w:r>
          <w:rPr>
            <w:rStyle w:val="arvts96"/>
            <w:lang w:val="uk" w:eastAsia="uk"/>
          </w:rPr>
          <w:t>ння програм навчання посадових осіб з питань пожежної безпеки, організації та контролю їх виконання</w:t>
        </w:r>
      </w:hyperlink>
      <w:r>
        <w:rPr>
          <w:rStyle w:val="spanrvts0"/>
          <w:lang w:val="uk" w:eastAsia="uk"/>
        </w:rPr>
        <w:t>, затвердженого наказом Міністерства внутрішніх справ України від 11 вересня 2014 року № 935, зареєстрованого в Міністерстві юстиції України 07 жовтня 2014 р</w:t>
      </w:r>
      <w:r>
        <w:rPr>
          <w:rStyle w:val="spanrvts0"/>
          <w:lang w:val="uk" w:eastAsia="uk"/>
        </w:rPr>
        <w:t xml:space="preserve">оку за № 1204/25981 (далі - Порядок затвердження програм навчання посадових осіб), </w:t>
      </w:r>
      <w:hyperlink r:id="rId56" w:anchor="n13" w:tgtFrame="_blank" w:history="1">
        <w:r>
          <w:rPr>
            <w:rStyle w:val="arvts96"/>
            <w:lang w:val="uk" w:eastAsia="uk"/>
          </w:rPr>
          <w:t>Порядку організації та проведення спеціальних об’єктових навчань і тренувань з питань цивіл</w:t>
        </w:r>
        <w:r>
          <w:rPr>
            <w:rStyle w:val="arvts96"/>
            <w:lang w:val="uk" w:eastAsia="uk"/>
          </w:rPr>
          <w:t>ьного захисту</w:t>
        </w:r>
      </w:hyperlink>
      <w:r>
        <w:rPr>
          <w:rStyle w:val="spanrvts0"/>
          <w:lang w:val="uk" w:eastAsia="uk"/>
        </w:rPr>
        <w:t>, затвердженого наказом Міністерства внутрішніх справ України від 11 вересня 2014 року № 934, зареєстрованого в Міністерстві юстиції України 03 жовтня 2014 року за № 1200/25977 (далі - Порядок організації та проведення спеціальних об’єктових н</w:t>
      </w:r>
      <w:r>
        <w:rPr>
          <w:rStyle w:val="spanrvts0"/>
          <w:lang w:val="uk" w:eastAsia="uk"/>
        </w:rPr>
        <w:t>авчань і тренувань).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09" w:name="n310"/>
      <w:bookmarkEnd w:id="309"/>
      <w:r>
        <w:rPr>
          <w:rStyle w:val="spanrvts0"/>
          <w:lang w:val="uk" w:eastAsia="uk"/>
        </w:rPr>
        <w:t>У закладах та установах із чисельністю працівників 50 і менше осіб навчання з питань пожежної безпеки може здійснюватися шляхом проведення інструктажів за програмою загальної підготовки працівників, які проводяться посадовими особами з</w:t>
      </w:r>
      <w:r>
        <w:rPr>
          <w:rStyle w:val="spanrvts0"/>
          <w:lang w:val="uk" w:eastAsia="uk"/>
        </w:rPr>
        <w:t xml:space="preserve"> питань цивільного захисту, призначеними в межах штатної чисельності закладу та установи.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0" w:name="n311"/>
      <w:bookmarkEnd w:id="310"/>
      <w:r>
        <w:rPr>
          <w:rStyle w:val="spanrvts0"/>
          <w:lang w:val="uk" w:eastAsia="uk"/>
        </w:rPr>
        <w:t xml:space="preserve">2. Навчання з пожежної та техногенної безпеки з вихованцями, учнями, студентами, курсантами, слухачами в закладах проводиться відповідно до </w:t>
      </w:r>
      <w:hyperlink r:id="rId57" w:anchor="n9" w:tgtFrame="_blank" w:history="1">
        <w:r>
          <w:rPr>
            <w:rStyle w:val="arvts96"/>
            <w:lang w:val="uk" w:eastAsia="uk"/>
          </w:rPr>
          <w:t>Порядку здійснення навчання населення</w:t>
        </w:r>
      </w:hyperlink>
      <w:r>
        <w:rPr>
          <w:rStyle w:val="spanrvts0"/>
          <w:lang w:val="uk" w:eastAsia="uk"/>
        </w:rPr>
        <w:t xml:space="preserve"> та законодавства України у сфері освіти.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1" w:name="n312"/>
      <w:bookmarkEnd w:id="311"/>
      <w:r>
        <w:rPr>
          <w:rStyle w:val="spanrvts0"/>
          <w:lang w:val="uk" w:eastAsia="uk"/>
        </w:rPr>
        <w:t>3. Усі працівники під час прийняття на роботу повинні проходити інструктажі з питань цивільного захисту, пожежної б</w:t>
      </w:r>
      <w:r>
        <w:rPr>
          <w:rStyle w:val="spanrvts0"/>
          <w:lang w:val="uk" w:eastAsia="uk"/>
        </w:rPr>
        <w:t xml:space="preserve">езпеки та дій у надзвичайних ситуаціях за місцем роботи відповідно до </w:t>
      </w:r>
      <w:hyperlink r:id="rId58" w:anchor="n9" w:tgtFrame="_blank" w:history="1">
        <w:r>
          <w:rPr>
            <w:rStyle w:val="arvts96"/>
            <w:lang w:val="uk" w:eastAsia="uk"/>
          </w:rPr>
          <w:t>Порядку здійснення навчання населення</w:t>
        </w:r>
      </w:hyperlink>
      <w:r>
        <w:rPr>
          <w:rStyle w:val="spanrvts0"/>
          <w:lang w:val="uk" w:eastAsia="uk"/>
        </w:rPr>
        <w:t>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2" w:name="n313"/>
      <w:bookmarkEnd w:id="312"/>
      <w:r>
        <w:rPr>
          <w:rStyle w:val="spanrvts0"/>
          <w:lang w:val="uk" w:eastAsia="uk"/>
        </w:rPr>
        <w:t>4. Інструктажі з питань пожежної безпеки проводяться у поря</w:t>
      </w:r>
      <w:r>
        <w:rPr>
          <w:rStyle w:val="spanrvts0"/>
          <w:lang w:val="uk" w:eastAsia="uk"/>
        </w:rPr>
        <w:t>дку, визначеному керівником закладу та установи відповідно до вимог нормативно-правових актів у сфері цивільного захисту.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3" w:name="n314"/>
      <w:bookmarkEnd w:id="313"/>
      <w:r>
        <w:rPr>
          <w:rStyle w:val="spanrvts0"/>
          <w:lang w:val="uk" w:eastAsia="uk"/>
        </w:rPr>
        <w:t>5. Особи, яких приймають на роботу, пов’язану з підвищеною пожежною небезпекою, на початку самостійного виконання роботи, повинні прой</w:t>
      </w:r>
      <w:r>
        <w:rPr>
          <w:rStyle w:val="spanrvts0"/>
          <w:lang w:val="uk" w:eastAsia="uk"/>
        </w:rPr>
        <w:t xml:space="preserve">ти спеціальне навчання відповідно до </w:t>
      </w:r>
      <w:hyperlink r:id="rId59" w:anchor="n9" w:tgtFrame="_blank" w:history="1">
        <w:r>
          <w:rPr>
            <w:rStyle w:val="arvts96"/>
            <w:lang w:val="uk" w:eastAsia="uk"/>
          </w:rPr>
          <w:t>Порядку здійснення навчання населення</w:t>
        </w:r>
      </w:hyperlink>
      <w:r>
        <w:rPr>
          <w:rStyle w:val="spanrvts0"/>
          <w:lang w:val="uk" w:eastAsia="uk"/>
        </w:rPr>
        <w:t xml:space="preserve">, </w:t>
      </w:r>
      <w:hyperlink r:id="rId60" w:anchor="n19" w:tgtFrame="_blank" w:history="1">
        <w:r>
          <w:rPr>
            <w:rStyle w:val="arvts96"/>
            <w:lang w:val="uk" w:eastAsia="uk"/>
          </w:rPr>
          <w:t>Порядку сп</w:t>
        </w:r>
        <w:r>
          <w:rPr>
            <w:rStyle w:val="arvts96"/>
            <w:lang w:val="uk" w:eastAsia="uk"/>
          </w:rPr>
          <w:t>ільних дій</w:t>
        </w:r>
      </w:hyperlink>
      <w:r>
        <w:rPr>
          <w:rStyle w:val="spanrvts0"/>
          <w:lang w:val="uk" w:eastAsia="uk"/>
        </w:rPr>
        <w:t xml:space="preserve">, </w:t>
      </w:r>
      <w:hyperlink r:id="rId61" w:anchor="n13" w:tgtFrame="_blank" w:history="1">
        <w:r>
          <w:rPr>
            <w:rStyle w:val="arvts96"/>
            <w:lang w:val="uk" w:eastAsia="uk"/>
          </w:rPr>
          <w:t>Порядку затвердження програм навчання посадових осіб</w:t>
        </w:r>
      </w:hyperlink>
      <w:r>
        <w:rPr>
          <w:rStyle w:val="spanrvts0"/>
          <w:lang w:val="uk" w:eastAsia="uk"/>
        </w:rPr>
        <w:t xml:space="preserve">, </w:t>
      </w:r>
      <w:hyperlink r:id="rId62" w:anchor="n13" w:tgtFrame="_blank" w:history="1">
        <w:r>
          <w:rPr>
            <w:rStyle w:val="arvts96"/>
            <w:lang w:val="uk" w:eastAsia="uk"/>
          </w:rPr>
          <w:t>Порядку організації та про</w:t>
        </w:r>
        <w:r>
          <w:rPr>
            <w:rStyle w:val="arvts96"/>
            <w:lang w:val="uk" w:eastAsia="uk"/>
          </w:rPr>
          <w:t>ведення спеціальних об’єктових навчань і тренувань</w:t>
        </w:r>
      </w:hyperlink>
      <w:r>
        <w:rPr>
          <w:rStyle w:val="spanrvts0"/>
          <w:lang w:val="uk" w:eastAsia="uk"/>
        </w:rPr>
        <w:t>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4" w:name="n315"/>
      <w:bookmarkEnd w:id="314"/>
      <w:r>
        <w:rPr>
          <w:rStyle w:val="spanrvts0"/>
          <w:lang w:val="uk" w:eastAsia="uk"/>
        </w:rPr>
        <w:t xml:space="preserve">6. Особи, які </w:t>
      </w:r>
      <w:proofErr w:type="spellStart"/>
      <w:r>
        <w:rPr>
          <w:rStyle w:val="spanrvts0"/>
          <w:lang w:val="uk" w:eastAsia="uk"/>
        </w:rPr>
        <w:t>суміщують</w:t>
      </w:r>
      <w:proofErr w:type="spellEnd"/>
      <w:r>
        <w:rPr>
          <w:rStyle w:val="spanrvts0"/>
          <w:lang w:val="uk" w:eastAsia="uk"/>
        </w:rPr>
        <w:t xml:space="preserve"> професії (роботи), навчаються або інструктуються як за основною, так і за сумісною професією.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5" w:name="n316"/>
      <w:bookmarkEnd w:id="315"/>
      <w:r>
        <w:rPr>
          <w:rStyle w:val="spanrvts0"/>
          <w:lang w:val="uk" w:eastAsia="uk"/>
        </w:rPr>
        <w:t>7. Організація своєчасного і якісного проведення навчання, інструктажів та перевірки з</w:t>
      </w:r>
      <w:r>
        <w:rPr>
          <w:rStyle w:val="spanrvts0"/>
          <w:lang w:val="uk" w:eastAsia="uk"/>
        </w:rPr>
        <w:t>нань з питань пожежної безпеки в закладі та установі покладається на його керівника, а в структурному підрозділі (кафедра, лабораторія, дільниця, цех тощо) - на керівника відповідного підрозділу.</w:t>
      </w:r>
    </w:p>
    <w:p w:rsidR="008B033D" w:rsidRDefault="0030579B">
      <w:pPr>
        <w:pStyle w:val="rvps2"/>
        <w:spacing w:after="150"/>
        <w:rPr>
          <w:rStyle w:val="spanrvts0"/>
          <w:lang w:val="uk" w:eastAsia="uk"/>
        </w:rPr>
      </w:pPr>
      <w:bookmarkStart w:id="316" w:name="n317"/>
      <w:bookmarkEnd w:id="316"/>
      <w:r>
        <w:rPr>
          <w:rStyle w:val="spanrvts0"/>
          <w:lang w:val="uk" w:eastAsia="uk"/>
        </w:rPr>
        <w:t>8. Проходження працівниками навчання, інструктажів та переві</w:t>
      </w:r>
      <w:r>
        <w:rPr>
          <w:rStyle w:val="spanrvts0"/>
          <w:lang w:val="uk" w:eastAsia="uk"/>
        </w:rPr>
        <w:t>рки знань з питань пожежної безпеки визначається наказом керівника закладу та установи.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89"/>
        <w:gridCol w:w="5784"/>
      </w:tblGrid>
      <w:tr w:rsidR="008B033D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317" w:name="n318"/>
            <w:bookmarkEnd w:id="317"/>
            <w:r>
              <w:rPr>
                <w:rStyle w:val="spanrvts44"/>
                <w:lang w:val="uk" w:eastAsia="uk"/>
              </w:rPr>
              <w:t>Завідувач сектору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мобілізаційної роботи,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цивільного захисту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та безпеки життєдіяльності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А.А. Цимбал</w:t>
            </w:r>
          </w:p>
        </w:tc>
      </w:tr>
    </w:tbl>
    <w:p w:rsidR="008B033D" w:rsidRDefault="0030579B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>
          <v:rect id="_x0000_i1026" style="width:0;height:.75pt" o:hrpct="0" o:hrstd="t" o:hr="t" fillcolor="gray" stroked="f">
            <v:path strokeok="f"/>
          </v:rect>
        </w:pict>
      </w:r>
      <w:bookmarkStart w:id="318" w:name="n326"/>
      <w:bookmarkEnd w:id="318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8B033D" w:rsidRPr="0030579B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3D" w:rsidRDefault="008B033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319" w:name="n319"/>
            <w:bookmarkEnd w:id="31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1 </w:t>
            </w:r>
            <w:r>
              <w:rPr>
                <w:rStyle w:val="spanrvts0"/>
                <w:lang w:val="uk" w:eastAsia="uk"/>
              </w:rPr>
              <w:br/>
              <w:t xml:space="preserve">до Правил пожежної безпеки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для навчальних закладів та установ </w:t>
            </w:r>
            <w:r>
              <w:rPr>
                <w:rStyle w:val="spanrvts0"/>
                <w:lang w:val="uk" w:eastAsia="uk"/>
              </w:rPr>
              <w:br/>
              <w:t xml:space="preserve">системи освіти України </w:t>
            </w:r>
            <w:r>
              <w:rPr>
                <w:rStyle w:val="spanrvts0"/>
                <w:lang w:val="uk" w:eastAsia="uk"/>
              </w:rPr>
              <w:br/>
              <w:t>(пункт 1 розділу ІІ)</w:t>
            </w:r>
          </w:p>
        </w:tc>
      </w:tr>
    </w:tbl>
    <w:bookmarkStart w:id="320" w:name="n320"/>
    <w:bookmarkEnd w:id="320"/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 w:rsidRPr="0030579B">
        <w:rPr>
          <w:lang w:val="ru-RU"/>
        </w:rPr>
        <w:instrText xml:space="preserve"> </w:instrText>
      </w:r>
      <w:r>
        <w:instrText>HYPERLINK</w:instrText>
      </w:r>
      <w:r w:rsidRPr="0030579B">
        <w:rPr>
          <w:lang w:val="ru-RU"/>
        </w:rPr>
        <w:instrText xml:space="preserve"> "</w:instrText>
      </w:r>
      <w:r>
        <w:instrText>https</w:instrText>
      </w:r>
      <w:r w:rsidRPr="0030579B">
        <w:rPr>
          <w:lang w:val="ru-RU"/>
        </w:rPr>
        <w:instrText>://</w:instrText>
      </w:r>
      <w:r>
        <w:instrText>zakon</w:instrText>
      </w:r>
      <w:r w:rsidRPr="0030579B">
        <w:rPr>
          <w:lang w:val="ru-RU"/>
        </w:rPr>
        <w:instrText>.</w:instrText>
      </w:r>
      <w:r>
        <w:instrText>rada</w:instrText>
      </w:r>
      <w:r w:rsidRPr="0030579B">
        <w:rPr>
          <w:lang w:val="ru-RU"/>
        </w:rPr>
        <w:instrText>.</w:instrText>
      </w:r>
      <w:r>
        <w:instrText>gov</w:instrText>
      </w:r>
      <w:r w:rsidRPr="0030579B">
        <w:rPr>
          <w:lang w:val="ru-RU"/>
        </w:rPr>
        <w:instrText>.</w:instrText>
      </w:r>
      <w:r>
        <w:instrText>ua</w:instrText>
      </w:r>
      <w:r w:rsidRPr="0030579B">
        <w:rPr>
          <w:lang w:val="ru-RU"/>
        </w:rPr>
        <w:instrText>/</w:instrText>
      </w:r>
      <w:r>
        <w:instrText>laws</w:instrText>
      </w:r>
      <w:r w:rsidRPr="0030579B">
        <w:rPr>
          <w:lang w:val="ru-RU"/>
        </w:rPr>
        <w:instrText>/</w:instrText>
      </w:r>
      <w:r>
        <w:instrText>file</w:instrText>
      </w:r>
      <w:r w:rsidRPr="0030579B">
        <w:rPr>
          <w:lang w:val="ru-RU"/>
        </w:rPr>
        <w:instrText>/</w:instrText>
      </w:r>
      <w:r>
        <w:instrText>text</w:instrText>
      </w:r>
      <w:r w:rsidRPr="0030579B">
        <w:rPr>
          <w:lang w:val="ru-RU"/>
        </w:rPr>
        <w:instrText>/47/</w:instrText>
      </w:r>
      <w:r>
        <w:instrText>f</w:instrText>
      </w:r>
      <w:r w:rsidRPr="0030579B">
        <w:rPr>
          <w:lang w:val="ru-RU"/>
        </w:rPr>
        <w:instrText>460288</w:instrText>
      </w:r>
      <w:r>
        <w:instrText>n</w:instrText>
      </w:r>
      <w:r w:rsidRPr="0030579B">
        <w:rPr>
          <w:lang w:val="ru-RU"/>
        </w:rPr>
        <w:instrText>328.</w:instrText>
      </w:r>
      <w:r>
        <w:instrText>doc</w:instrText>
      </w:r>
      <w:r w:rsidRPr="0030579B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ОРІЄНТОВНИЙ ПЛАН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евакуації учнів та вихованців у разі виникнення пожежі</w:t>
      </w:r>
    </w:p>
    <w:p w:rsidR="008B033D" w:rsidRDefault="0030579B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lastRenderedPageBreak/>
        <w:pict>
          <v:rect id="_x0000_i1027" style="width:0;height:.75pt" o:hrpct="0" o:hrstd="t" o:hr="t" fillcolor="gray" stroked="f">
            <v:path strokeok="f"/>
          </v:rect>
        </w:pict>
      </w:r>
      <w:bookmarkStart w:id="321" w:name="n327"/>
      <w:bookmarkEnd w:id="321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4693"/>
      </w:tblGrid>
      <w:tr w:rsidR="008B033D" w:rsidRPr="0030579B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33D" w:rsidRDefault="008B033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322" w:name="n321"/>
            <w:bookmarkEnd w:id="32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2 </w:t>
            </w:r>
            <w:r>
              <w:rPr>
                <w:rStyle w:val="spanrvts0"/>
                <w:lang w:val="uk" w:eastAsia="uk"/>
              </w:rPr>
              <w:br/>
              <w:t>до Правил п</w:t>
            </w:r>
            <w:r>
              <w:rPr>
                <w:rStyle w:val="spanrvts0"/>
                <w:lang w:val="uk" w:eastAsia="uk"/>
              </w:rPr>
              <w:t xml:space="preserve">ожежної безпеки </w:t>
            </w:r>
            <w:r>
              <w:rPr>
                <w:rStyle w:val="spanrvts0"/>
                <w:lang w:val="uk" w:eastAsia="uk"/>
              </w:rPr>
              <w:br/>
              <w:t xml:space="preserve">для навчальних закладів та установ </w:t>
            </w:r>
            <w:r>
              <w:rPr>
                <w:rStyle w:val="spanrvts0"/>
                <w:lang w:val="uk" w:eastAsia="uk"/>
              </w:rPr>
              <w:br/>
              <w:t xml:space="preserve">системи освіти України </w:t>
            </w:r>
            <w:r>
              <w:rPr>
                <w:rStyle w:val="spanrvts0"/>
                <w:lang w:val="uk" w:eastAsia="uk"/>
              </w:rPr>
              <w:br/>
              <w:t>(пункт 8 розділу VІ)</w:t>
            </w:r>
          </w:p>
        </w:tc>
      </w:tr>
    </w:tbl>
    <w:p w:rsidR="008B033D" w:rsidRDefault="0030579B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23" w:name="n322"/>
      <w:bookmarkEnd w:id="323"/>
      <w:r>
        <w:rPr>
          <w:rStyle w:val="spanrvts15"/>
          <w:lang w:val="uk" w:eastAsia="uk"/>
        </w:rPr>
        <w:t xml:space="preserve">ПЕРЕЛІК </w:t>
      </w:r>
      <w:r>
        <w:rPr>
          <w:rStyle w:val="spanrvts15"/>
          <w:lang w:val="uk" w:eastAsia="uk"/>
        </w:rPr>
        <w:br/>
        <w:t>норм первинних засобів пожежогасіння для закладів та установ</w:t>
      </w:r>
      <w:r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br/>
      </w:r>
      <w:r>
        <w:rPr>
          <w:rStyle w:val="spanrvts15"/>
          <w:lang w:val="uk" w:eastAsia="uk"/>
        </w:rPr>
        <w:t>(з урахуванням НАПБ 03.001-2004)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76"/>
        <w:gridCol w:w="1946"/>
        <w:gridCol w:w="1087"/>
        <w:gridCol w:w="1516"/>
        <w:gridCol w:w="1378"/>
        <w:gridCol w:w="1807"/>
        <w:gridCol w:w="1807"/>
      </w:tblGrid>
      <w:tr w:rsidR="008B033D">
        <w:trPr>
          <w:trHeight w:val="300"/>
          <w:jc w:val="center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324" w:name="n323"/>
            <w:bookmarkEnd w:id="324"/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Призначення приміщення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Одиниці виміру</w:t>
            </w:r>
          </w:p>
        </w:tc>
        <w:tc>
          <w:tcPr>
            <w:tcW w:w="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Вогнегасн</w:t>
            </w:r>
            <w:r>
              <w:rPr>
                <w:rStyle w:val="spanrvts0"/>
                <w:lang w:val="uk" w:eastAsia="uk"/>
              </w:rPr>
              <w:t>ики або засоби гасіння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Примітка</w:t>
            </w:r>
          </w:p>
        </w:tc>
      </w:tr>
      <w:tr w:rsidR="008B033D" w:rsidRPr="0030579B">
        <w:trPr>
          <w:trHeight w:val="285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3D" w:rsidRDefault="008B033D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3D" w:rsidRDefault="008B033D">
            <w:pPr>
              <w:rPr>
                <w:rStyle w:val="spanrvts0"/>
                <w:lang w:val="uk" w:eastAsia="uk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3D" w:rsidRDefault="008B033D">
            <w:pPr>
              <w:rPr>
                <w:rStyle w:val="spanrvts0"/>
                <w:lang w:val="uk" w:eastAsia="uk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водопінні</w:t>
            </w:r>
            <w:proofErr w:type="spellEnd"/>
            <w:r>
              <w:rPr>
                <w:rStyle w:val="spanrvts0"/>
                <w:lang w:val="uk" w:eastAsia="uk"/>
              </w:rPr>
              <w:t xml:space="preserve"> із зарядом вогнегасної речовини 9 кг або порошкові - 5 кг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proofErr w:type="spellStart"/>
            <w:r>
              <w:rPr>
                <w:rStyle w:val="spanrvts0"/>
                <w:lang w:val="uk" w:eastAsia="uk"/>
              </w:rPr>
              <w:t>вуглекисло</w:t>
            </w:r>
            <w:proofErr w:type="spellEnd"/>
            <w:r>
              <w:rPr>
                <w:rStyle w:val="spanrvts0"/>
                <w:lang w:val="uk" w:eastAsia="uk"/>
              </w:rPr>
              <w:t xml:space="preserve">- </w:t>
            </w:r>
            <w:proofErr w:type="spellStart"/>
            <w:r>
              <w:rPr>
                <w:rStyle w:val="spanrvts0"/>
                <w:lang w:val="uk" w:eastAsia="uk"/>
              </w:rPr>
              <w:t>тні</w:t>
            </w:r>
            <w:proofErr w:type="spellEnd"/>
            <w:r>
              <w:rPr>
                <w:rStyle w:val="spanrvts0"/>
                <w:lang w:val="uk" w:eastAsia="uk"/>
              </w:rPr>
              <w:t xml:space="preserve"> із зарядом вогнегасної речовини 3,5 кг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покривало з негорючого </w:t>
            </w:r>
            <w:proofErr w:type="spellStart"/>
            <w:r>
              <w:rPr>
                <w:rStyle w:val="spanrvts0"/>
                <w:lang w:val="uk" w:eastAsia="uk"/>
              </w:rPr>
              <w:t>теплоізоляцій</w:t>
            </w:r>
            <w:proofErr w:type="spellEnd"/>
            <w:r>
              <w:rPr>
                <w:rStyle w:val="spanrvts0"/>
                <w:lang w:val="uk" w:eastAsia="uk"/>
              </w:rPr>
              <w:t>- ного матеріалу або повсті розміром 2 х 2 м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33D" w:rsidRDefault="008B033D">
            <w:pPr>
              <w:rPr>
                <w:rStyle w:val="spanrvts0"/>
                <w:lang w:val="uk" w:eastAsia="uk"/>
              </w:rPr>
            </w:pPr>
          </w:p>
        </w:tc>
      </w:tr>
      <w:tr w:rsidR="008B033D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Класи, кабінети, аудиторії, лекційні та адміністративні приміщення, спальні приміщення, групові дошкільних навчальних закладів, гуртожитки, готелі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30 погон-них метрів довжини коридора, фойє, холу, рекреації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Не менше двох на поверх або його частину</w:t>
            </w:r>
            <w:r>
              <w:rPr>
                <w:rStyle w:val="spanrvts0"/>
                <w:lang w:val="uk" w:eastAsia="uk"/>
              </w:rPr>
              <w:t>, виділену глухими стінами і перегородками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Лабораторії хімії, фізики, біології, лаборантські при них, приміщення для трудового навчання (крім майстерень із обробки металів, деревини), кімнати технічного </w:t>
            </w:r>
            <w:r>
              <w:rPr>
                <w:rStyle w:val="spanrvts0"/>
                <w:lang w:val="uk" w:eastAsia="uk"/>
              </w:rPr>
              <w:lastRenderedPageBreak/>
              <w:t xml:space="preserve">моделювання, живопису, юних натуралістів, кіно-, </w:t>
            </w:r>
            <w:r>
              <w:rPr>
                <w:rStyle w:val="spanrvts0"/>
                <w:lang w:val="uk" w:eastAsia="uk"/>
              </w:rPr>
              <w:t>фотолабораторії, бібліотеки, архіви, кімнати для зберігання і чищення зброї, студії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100 м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Не менше одного на приміщення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3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Кабінети інформатики та обчислювальної техніки, радіотехнічні, електромонтажні приміщення, приміщення вентиляційних систем, </w:t>
            </w:r>
            <w:r>
              <w:rPr>
                <w:rStyle w:val="spanrvts0"/>
                <w:lang w:val="uk" w:eastAsia="uk"/>
              </w:rPr>
              <w:t>матеріальні склади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 м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Не менше одного пінного і одного вуглекислотного на приміщення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Закриті навчально-спортивні зали, обідні, актові, лекційні та читальні зали, майстерні з обробки металу, дерева, дільниці миття і знежирення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 м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Не</w:t>
            </w:r>
            <w:r>
              <w:rPr>
                <w:rStyle w:val="spanrvts0"/>
                <w:lang w:val="uk" w:eastAsia="uk"/>
              </w:rPr>
              <w:t xml:space="preserve"> менше двох на приміщення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Гаражі, відкриті стоянки автомашин, тракторів та іншої техніки (без урахування первинних засобів пожежогасіння, якими обладнано транспортні засоби)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 м</w:t>
            </w:r>
            <w:r>
              <w:rPr>
                <w:rStyle w:val="spanrvts37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lang w:val="uk" w:eastAsia="uk"/>
              </w:rPr>
              <w:t>2</w:t>
            </w:r>
            <w:r>
              <w:rPr>
                <w:rStyle w:val="spanrvts0"/>
                <w:lang w:val="uk" w:eastAsia="uk"/>
              </w:rPr>
              <w:t xml:space="preserve"> або 5 одиниць техніки на відкритій стоянці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Не менше двох на примі</w:t>
            </w:r>
            <w:r>
              <w:rPr>
                <w:rStyle w:val="spanrvts0"/>
                <w:lang w:val="uk" w:eastAsia="uk"/>
              </w:rPr>
              <w:t>щення або стоянку. Додатково обладнуються ящиком з піском і лопатою</w:t>
            </w:r>
          </w:p>
        </w:tc>
      </w:tr>
      <w:tr w:rsidR="008B033D" w:rsidRPr="0030579B">
        <w:trPr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Котельні на твердому, рідкому </w:t>
            </w:r>
            <w:r>
              <w:rPr>
                <w:rStyle w:val="spanrvts0"/>
                <w:lang w:val="uk" w:eastAsia="uk"/>
              </w:rPr>
              <w:lastRenderedPageBreak/>
              <w:t>і газоподібному паливі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На два котли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8B033D" w:rsidRDefault="008B033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:rsidR="008B033D" w:rsidRDefault="008B033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033D" w:rsidRDefault="0030579B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Ящик з піском і лопатою</w:t>
            </w:r>
          </w:p>
        </w:tc>
      </w:tr>
    </w:tbl>
    <w:p w:rsidR="008B033D" w:rsidRDefault="008B033D">
      <w:pPr>
        <w:pStyle w:val="rvps2"/>
        <w:spacing w:after="150"/>
        <w:rPr>
          <w:rStyle w:val="spanrvts0"/>
          <w:lang w:val="uk" w:eastAsia="uk"/>
        </w:rPr>
      </w:pPr>
      <w:bookmarkStart w:id="325" w:name="n324"/>
      <w:bookmarkEnd w:id="325"/>
    </w:p>
    <w:p w:rsidR="008B033D" w:rsidRDefault="008B033D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5996"/>
        <w:gridCol w:w="2485"/>
      </w:tblGrid>
      <w:tr w:rsidR="008B033D" w:rsidRPr="0030579B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33D" w:rsidRDefault="0030579B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952500" cy="952500"/>
                  <wp:effectExtent l="0" t="0" r="0" b="0"/>
                  <wp:docPr id="100006" name="Рисунок 1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33D" w:rsidRDefault="0030579B">
            <w:pPr>
              <w:rPr>
                <w:lang w:val="uk" w:eastAsia="uk"/>
              </w:rPr>
            </w:pPr>
            <w:r>
              <w:rPr>
                <w:lang w:val="uk" w:eastAsia="uk"/>
              </w:rPr>
              <w:t xml:space="preserve">Про затвердження Правил пожежної безпеки для навчальних закладів та установ системи </w:t>
            </w:r>
            <w:r>
              <w:rPr>
                <w:lang w:val="uk" w:eastAsia="uk"/>
              </w:rPr>
              <w:t>освіти України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15.08.2016 № 974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15.08.2016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https://zakon.rada.gov.ua/go/z1229-16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033D" w:rsidRDefault="0030579B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06.08.2024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524000" cy="355218"/>
                  <wp:effectExtent l="0" t="0" r="0" b="0"/>
                  <wp:docPr id="100008" name="Рисунок 1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033D" w:rsidRDefault="0030579B">
      <w:pPr>
        <w:rPr>
          <w:lang w:val="uk" w:eastAsia="uk"/>
        </w:rPr>
      </w:pPr>
      <w:r>
        <w:rPr>
          <w:lang w:val="uk" w:eastAsia="uk"/>
        </w:rPr>
        <w:br/>
      </w:r>
      <w:r>
        <w:pict>
          <v:rect id="_x0000_i1028" style="width:468pt;height:0" o:hralign="center" o:hrstd="t" o:hrnoshade="t" o:hr="t" fillcolor="gray" stroked="f">
            <v:path strokeok="f"/>
          </v:rect>
        </w:pict>
      </w:r>
    </w:p>
    <w:p w:rsidR="008B033D" w:rsidRDefault="0030579B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Документи та файли</w:t>
      </w:r>
    </w:p>
    <w:p w:rsidR="008B033D" w:rsidRDefault="0030579B">
      <w:pPr>
        <w:numPr>
          <w:ilvl w:val="0"/>
          <w:numId w:val="1"/>
        </w:numPr>
        <w:spacing w:before="240" w:after="240"/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65" w:history="1">
        <w:r>
          <w:rPr>
            <w:b/>
            <w:bCs/>
            <w:color w:val="0000EE"/>
            <w:u w:val="single" w:color="0000EE"/>
            <w:lang w:val="uk" w:eastAsia="uk"/>
          </w:rPr>
          <w:t>f460288n328.doc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 xml:space="preserve">від 26.09.16 17:35, 38 </w:t>
      </w:r>
      <w:proofErr w:type="spellStart"/>
      <w:r>
        <w:rPr>
          <w:sz w:val="20"/>
          <w:szCs w:val="20"/>
          <w:lang w:val="uk" w:eastAsia="uk"/>
        </w:rPr>
        <w:t>кб</w:t>
      </w:r>
      <w:proofErr w:type="spellEnd"/>
    </w:p>
    <w:p w:rsidR="008B033D" w:rsidRDefault="0030579B">
      <w:pPr>
        <w:pStyle w:val="stamp"/>
        <w:rPr>
          <w:lang w:val="uk" w:eastAsia="uk"/>
        </w:rPr>
      </w:pPr>
      <w:r>
        <w:pict>
          <v:rect id="_x0000_i1029" style="width:468pt;height:0" o:hralign="center" o:hrstd="t" o:hrnoshade="t" o:hr="t" fillcolor="gray" stroked="f">
            <v:path strokeok="f"/>
          </v:rect>
        </w:pict>
      </w:r>
    </w:p>
    <w:p w:rsidR="008B033D" w:rsidRDefault="0030579B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:rsidR="008B033D" w:rsidRDefault="0030579B">
      <w:pPr>
        <w:numPr>
          <w:ilvl w:val="0"/>
          <w:numId w:val="2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30.09.2016 — 2016 р., № 75, </w:t>
      </w:r>
      <w:proofErr w:type="spellStart"/>
      <w:r>
        <w:rPr>
          <w:lang w:val="uk" w:eastAsia="uk"/>
        </w:rPr>
        <w:t>стор</w:t>
      </w:r>
      <w:proofErr w:type="spellEnd"/>
      <w:r>
        <w:rPr>
          <w:lang w:val="uk" w:eastAsia="uk"/>
        </w:rPr>
        <w:t xml:space="preserve">. 109, стаття 2526, код </w:t>
      </w:r>
      <w:proofErr w:type="spellStart"/>
      <w:r>
        <w:rPr>
          <w:lang w:val="uk" w:eastAsia="uk"/>
        </w:rPr>
        <w:t>акта</w:t>
      </w:r>
      <w:proofErr w:type="spellEnd"/>
      <w:r>
        <w:rPr>
          <w:lang w:val="uk" w:eastAsia="uk"/>
        </w:rPr>
        <w:t xml:space="preserve"> 83197/2016</w:t>
      </w:r>
    </w:p>
    <w:sectPr w:rsidR="008B033D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5F2A5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3669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14E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EAD0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E49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98B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AA16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FAB1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7287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B786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E21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A2D8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F2C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9CF4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4F3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EC6C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949A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6E1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3D"/>
    <w:rsid w:val="0030579B"/>
    <w:rsid w:val="008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D06AC-643B-4EA8-AB45-1619D900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rvps11">
    <w:name w:val="rvps11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paragraph" w:customStyle="1" w:styleId="rvps12">
    <w:name w:val="rvps12"/>
    <w:basedOn w:val="a"/>
    <w:pPr>
      <w:jc w:val="center"/>
    </w:pPr>
  </w:style>
  <w:style w:type="character" w:customStyle="1" w:styleId="spanrvts37">
    <w:name w:val="span_rvts37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232-2011-%D0%BF" TargetMode="External"/><Relationship Id="rId18" Type="http://schemas.openxmlformats.org/officeDocument/2006/relationships/hyperlink" Target="https://zakon.rada.gov.ua/laws/show/z0252-15" TargetMode="External"/><Relationship Id="rId26" Type="http://schemas.openxmlformats.org/officeDocument/2006/relationships/hyperlink" Target="https://zakon.rada.gov.ua/laws/show/z0093-98" TargetMode="External"/><Relationship Id="rId39" Type="http://schemas.openxmlformats.org/officeDocument/2006/relationships/hyperlink" Target="https://zakon.rada.gov.ua/laws/show/z1648-12" TargetMode="External"/><Relationship Id="rId21" Type="http://schemas.openxmlformats.org/officeDocument/2006/relationships/hyperlink" Target="https://zakon.rada.gov.ua/laws/show/z0252-15" TargetMode="External"/><Relationship Id="rId34" Type="http://schemas.openxmlformats.org/officeDocument/2006/relationships/hyperlink" Target="https://zakon.rada.gov.ua/laws/show/z0555-04" TargetMode="External"/><Relationship Id="rId42" Type="http://schemas.openxmlformats.org/officeDocument/2006/relationships/hyperlink" Target="https://zakon.rada.gov.ua/laws/show/z0293-10" TargetMode="External"/><Relationship Id="rId47" Type="http://schemas.openxmlformats.org/officeDocument/2006/relationships/hyperlink" Target="https://zakon.rada.gov.ua/laws/show/z0252-15" TargetMode="External"/><Relationship Id="rId50" Type="http://schemas.openxmlformats.org/officeDocument/2006/relationships/hyperlink" Target="https://zakon.rada.gov.ua/laws/show/z0252-15" TargetMode="External"/><Relationship Id="rId55" Type="http://schemas.openxmlformats.org/officeDocument/2006/relationships/hyperlink" Target="https://zakon.rada.gov.ua/laws/show/z1204-14" TargetMode="External"/><Relationship Id="rId63" Type="http://schemas.openxmlformats.org/officeDocument/2006/relationships/image" Target="media/image2.png"/><Relationship Id="rId7" Type="http://schemas.openxmlformats.org/officeDocument/2006/relationships/hyperlink" Target="https://zakon.rada.gov.ua/laws/show/1060-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64-2013-%D0%BF" TargetMode="External"/><Relationship Id="rId29" Type="http://schemas.openxmlformats.org/officeDocument/2006/relationships/hyperlink" Target="https://zakon.rada.gov.ua/laws/show/z0252-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403-17" TargetMode="External"/><Relationship Id="rId11" Type="http://schemas.openxmlformats.org/officeDocument/2006/relationships/hyperlink" Target="https://zakon.rada.gov.ua/laws/show/z0252-15" TargetMode="External"/><Relationship Id="rId24" Type="http://schemas.openxmlformats.org/officeDocument/2006/relationships/hyperlink" Target="https://zakon.rada.gov.ua/laws/show/z0252-15" TargetMode="External"/><Relationship Id="rId32" Type="http://schemas.openxmlformats.org/officeDocument/2006/relationships/hyperlink" Target="https://zakon.rada.gov.ua/laws/show/z0554-04" TargetMode="External"/><Relationship Id="rId37" Type="http://schemas.openxmlformats.org/officeDocument/2006/relationships/hyperlink" Target="https://zakon.rada.gov.ua/laws/show/z1396-12" TargetMode="External"/><Relationship Id="rId40" Type="http://schemas.openxmlformats.org/officeDocument/2006/relationships/hyperlink" Target="https://zakon.rada.gov.ua/laws/show/z0252-15" TargetMode="External"/><Relationship Id="rId45" Type="http://schemas.openxmlformats.org/officeDocument/2006/relationships/hyperlink" Target="https://zakon.rada.gov.ua/laws/show/z0041-13" TargetMode="External"/><Relationship Id="rId53" Type="http://schemas.openxmlformats.org/officeDocument/2006/relationships/hyperlink" Target="https://zakon.rada.gov.ua/laws/show/z0252-15" TargetMode="External"/><Relationship Id="rId58" Type="http://schemas.openxmlformats.org/officeDocument/2006/relationships/hyperlink" Target="https://zakon.rada.gov.ua/laws/show/444-2013-%D0%BF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zakon.rada.gov.ua/laws/show/z0252-15" TargetMode="External"/><Relationship Id="rId23" Type="http://schemas.openxmlformats.org/officeDocument/2006/relationships/hyperlink" Target="https://zakon.rada.gov.ua/laws/show/z0674-15" TargetMode="External"/><Relationship Id="rId28" Type="http://schemas.openxmlformats.org/officeDocument/2006/relationships/hyperlink" Target="https://zakon.rada.gov.ua/laws/show/z0780-15" TargetMode="External"/><Relationship Id="rId36" Type="http://schemas.openxmlformats.org/officeDocument/2006/relationships/hyperlink" Target="https://zakon.rada.gov.ua/laws/show/z0555-04" TargetMode="External"/><Relationship Id="rId49" Type="http://schemas.openxmlformats.org/officeDocument/2006/relationships/hyperlink" Target="https://zakon.rada.gov.ua/laws/show/z0252-15" TargetMode="External"/><Relationship Id="rId57" Type="http://schemas.openxmlformats.org/officeDocument/2006/relationships/hyperlink" Target="https://zakon.rada.gov.ua/laws/show/444-2013-%D0%BF" TargetMode="External"/><Relationship Id="rId61" Type="http://schemas.openxmlformats.org/officeDocument/2006/relationships/hyperlink" Target="https://zakon.rada.gov.ua/laws/show/z1204-14" TargetMode="External"/><Relationship Id="rId10" Type="http://schemas.openxmlformats.org/officeDocument/2006/relationships/hyperlink" Target="https://zakon.rada.gov.ua/laws/show/1060-12" TargetMode="External"/><Relationship Id="rId19" Type="http://schemas.openxmlformats.org/officeDocument/2006/relationships/hyperlink" Target="https://zakon.rada.gov.ua/laws/show/z0252-15" TargetMode="External"/><Relationship Id="rId31" Type="http://schemas.openxmlformats.org/officeDocument/2006/relationships/hyperlink" Target="https://zakon.rada.gov.ua/laws/show/z0252-15" TargetMode="External"/><Relationship Id="rId44" Type="http://schemas.openxmlformats.org/officeDocument/2006/relationships/hyperlink" Target="https://zakon.rada.gov.ua/laws/show/z0252-15" TargetMode="External"/><Relationship Id="rId52" Type="http://schemas.openxmlformats.org/officeDocument/2006/relationships/hyperlink" Target="https://zakon.rada.gov.ua/laws/show/z0279-15" TargetMode="External"/><Relationship Id="rId60" Type="http://schemas.openxmlformats.org/officeDocument/2006/relationships/hyperlink" Target="https://zakon.rada.gov.ua/laws/show/z1396-12" TargetMode="External"/><Relationship Id="rId65" Type="http://schemas.openxmlformats.org/officeDocument/2006/relationships/hyperlink" Target="https://zakon.rada.gov.ua/laws/file/text/47/f460288n32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403-17" TargetMode="External"/><Relationship Id="rId14" Type="http://schemas.openxmlformats.org/officeDocument/2006/relationships/hyperlink" Target="https://zakon.rada.gov.ua/laws/show/z1093-01" TargetMode="External"/><Relationship Id="rId22" Type="http://schemas.openxmlformats.org/officeDocument/2006/relationships/hyperlink" Target="https://zakon.rada.gov.ua/laws/show/z0252-15" TargetMode="External"/><Relationship Id="rId27" Type="http://schemas.openxmlformats.org/officeDocument/2006/relationships/hyperlink" Target="https://zakon.rada.gov.ua/laws/show/z0252-15" TargetMode="External"/><Relationship Id="rId30" Type="http://schemas.openxmlformats.org/officeDocument/2006/relationships/hyperlink" Target="https://zakon.rada.gov.ua/laws/show/z0252-15" TargetMode="External"/><Relationship Id="rId35" Type="http://schemas.openxmlformats.org/officeDocument/2006/relationships/hyperlink" Target="https://zakon.rada.gov.ua/laws/show/z0252-15" TargetMode="External"/><Relationship Id="rId43" Type="http://schemas.openxmlformats.org/officeDocument/2006/relationships/hyperlink" Target="https://zakon.rada.gov.ua/laws/show/z0252-15" TargetMode="External"/><Relationship Id="rId48" Type="http://schemas.openxmlformats.org/officeDocument/2006/relationships/hyperlink" Target="https://zakon.rada.gov.ua/laws/show/z0252-15" TargetMode="External"/><Relationship Id="rId56" Type="http://schemas.openxmlformats.org/officeDocument/2006/relationships/hyperlink" Target="https://zakon.rada.gov.ua/laws/show/z1200-14" TargetMode="External"/><Relationship Id="rId64" Type="http://schemas.openxmlformats.org/officeDocument/2006/relationships/image" Target="media/image3.png"/><Relationship Id="rId8" Type="http://schemas.openxmlformats.org/officeDocument/2006/relationships/hyperlink" Target="https://zakon.rada.gov.ua/laws/show/z0252-15" TargetMode="External"/><Relationship Id="rId51" Type="http://schemas.openxmlformats.org/officeDocument/2006/relationships/hyperlink" Target="https://zakon.rada.gov.ua/laws/show/z0252-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akon.rada.gov.ua/laws/show/z0252-15" TargetMode="External"/><Relationship Id="rId17" Type="http://schemas.openxmlformats.org/officeDocument/2006/relationships/hyperlink" Target="https://zakon.rada.gov.ua/laws/show/z0252-15" TargetMode="External"/><Relationship Id="rId25" Type="http://schemas.openxmlformats.org/officeDocument/2006/relationships/hyperlink" Target="https://zakon.rada.gov.ua/laws/show/z1143-06" TargetMode="External"/><Relationship Id="rId33" Type="http://schemas.openxmlformats.org/officeDocument/2006/relationships/hyperlink" Target="https://zakon.rada.gov.ua/laws/show/z0554-04" TargetMode="External"/><Relationship Id="rId38" Type="http://schemas.openxmlformats.org/officeDocument/2006/relationships/hyperlink" Target="https://zakon.rada.gov.ua/laws/show/z1332-12" TargetMode="External"/><Relationship Id="rId46" Type="http://schemas.openxmlformats.org/officeDocument/2006/relationships/hyperlink" Target="https://zakon.rada.gov.ua/laws/show/z0252-15" TargetMode="External"/><Relationship Id="rId59" Type="http://schemas.openxmlformats.org/officeDocument/2006/relationships/hyperlink" Target="https://zakon.rada.gov.ua/laws/show/444-2013-%D0%B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zakon.rada.gov.ua/laws/show/z0252-15" TargetMode="External"/><Relationship Id="rId41" Type="http://schemas.openxmlformats.org/officeDocument/2006/relationships/hyperlink" Target="https://zakon.rada.gov.ua/laws/show/z0252-15" TargetMode="External"/><Relationship Id="rId54" Type="http://schemas.openxmlformats.org/officeDocument/2006/relationships/hyperlink" Target="https://zakon.rada.gov.ua/laws/show/444-2013-%D0%BF" TargetMode="External"/><Relationship Id="rId62" Type="http://schemas.openxmlformats.org/officeDocument/2006/relationships/hyperlink" Target="https://zakon.rada.gov.ua/laws/show/z1200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41167</Words>
  <Characters>23466</Characters>
  <Application>Microsoft Office Word</Application>
  <DocSecurity>0</DocSecurity>
  <Lines>195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Правил пожежної безпеки для навчальних закладів та установ системи освіти України | від 15.08.2016 № 974</vt:lpstr>
    </vt:vector>
  </TitlesOfParts>
  <Company/>
  <LinksUpToDate>false</LinksUpToDate>
  <CharactersWithSpaces>64504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Правил пожежної безпеки для навчальних закладів та установ системи освіти України | від 15.08.2016 № 974</dc:title>
  <dc:creator>ПК</dc:creator>
  <cp:lastModifiedBy>ПК</cp:lastModifiedBy>
  <cp:revision>2</cp:revision>
  <dcterms:created xsi:type="dcterms:W3CDTF">2024-08-06T08:11:00Z</dcterms:created>
  <dcterms:modified xsi:type="dcterms:W3CDTF">2024-08-06T08:11:00Z</dcterms:modified>
</cp:coreProperties>
</file>