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F5" w:rsidRPr="003C0F61" w:rsidRDefault="007553F5" w:rsidP="007553F5">
      <w:pPr>
        <w:jc w:val="center"/>
        <w:outlineLvl w:val="0"/>
        <w:rPr>
          <w:rFonts w:ascii="Times New Roman" w:hAnsi="Times New Roman"/>
          <w:b/>
          <w:bCs/>
          <w:color w:val="1D1B11"/>
          <w:sz w:val="28"/>
          <w:szCs w:val="28"/>
        </w:rPr>
      </w:pPr>
      <w:r w:rsidRPr="003C0F61">
        <w:rPr>
          <w:rFonts w:ascii="Times New Roman" w:hAnsi="Times New Roman"/>
          <w:b/>
          <w:noProof/>
          <w:color w:val="1D1B11"/>
          <w:sz w:val="28"/>
          <w:szCs w:val="28"/>
          <w:lang w:eastAsia="uk-UA"/>
        </w:rPr>
        <w:drawing>
          <wp:inline distT="0" distB="0" distL="0" distR="0" wp14:anchorId="41037B12" wp14:editId="3D9542B9">
            <wp:extent cx="353695" cy="4648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3F5" w:rsidRPr="003C0F61" w:rsidRDefault="007553F5" w:rsidP="007553F5">
      <w:pPr>
        <w:jc w:val="center"/>
        <w:textAlignment w:val="top"/>
        <w:rPr>
          <w:rFonts w:ascii="Times New Roman" w:hAnsi="Times New Roman"/>
          <w:b/>
          <w:color w:val="212121"/>
          <w:sz w:val="28"/>
          <w:szCs w:val="28"/>
        </w:rPr>
      </w:pPr>
      <w:r w:rsidRPr="003C0F61">
        <w:rPr>
          <w:rFonts w:ascii="Times New Roman" w:hAnsi="Times New Roman"/>
          <w:b/>
          <w:color w:val="212121"/>
          <w:sz w:val="28"/>
          <w:szCs w:val="28"/>
        </w:rPr>
        <w:t>Україна</w:t>
      </w:r>
    </w:p>
    <w:p w:rsidR="007553F5" w:rsidRPr="003C0F61" w:rsidRDefault="007553F5" w:rsidP="007553F5">
      <w:pPr>
        <w:jc w:val="center"/>
        <w:textAlignment w:val="top"/>
        <w:rPr>
          <w:rFonts w:ascii="Times New Roman" w:hAnsi="Times New Roman"/>
          <w:b/>
          <w:color w:val="212121"/>
          <w:sz w:val="28"/>
          <w:szCs w:val="28"/>
        </w:rPr>
      </w:pPr>
      <w:proofErr w:type="spellStart"/>
      <w:r w:rsidRPr="003C0F61">
        <w:rPr>
          <w:rFonts w:ascii="Times New Roman" w:hAnsi="Times New Roman"/>
          <w:b/>
          <w:color w:val="212121"/>
          <w:sz w:val="28"/>
          <w:szCs w:val="28"/>
        </w:rPr>
        <w:t>Старобросковецький</w:t>
      </w:r>
      <w:proofErr w:type="spellEnd"/>
      <w:r w:rsidRPr="003C0F61">
        <w:rPr>
          <w:rFonts w:ascii="Times New Roman" w:hAnsi="Times New Roman"/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7553F5" w:rsidRPr="003C0F61" w:rsidRDefault="007553F5" w:rsidP="007553F5">
      <w:pPr>
        <w:jc w:val="center"/>
        <w:textAlignment w:val="top"/>
        <w:rPr>
          <w:rFonts w:ascii="Times New Roman" w:hAnsi="Times New Roman"/>
          <w:b/>
          <w:color w:val="212121"/>
          <w:sz w:val="28"/>
          <w:szCs w:val="28"/>
        </w:rPr>
      </w:pPr>
      <w:proofErr w:type="spellStart"/>
      <w:r w:rsidRPr="003C0F61">
        <w:rPr>
          <w:rFonts w:ascii="Times New Roman" w:hAnsi="Times New Roman"/>
          <w:b/>
          <w:color w:val="212121"/>
          <w:sz w:val="28"/>
          <w:szCs w:val="28"/>
        </w:rPr>
        <w:t>Кам’янської</w:t>
      </w:r>
      <w:proofErr w:type="spellEnd"/>
      <w:r w:rsidRPr="003C0F61">
        <w:rPr>
          <w:rFonts w:ascii="Times New Roman" w:hAnsi="Times New Roman"/>
          <w:b/>
          <w:color w:val="212121"/>
          <w:sz w:val="28"/>
          <w:szCs w:val="28"/>
        </w:rPr>
        <w:t xml:space="preserve"> сільської ради </w:t>
      </w:r>
    </w:p>
    <w:p w:rsidR="007553F5" w:rsidRPr="003C0F61" w:rsidRDefault="007553F5" w:rsidP="007553F5">
      <w:pPr>
        <w:jc w:val="center"/>
        <w:textAlignment w:val="top"/>
        <w:rPr>
          <w:rFonts w:ascii="Times New Roman" w:hAnsi="Times New Roman"/>
          <w:b/>
          <w:color w:val="212121"/>
          <w:sz w:val="28"/>
          <w:szCs w:val="28"/>
        </w:rPr>
      </w:pPr>
      <w:r w:rsidRPr="003C0F61">
        <w:rPr>
          <w:rFonts w:ascii="Times New Roman" w:hAnsi="Times New Roman"/>
          <w:b/>
          <w:color w:val="212121"/>
          <w:sz w:val="28"/>
          <w:szCs w:val="28"/>
        </w:rPr>
        <w:t>Чернівецького району Чернівецької області</w:t>
      </w:r>
    </w:p>
    <w:p w:rsidR="007553F5" w:rsidRPr="003C0F61" w:rsidRDefault="007553F5" w:rsidP="007553F5">
      <w:pPr>
        <w:jc w:val="center"/>
        <w:textAlignment w:val="top"/>
        <w:rPr>
          <w:rFonts w:ascii="Times New Roman" w:hAnsi="Times New Roman"/>
          <w:color w:val="212121"/>
          <w:sz w:val="28"/>
          <w:szCs w:val="28"/>
          <w:u w:val="single"/>
        </w:rPr>
      </w:pPr>
      <w:r w:rsidRPr="003C0F61">
        <w:rPr>
          <w:rFonts w:ascii="Times New Roman" w:hAnsi="Times New Roman"/>
          <w:color w:val="212121"/>
          <w:sz w:val="28"/>
          <w:szCs w:val="28"/>
          <w:u w:val="single"/>
        </w:rPr>
        <w:t xml:space="preserve">Код ЄДРПОУ 21439993, вул. Українська, 2 с. Старі </w:t>
      </w:r>
      <w:proofErr w:type="spellStart"/>
      <w:r w:rsidRPr="003C0F61">
        <w:rPr>
          <w:rFonts w:ascii="Times New Roman" w:hAnsi="Times New Roman"/>
          <w:color w:val="212121"/>
          <w:sz w:val="28"/>
          <w:szCs w:val="28"/>
          <w:u w:val="single"/>
        </w:rPr>
        <w:t>Бросківці</w:t>
      </w:r>
      <w:proofErr w:type="spellEnd"/>
      <w:r w:rsidRPr="003C0F61">
        <w:rPr>
          <w:rFonts w:ascii="Times New Roman" w:hAnsi="Times New Roman"/>
          <w:color w:val="212121"/>
          <w:sz w:val="28"/>
          <w:szCs w:val="28"/>
          <w:u w:val="single"/>
        </w:rPr>
        <w:t xml:space="preserve">, індекс 59048 </w:t>
      </w:r>
      <w:proofErr w:type="spellStart"/>
      <w:r w:rsidRPr="003C0F61">
        <w:rPr>
          <w:rFonts w:ascii="Times New Roman" w:hAnsi="Times New Roman"/>
          <w:color w:val="212121"/>
          <w:sz w:val="28"/>
          <w:szCs w:val="28"/>
          <w:u w:val="single"/>
        </w:rPr>
        <w:t>тел</w:t>
      </w:r>
      <w:proofErr w:type="spellEnd"/>
      <w:r w:rsidRPr="003C0F61">
        <w:rPr>
          <w:rFonts w:ascii="Times New Roman" w:hAnsi="Times New Roman"/>
          <w:color w:val="212121"/>
          <w:sz w:val="28"/>
          <w:szCs w:val="28"/>
          <w:u w:val="single"/>
        </w:rPr>
        <w:t xml:space="preserve">. (03735)75-2-91, </w:t>
      </w:r>
    </w:p>
    <w:p w:rsidR="007553F5" w:rsidRPr="003C0F61" w:rsidRDefault="007553F5" w:rsidP="007553F5">
      <w:pPr>
        <w:jc w:val="center"/>
        <w:textAlignment w:val="top"/>
        <w:rPr>
          <w:rFonts w:ascii="Times New Roman" w:hAnsi="Times New Roman"/>
          <w:color w:val="262626" w:themeColor="text1" w:themeTint="D9"/>
          <w:sz w:val="28"/>
          <w:szCs w:val="28"/>
          <w:u w:val="single"/>
        </w:rPr>
      </w:pPr>
      <w:r w:rsidRPr="003C0F61">
        <w:rPr>
          <w:rFonts w:ascii="Times New Roman" w:hAnsi="Times New Roman"/>
          <w:color w:val="212121"/>
          <w:sz w:val="28"/>
          <w:szCs w:val="28"/>
          <w:u w:val="single"/>
        </w:rPr>
        <w:t>e-</w:t>
      </w:r>
      <w:proofErr w:type="spellStart"/>
      <w:r w:rsidRPr="003C0F61">
        <w:rPr>
          <w:rFonts w:ascii="Times New Roman" w:hAnsi="Times New Roman"/>
          <w:color w:val="212121"/>
          <w:sz w:val="28"/>
          <w:szCs w:val="28"/>
          <w:u w:val="single"/>
        </w:rPr>
        <w:t>mail</w:t>
      </w:r>
      <w:proofErr w:type="spellEnd"/>
      <w:r w:rsidRPr="003C0F61">
        <w:rPr>
          <w:rFonts w:ascii="Times New Roman" w:hAnsi="Times New Roman"/>
          <w:color w:val="212121"/>
          <w:sz w:val="28"/>
          <w:szCs w:val="28"/>
          <w:u w:val="single"/>
        </w:rPr>
        <w:t xml:space="preserve">: </w:t>
      </w:r>
      <w:r w:rsidRPr="003C0F61">
        <w:rPr>
          <w:rFonts w:ascii="Times New Roman" w:hAnsi="Times New Roman"/>
          <w:color w:val="262626" w:themeColor="text1" w:themeTint="D9"/>
          <w:sz w:val="28"/>
          <w:szCs w:val="28"/>
          <w:u w:val="single"/>
        </w:rPr>
        <w:t>stbroskovnvk@ukr.net</w:t>
      </w:r>
    </w:p>
    <w:p w:rsidR="008C3F2E" w:rsidRDefault="008C3F2E" w:rsidP="007553F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7553F5" w:rsidRPr="003C0F61" w:rsidRDefault="007553F5" w:rsidP="007553F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27 березня </w:t>
      </w:r>
      <w:r w:rsidRPr="003C0F61">
        <w:rPr>
          <w:rFonts w:ascii="Times New Roman" w:eastAsia="Times New Roman" w:hAnsi="Times New Roman"/>
          <w:sz w:val="28"/>
          <w:lang w:eastAsia="ru-RU"/>
        </w:rPr>
        <w:t xml:space="preserve"> 2024 року      </w:t>
      </w:r>
      <w:r w:rsidR="00E934B6">
        <w:rPr>
          <w:rFonts w:ascii="Times New Roman" w:eastAsia="Times New Roman" w:hAnsi="Times New Roman"/>
          <w:sz w:val="28"/>
          <w:lang w:eastAsia="ru-RU"/>
        </w:rPr>
        <w:t xml:space="preserve">          </w:t>
      </w:r>
      <w:r w:rsidRPr="003C0F61">
        <w:rPr>
          <w:rFonts w:ascii="Times New Roman" w:eastAsia="Times New Roman" w:hAnsi="Times New Roman"/>
          <w:sz w:val="28"/>
          <w:lang w:eastAsia="ru-RU"/>
        </w:rPr>
        <w:t xml:space="preserve"> с.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C0F61">
        <w:rPr>
          <w:rFonts w:ascii="Times New Roman" w:eastAsia="Times New Roman" w:hAnsi="Times New Roman"/>
          <w:sz w:val="28"/>
          <w:lang w:eastAsia="ru-RU"/>
        </w:rPr>
        <w:t xml:space="preserve">Старі </w:t>
      </w:r>
      <w:proofErr w:type="spellStart"/>
      <w:r w:rsidRPr="003C0F61">
        <w:rPr>
          <w:rFonts w:ascii="Times New Roman" w:eastAsia="Times New Roman" w:hAnsi="Times New Roman"/>
          <w:sz w:val="28"/>
          <w:lang w:eastAsia="ru-RU"/>
        </w:rPr>
        <w:t>Бросківці</w:t>
      </w:r>
      <w:proofErr w:type="spellEnd"/>
      <w:r>
        <w:rPr>
          <w:rFonts w:ascii="Times New Roman" w:eastAsia="Times New Roman" w:hAnsi="Times New Roman"/>
          <w:sz w:val="28"/>
          <w:lang w:eastAsia="ru-RU"/>
        </w:rPr>
        <w:t xml:space="preserve">     </w:t>
      </w:r>
      <w:r w:rsidR="00682CB7">
        <w:rPr>
          <w:rFonts w:ascii="Times New Roman" w:eastAsia="Times New Roman" w:hAnsi="Times New Roman"/>
          <w:sz w:val="28"/>
          <w:lang w:eastAsia="ru-RU"/>
        </w:rPr>
        <w:t xml:space="preserve">                             №27</w:t>
      </w:r>
      <w:bookmarkStart w:id="0" w:name="_GoBack"/>
      <w:bookmarkEnd w:id="0"/>
      <w:r>
        <w:rPr>
          <w:rFonts w:ascii="Times New Roman" w:eastAsia="Times New Roman" w:hAnsi="Times New Roman"/>
          <w:sz w:val="28"/>
          <w:lang w:eastAsia="ru-RU"/>
        </w:rPr>
        <w:t>-ОД</w:t>
      </w:r>
    </w:p>
    <w:p w:rsidR="007553F5" w:rsidRDefault="007553F5" w:rsidP="003B6A64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872ECE" w:rsidRDefault="007553F5" w:rsidP="00844B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7553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П</w:t>
      </w:r>
      <w:r w:rsidR="003B6A64" w:rsidRPr="007553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ро результати </w:t>
      </w:r>
      <w:r w:rsidR="00872E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перевірки</w:t>
      </w:r>
      <w:r w:rsidRPr="007553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br/>
      </w:r>
      <w:proofErr w:type="spellStart"/>
      <w:r w:rsidR="003B6A64" w:rsidRPr="007553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діагностувальних</w:t>
      </w:r>
      <w:proofErr w:type="spellEnd"/>
      <w:r w:rsidR="003B6A64" w:rsidRPr="007553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робі</w:t>
      </w:r>
      <w:r w:rsidR="00844B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т з української </w:t>
      </w:r>
    </w:p>
    <w:p w:rsidR="007553F5" w:rsidRPr="00844B9E" w:rsidRDefault="00844B9E" w:rsidP="00844B9E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мови</w:t>
      </w:r>
      <w:r w:rsidR="003B6A64" w:rsidRPr="007553F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7553F5" w:rsidRPr="007553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у </w:t>
      </w:r>
      <w:r w:rsidR="00872E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2-4 класах</w:t>
      </w:r>
    </w:p>
    <w:p w:rsidR="003B6A64" w:rsidRPr="007553F5" w:rsidRDefault="003B6A64" w:rsidP="007553F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Згідно з річним планом роботи школи та відповідно до графіка </w:t>
      </w:r>
      <w:proofErr w:type="spellStart"/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внутрішкільного</w:t>
      </w:r>
      <w:proofErr w:type="spellEnd"/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контролю </w:t>
      </w:r>
      <w:r w:rsidR="00844B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5E212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березня 2024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року адміністрацією закладу вивчався стан викладання української мови у 2-4 класах.</w:t>
      </w:r>
    </w:p>
    <w:p w:rsidR="003B6A64" w:rsidRDefault="003B6A64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 процесі вивчення стану викладання української мови перевірено стан ведення документації, проведені індивідуальні бесіди з учителями, відвідані та проана</w:t>
      </w:r>
      <w:r w:rsidR="007553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лізовані </w:t>
      </w:r>
      <w:proofErr w:type="spellStart"/>
      <w:r w:rsidR="007553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уроки</w:t>
      </w:r>
      <w:proofErr w:type="spellEnd"/>
      <w:r w:rsidR="007553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української мови, 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проведені </w:t>
      </w:r>
      <w:proofErr w:type="spellStart"/>
      <w:r w:rsidR="00770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діагностувальні</w:t>
      </w:r>
      <w:proofErr w:type="spellEnd"/>
      <w:r w:rsidR="00770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роботи.</w:t>
      </w:r>
    </w:p>
    <w:p w:rsidR="00770E1F" w:rsidRPr="003B6A64" w:rsidRDefault="00770E1F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Вчителі, які викладають українську мову в 2-4 класах:</w:t>
      </w:r>
    </w:p>
    <w:tbl>
      <w:tblPr>
        <w:tblW w:w="9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1418"/>
        <w:gridCol w:w="1396"/>
        <w:gridCol w:w="3552"/>
        <w:gridCol w:w="1329"/>
      </w:tblGrid>
      <w:tr w:rsidR="00770E1F" w:rsidRPr="00770E1F" w:rsidTr="00770E1F">
        <w:trPr>
          <w:trHeight w:val="887"/>
        </w:trPr>
        <w:tc>
          <w:tcPr>
            <w:tcW w:w="2122" w:type="dxa"/>
          </w:tcPr>
          <w:p w:rsidR="00770E1F" w:rsidRPr="00770E1F" w:rsidRDefault="00770E1F" w:rsidP="00564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ПІБ вчителя</w:t>
            </w:r>
          </w:p>
        </w:tc>
        <w:tc>
          <w:tcPr>
            <w:tcW w:w="1418" w:type="dxa"/>
          </w:tcPr>
          <w:p w:rsidR="00770E1F" w:rsidRPr="00770E1F" w:rsidRDefault="00770E1F" w:rsidP="00564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Стаж роботи</w:t>
            </w:r>
          </w:p>
        </w:tc>
        <w:tc>
          <w:tcPr>
            <w:tcW w:w="1396" w:type="dxa"/>
          </w:tcPr>
          <w:p w:rsidR="00770E1F" w:rsidRPr="00770E1F" w:rsidRDefault="00770E1F" w:rsidP="00564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Освіта</w:t>
            </w:r>
          </w:p>
        </w:tc>
        <w:tc>
          <w:tcPr>
            <w:tcW w:w="3552" w:type="dxa"/>
          </w:tcPr>
          <w:p w:rsidR="00770E1F" w:rsidRPr="00770E1F" w:rsidRDefault="00770E1F" w:rsidP="00564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Категорія, звання</w:t>
            </w:r>
          </w:p>
        </w:tc>
        <w:tc>
          <w:tcPr>
            <w:tcW w:w="1329" w:type="dxa"/>
          </w:tcPr>
          <w:p w:rsidR="00770E1F" w:rsidRPr="00770E1F" w:rsidRDefault="00770E1F" w:rsidP="00564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Класи, в яких викладає</w:t>
            </w:r>
          </w:p>
        </w:tc>
      </w:tr>
      <w:tr w:rsidR="00770E1F" w:rsidRPr="00770E1F" w:rsidTr="00770E1F">
        <w:trPr>
          <w:trHeight w:val="295"/>
        </w:trPr>
        <w:tc>
          <w:tcPr>
            <w:tcW w:w="2122" w:type="dxa"/>
          </w:tcPr>
          <w:p w:rsidR="00770E1F" w:rsidRPr="00770E1F" w:rsidRDefault="00770E1F" w:rsidP="0077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Маніліч</w:t>
            </w:r>
            <w:proofErr w:type="spellEnd"/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Ж.С.</w:t>
            </w:r>
          </w:p>
        </w:tc>
        <w:tc>
          <w:tcPr>
            <w:tcW w:w="1418" w:type="dxa"/>
          </w:tcPr>
          <w:p w:rsidR="00770E1F" w:rsidRPr="00770E1F" w:rsidRDefault="00770E1F" w:rsidP="0077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 роки</w:t>
            </w:r>
          </w:p>
        </w:tc>
        <w:tc>
          <w:tcPr>
            <w:tcW w:w="1396" w:type="dxa"/>
          </w:tcPr>
          <w:p w:rsidR="00770E1F" w:rsidRPr="00770E1F" w:rsidRDefault="00770E1F" w:rsidP="0077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Повна вища</w:t>
            </w:r>
          </w:p>
        </w:tc>
        <w:tc>
          <w:tcPr>
            <w:tcW w:w="3552" w:type="dxa"/>
          </w:tcPr>
          <w:p w:rsidR="00770E1F" w:rsidRPr="00770E1F" w:rsidRDefault="00770E1F" w:rsidP="0077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 категорія, старший учитель</w:t>
            </w:r>
          </w:p>
        </w:tc>
        <w:tc>
          <w:tcPr>
            <w:tcW w:w="1329" w:type="dxa"/>
          </w:tcPr>
          <w:p w:rsidR="00770E1F" w:rsidRPr="00770E1F" w:rsidRDefault="00770E1F" w:rsidP="0077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</w:tr>
      <w:tr w:rsidR="00770E1F" w:rsidRPr="00770E1F" w:rsidTr="00770E1F">
        <w:trPr>
          <w:trHeight w:val="295"/>
        </w:trPr>
        <w:tc>
          <w:tcPr>
            <w:tcW w:w="2122" w:type="dxa"/>
          </w:tcPr>
          <w:p w:rsidR="00770E1F" w:rsidRPr="00770E1F" w:rsidRDefault="00770E1F" w:rsidP="00564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Рошка</w:t>
            </w:r>
            <w:proofErr w:type="spellEnd"/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І.В.</w:t>
            </w:r>
          </w:p>
        </w:tc>
        <w:tc>
          <w:tcPr>
            <w:tcW w:w="1418" w:type="dxa"/>
          </w:tcPr>
          <w:p w:rsidR="00770E1F" w:rsidRPr="00770E1F" w:rsidRDefault="00770E1F" w:rsidP="00564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років</w:t>
            </w:r>
          </w:p>
        </w:tc>
        <w:tc>
          <w:tcPr>
            <w:tcW w:w="1396" w:type="dxa"/>
          </w:tcPr>
          <w:p w:rsidR="00770E1F" w:rsidRPr="00770E1F" w:rsidRDefault="00770E1F" w:rsidP="00564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Повна вища</w:t>
            </w:r>
          </w:p>
        </w:tc>
        <w:tc>
          <w:tcPr>
            <w:tcW w:w="3552" w:type="dxa"/>
          </w:tcPr>
          <w:p w:rsidR="00770E1F" w:rsidRPr="00770E1F" w:rsidRDefault="00770E1F" w:rsidP="00564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Спеціаліст ІІ категорії</w:t>
            </w:r>
          </w:p>
        </w:tc>
        <w:tc>
          <w:tcPr>
            <w:tcW w:w="1329" w:type="dxa"/>
          </w:tcPr>
          <w:p w:rsidR="00770E1F" w:rsidRPr="00770E1F" w:rsidRDefault="00770E1F" w:rsidP="00564BD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</w:t>
            </w:r>
          </w:p>
        </w:tc>
      </w:tr>
      <w:tr w:rsidR="00770E1F" w:rsidRPr="00770E1F" w:rsidTr="00770E1F">
        <w:trPr>
          <w:trHeight w:val="295"/>
        </w:trPr>
        <w:tc>
          <w:tcPr>
            <w:tcW w:w="2122" w:type="dxa"/>
          </w:tcPr>
          <w:p w:rsidR="00770E1F" w:rsidRPr="00770E1F" w:rsidRDefault="00770E1F" w:rsidP="0077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В.М.</w:t>
            </w:r>
          </w:p>
        </w:tc>
        <w:tc>
          <w:tcPr>
            <w:tcW w:w="1418" w:type="dxa"/>
          </w:tcPr>
          <w:p w:rsidR="00770E1F" w:rsidRPr="00770E1F" w:rsidRDefault="00FA5847" w:rsidP="0077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 років</w:t>
            </w:r>
          </w:p>
        </w:tc>
        <w:tc>
          <w:tcPr>
            <w:tcW w:w="1396" w:type="dxa"/>
          </w:tcPr>
          <w:p w:rsidR="00770E1F" w:rsidRPr="00770E1F" w:rsidRDefault="00770E1F" w:rsidP="0077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Повна вища</w:t>
            </w:r>
          </w:p>
        </w:tc>
        <w:tc>
          <w:tcPr>
            <w:tcW w:w="3552" w:type="dxa"/>
          </w:tcPr>
          <w:p w:rsidR="00770E1F" w:rsidRPr="00770E1F" w:rsidRDefault="00770E1F" w:rsidP="0077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0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Вища категорія, старший учитель</w:t>
            </w:r>
          </w:p>
        </w:tc>
        <w:tc>
          <w:tcPr>
            <w:tcW w:w="1329" w:type="dxa"/>
          </w:tcPr>
          <w:p w:rsidR="00770E1F" w:rsidRPr="00770E1F" w:rsidRDefault="00770E1F" w:rsidP="00770E1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клас</w:t>
            </w:r>
          </w:p>
        </w:tc>
      </w:tr>
    </w:tbl>
    <w:p w:rsidR="007553F5" w:rsidRDefault="003B6A64" w:rsidP="00C4012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Перевірка засвідчила, що вчителі загальноосвітнього навч</w:t>
      </w:r>
      <w:r w:rsidR="00770E1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ального закладу викладають українську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мову у початкових класах згідно навчальних програм затверджених Міністерством освіти і науки України. </w:t>
      </w:r>
      <w:r w:rsidR="00C40124" w:rsidRP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(</w:t>
      </w:r>
      <w:r w:rsidR="00C40124">
        <w:rPr>
          <w:rFonts w:ascii="Times New Roman" w:hAnsi="Times New Roman" w:cs="Times New Roman"/>
          <w:sz w:val="28"/>
          <w:szCs w:val="28"/>
          <w:lang w:eastAsia="ru-RU"/>
        </w:rPr>
        <w:t>Типова освітня програма</w:t>
      </w:r>
      <w:r w:rsidR="007553F5" w:rsidRPr="00C40124">
        <w:rPr>
          <w:rFonts w:ascii="Times New Roman" w:hAnsi="Times New Roman" w:cs="Times New Roman"/>
          <w:sz w:val="28"/>
          <w:szCs w:val="28"/>
          <w:lang w:eastAsia="ru-RU"/>
        </w:rPr>
        <w:t xml:space="preserve"> для 1-2 класів закладів загальної середньої освіти </w:t>
      </w:r>
      <w:r w:rsidR="00A071A2" w:rsidRPr="00C40124">
        <w:rPr>
          <w:rFonts w:ascii="Times New Roman" w:hAnsi="Times New Roman" w:cs="Times New Roman"/>
          <w:sz w:val="28"/>
          <w:szCs w:val="28"/>
          <w:lang w:eastAsia="ru-RU"/>
        </w:rPr>
        <w:t xml:space="preserve">розроблена під керівництвом </w:t>
      </w:r>
      <w:r w:rsidR="00A071A2" w:rsidRPr="00C401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О.Я.</w:t>
      </w:r>
      <w:r w:rsidR="00C401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71A2" w:rsidRPr="00C40124">
        <w:rPr>
          <w:rFonts w:ascii="Times New Roman" w:hAnsi="Times New Roman" w:cs="Times New Roman"/>
          <w:sz w:val="28"/>
          <w:szCs w:val="28"/>
          <w:lang w:eastAsia="ru-RU"/>
        </w:rPr>
        <w:t>Савченко, затверджена наказо</w:t>
      </w:r>
      <w:r w:rsidR="00C40124" w:rsidRPr="00C40124">
        <w:rPr>
          <w:rFonts w:ascii="Times New Roman" w:hAnsi="Times New Roman" w:cs="Times New Roman"/>
          <w:sz w:val="28"/>
          <w:szCs w:val="28"/>
          <w:lang w:eastAsia="ru-RU"/>
        </w:rPr>
        <w:t xml:space="preserve">м МОН </w:t>
      </w:r>
      <w:r w:rsidR="00C40124" w:rsidRPr="00C40124">
        <w:rPr>
          <w:rFonts w:ascii="Times New Roman" w:hAnsi="Times New Roman" w:cs="Times New Roman"/>
          <w:sz w:val="28"/>
          <w:szCs w:val="28"/>
        </w:rPr>
        <w:t>від 12.08.2022</w:t>
      </w:r>
      <w:r w:rsidR="00C40124">
        <w:rPr>
          <w:rFonts w:ascii="Times New Roman" w:hAnsi="Times New Roman" w:cs="Times New Roman"/>
          <w:sz w:val="28"/>
          <w:szCs w:val="28"/>
        </w:rPr>
        <w:t xml:space="preserve"> р.</w:t>
      </w:r>
      <w:r w:rsidR="00C40124" w:rsidRPr="00C40124">
        <w:rPr>
          <w:rFonts w:ascii="Times New Roman" w:hAnsi="Times New Roman" w:cs="Times New Roman"/>
          <w:sz w:val="28"/>
          <w:szCs w:val="28"/>
        </w:rPr>
        <w:t xml:space="preserve"> № 743-22. </w:t>
      </w:r>
      <w:r w:rsidR="00F65956">
        <w:rPr>
          <w:rFonts w:ascii="Times New Roman" w:hAnsi="Times New Roman" w:cs="Times New Roman"/>
          <w:sz w:val="28"/>
          <w:szCs w:val="28"/>
          <w:lang w:eastAsia="ru-RU"/>
        </w:rPr>
        <w:t>Типова освітня програма</w:t>
      </w:r>
      <w:r w:rsidR="00C40124" w:rsidRPr="00C40124">
        <w:rPr>
          <w:rFonts w:ascii="Times New Roman" w:hAnsi="Times New Roman" w:cs="Times New Roman"/>
          <w:sz w:val="28"/>
          <w:szCs w:val="28"/>
          <w:lang w:eastAsia="ru-RU"/>
        </w:rPr>
        <w:t xml:space="preserve"> для 3-4 класів закладів загальної середньої освіти розроблена під керівництвом О.Я.</w:t>
      </w:r>
      <w:r w:rsidR="00C401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40124" w:rsidRPr="00C40124">
        <w:rPr>
          <w:rFonts w:ascii="Times New Roman" w:hAnsi="Times New Roman" w:cs="Times New Roman"/>
          <w:sz w:val="28"/>
          <w:szCs w:val="28"/>
          <w:lang w:eastAsia="ru-RU"/>
        </w:rPr>
        <w:t xml:space="preserve">Савченко, затверджена наказом МОН </w:t>
      </w:r>
      <w:r w:rsidR="00C40124" w:rsidRPr="00C40124">
        <w:rPr>
          <w:rFonts w:ascii="Times New Roman" w:hAnsi="Times New Roman" w:cs="Times New Roman"/>
          <w:sz w:val="28"/>
          <w:szCs w:val="28"/>
        </w:rPr>
        <w:t>від 12.08.2022</w:t>
      </w:r>
      <w:r w:rsidR="00C40124">
        <w:rPr>
          <w:rFonts w:ascii="Times New Roman" w:hAnsi="Times New Roman" w:cs="Times New Roman"/>
          <w:sz w:val="28"/>
          <w:szCs w:val="28"/>
        </w:rPr>
        <w:t xml:space="preserve"> р.</w:t>
      </w:r>
      <w:r w:rsidR="00C40124" w:rsidRPr="00C40124">
        <w:rPr>
          <w:rFonts w:ascii="Times New Roman" w:hAnsi="Times New Roman" w:cs="Times New Roman"/>
          <w:sz w:val="28"/>
          <w:szCs w:val="28"/>
        </w:rPr>
        <w:t xml:space="preserve"> № 743-22).</w:t>
      </w:r>
    </w:p>
    <w:p w:rsidR="003B6A64" w:rsidRPr="003B6A64" w:rsidRDefault="003B6A64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Календарні плани вчителями складено з урахуванням вимог даних програм та методичних рекомендацій щодо викладання української мови в початкових класах у поточному навчальному році.</w:t>
      </w:r>
    </w:p>
    <w:p w:rsidR="003B6A64" w:rsidRPr="003B6A64" w:rsidRDefault="003B6A64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Педагоги володіють структурою навчальних програм, знають їх вимоги, обізнані з нормативними документами та методичними рекомендаціями з питань викладання української мови, вміють реалізувати їх у практичній діяльності. Теми уроків відповідають календарному плануванню, що свідчить про виконання навчальних програм.</w:t>
      </w:r>
    </w:p>
    <w:p w:rsidR="003B6A64" w:rsidRPr="00FC2192" w:rsidRDefault="003B6A64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Наслідки перевірки робочих зошитів свідчать, що підпис зошитів оформлений згідно із загальними вимогами. </w:t>
      </w:r>
      <w:r w:rsidR="00BC0F7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Помилки виправлені вчителями ручкою червоного кольору. 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Учителі-класоводи формують навички каліграфічного письма, ведуть систематичний контроль за виконанням класних і домашніх робіт. </w:t>
      </w:r>
      <w:r w:rsidR="00872ECE" w:rsidRPr="00FC2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Також приділяється достатня увага зовнішньому вигляду зошитів, дотриманню норм єдиного орфографічного режиму. Проте у деяких зошитах </w:t>
      </w:r>
      <w:r w:rsidR="001D5F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є</w:t>
      </w:r>
      <w:r w:rsidR="00872ECE" w:rsidRPr="00FC2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певні недоліки. </w:t>
      </w:r>
      <w:r w:rsidR="00FC2192" w:rsidRPr="00FC2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872ECE" w:rsidRPr="00FC2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иконуючи роботи, </w:t>
      </w:r>
      <w:r w:rsidR="00FC2192" w:rsidRPr="00FC2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учні </w:t>
      </w:r>
      <w:r w:rsidR="00BC0F7F" w:rsidRPr="00FC2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багато креслять </w:t>
      </w:r>
      <w:r w:rsidR="00BC0F7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 </w:t>
      </w:r>
      <w:r w:rsidR="00872ECE" w:rsidRPr="00FC2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використовують коректор</w:t>
      </w:r>
      <w:r w:rsidR="00FC2192" w:rsidRPr="00FC21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B6A64" w:rsidRPr="003B6A64" w:rsidRDefault="003B6A64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proofErr w:type="spellStart"/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уроках</w:t>
      </w:r>
      <w:proofErr w:type="spellEnd"/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проводиться як мовленнєва, так і змістова робота: використовуються аудіювання, говоріння, читання мовчки та вголос. Готуючись до проведення уроків, педагоги </w:t>
      </w:r>
      <w:r w:rsidR="00844B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продумують кожний його етап. </w:t>
      </w:r>
      <w:r w:rsidR="00F659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Планують 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 завдань, спрямованих на розвиток у молодших школярів комунікативних умінь, а також на систематизацію й узагальнення знань з фонетики і графіки, лексики і граматики, на вдосконалення навичок вимови і правопису. У процесі опрацювання відомостей про текст великого значення надають розвитку зв’язного мовлення школярів.</w:t>
      </w:r>
    </w:p>
    <w:p w:rsidR="003B6A64" w:rsidRPr="003B6A64" w:rsidRDefault="003B6A64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Зокрема, </w:t>
      </w:r>
      <w:proofErr w:type="spellStart"/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Маніліч</w:t>
      </w:r>
      <w:proofErr w:type="spellEnd"/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Ж.С., вчитель 2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класу, ретельно готується до кожного уроку, систематично опрацьовує новинки ІКТ та методичної літератур</w:t>
      </w:r>
      <w:r w:rsidR="00844B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</w:t>
      </w:r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На </w:t>
      </w:r>
      <w:proofErr w:type="spellStart"/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уроках</w:t>
      </w:r>
      <w:proofErr w:type="spellEnd"/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спостерігається продумана система роботи з дотриманням </w:t>
      </w:r>
      <w:r w:rsidR="00844B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принципу </w:t>
      </w:r>
      <w:r w:rsidR="00844B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послідовності.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Велику увагу вчитель звертає на розвиток зв’язного мовлення, пам’яті, виробленню навичок правильного каліграфічного письма</w:t>
      </w:r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3B6A64" w:rsidRPr="003B6A64" w:rsidRDefault="003B6A64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Вчителька 4 класу </w:t>
      </w:r>
      <w:proofErr w:type="spellStart"/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Александрюк</w:t>
      </w:r>
      <w:proofErr w:type="spellEnd"/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В.М.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уроках</w:t>
      </w:r>
      <w:proofErr w:type="spellEnd"/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української мови приділяє велику увагу правильному написа</w:t>
      </w:r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нню </w:t>
      </w:r>
      <w:proofErr w:type="spellStart"/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мовних</w:t>
      </w:r>
      <w:proofErr w:type="spellEnd"/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одиниць, розвитку зв’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язного мовлення, застосовує індивідуальний підхід, нестандартні форми проведення уроків, що допомагає активізувати увагу учнів, зацікавити </w:t>
      </w:r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їх. Практикує самостійну</w:t>
      </w:r>
      <w:r w:rsidR="000760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роботу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. Веде велику роботу з поповнення лексичного запасу учнів, словникова робота на кожному </w:t>
      </w:r>
      <w:proofErr w:type="spellStart"/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уроці</w:t>
      </w:r>
      <w:proofErr w:type="spellEnd"/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сприяє засвоєнню </w:t>
      </w:r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значень слів. Для кращого запам’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ятовування використовує предметні малюнки. Постійно контрол</w:t>
      </w:r>
      <w:r w:rsidR="00C4012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ює дисципліну у класі. </w:t>
      </w:r>
    </w:p>
    <w:p w:rsidR="003B6A64" w:rsidRPr="003B6A64" w:rsidRDefault="00C40124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Рошка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І.В.</w:t>
      </w:r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читель 3</w:t>
      </w:r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класу, застосовує на своїх </w:t>
      </w:r>
      <w:proofErr w:type="spellStart"/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уроках</w:t>
      </w:r>
      <w:proofErr w:type="spellEnd"/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словесні, практичні, проблемно-пошукові методи навчання, створює ігрові ситуації, використовує різні види та прийоми роботи. </w:t>
      </w:r>
      <w:r w:rsidR="00170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</w:t>
      </w:r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достатній кількості використовує наочний матеріал, здійснює індив</w:t>
      </w:r>
      <w:r w:rsidR="00170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ідуальний підхід до учнів. </w:t>
      </w:r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Вчитель застосовує різні види текстів для роботи, різноманітні хвилинки, що сприяють розвитку уваги, мислення, створюють атмосферу зацікавленості, ситуації успіху, творчої співпраці вчителя та учнів.</w:t>
      </w:r>
    </w:p>
    <w:p w:rsidR="003B6A64" w:rsidRPr="003B6A64" w:rsidRDefault="003B6A64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Рівень знань, умінь та навичок учнів з української мови в початкових класах вивчавс</w:t>
      </w:r>
      <w:r w:rsidR="00FF08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шляхом проведення </w:t>
      </w:r>
      <w:proofErr w:type="spellStart"/>
      <w:r w:rsidR="00FF08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діагностувальних</w:t>
      </w:r>
      <w:proofErr w:type="spellEnd"/>
      <w:r w:rsidR="00FF08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D5FE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робіт та 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їх аналізу. </w:t>
      </w:r>
    </w:p>
    <w:p w:rsidR="003B6A64" w:rsidRPr="003B6A64" w:rsidRDefault="003B6A64" w:rsidP="003B6A64">
      <w:pPr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B6A6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Результати подані у таблиці.</w:t>
      </w:r>
    </w:p>
    <w:tbl>
      <w:tblPr>
        <w:tblStyle w:val="a3"/>
        <w:tblW w:w="9598" w:type="dxa"/>
        <w:jc w:val="center"/>
        <w:tblInd w:w="0" w:type="dxa"/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927"/>
        <w:gridCol w:w="521"/>
        <w:gridCol w:w="927"/>
        <w:gridCol w:w="521"/>
        <w:gridCol w:w="846"/>
        <w:gridCol w:w="521"/>
        <w:gridCol w:w="910"/>
        <w:gridCol w:w="910"/>
        <w:gridCol w:w="910"/>
      </w:tblGrid>
      <w:tr w:rsidR="00605309" w:rsidRPr="00057852" w:rsidTr="00605309">
        <w:trPr>
          <w:cantSplit/>
          <w:trHeight w:val="150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057852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057852">
              <w:rPr>
                <w:rFonts w:ascii="Times New Roman" w:hAnsi="Times New Roman"/>
                <w:sz w:val="26"/>
                <w:szCs w:val="26"/>
              </w:rPr>
              <w:t>Клас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057852">
              <w:rPr>
                <w:rFonts w:ascii="Times New Roman" w:hAnsi="Times New Roman"/>
                <w:sz w:val="26"/>
                <w:szCs w:val="26"/>
              </w:rPr>
              <w:t>За списком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057852">
              <w:rPr>
                <w:rFonts w:ascii="Times New Roman" w:hAnsi="Times New Roman"/>
                <w:sz w:val="26"/>
                <w:szCs w:val="26"/>
              </w:rPr>
              <w:t>Писало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057852">
              <w:rPr>
                <w:rFonts w:ascii="Times New Roman" w:hAnsi="Times New Roman"/>
                <w:sz w:val="26"/>
                <w:szCs w:val="26"/>
              </w:rPr>
              <w:t>Високий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05785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852">
              <w:rPr>
                <w:rFonts w:ascii="Times New Roman" w:hAnsi="Times New Roman"/>
                <w:sz w:val="26"/>
                <w:szCs w:val="26"/>
              </w:rPr>
              <w:t>Достатн</w:t>
            </w:r>
            <w:proofErr w:type="spellEnd"/>
            <w:r w:rsidRPr="000578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05785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852">
              <w:rPr>
                <w:rFonts w:ascii="Times New Roman" w:hAnsi="Times New Roman"/>
                <w:sz w:val="26"/>
                <w:szCs w:val="26"/>
              </w:rPr>
              <w:t>Середн</w:t>
            </w:r>
            <w:proofErr w:type="spellEnd"/>
            <w:r w:rsidRPr="000578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05785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7852">
              <w:rPr>
                <w:rFonts w:ascii="Times New Roman" w:hAnsi="Times New Roman"/>
                <w:sz w:val="26"/>
                <w:szCs w:val="26"/>
              </w:rPr>
              <w:t>Початк</w:t>
            </w:r>
            <w:proofErr w:type="spellEnd"/>
            <w:r w:rsidRPr="000578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05785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057852">
              <w:rPr>
                <w:rFonts w:ascii="Times New Roman" w:hAnsi="Times New Roman"/>
                <w:sz w:val="26"/>
                <w:szCs w:val="26"/>
              </w:rPr>
              <w:t xml:space="preserve">% </w:t>
            </w:r>
            <w:proofErr w:type="spellStart"/>
            <w:r w:rsidRPr="00057852">
              <w:rPr>
                <w:rFonts w:ascii="Times New Roman" w:hAnsi="Times New Roman"/>
                <w:sz w:val="26"/>
                <w:szCs w:val="26"/>
              </w:rPr>
              <w:t>успішн</w:t>
            </w:r>
            <w:proofErr w:type="spellEnd"/>
            <w:r w:rsidRPr="0005785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05309" w:rsidRPr="00057852" w:rsidRDefault="00605309" w:rsidP="0098119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057852">
              <w:rPr>
                <w:rFonts w:ascii="Times New Roman" w:hAnsi="Times New Roman"/>
                <w:sz w:val="26"/>
                <w:szCs w:val="26"/>
              </w:rPr>
              <w:t>% якості</w:t>
            </w:r>
          </w:p>
        </w:tc>
      </w:tr>
      <w:tr w:rsidR="00605309" w:rsidRPr="00057852" w:rsidTr="00605309">
        <w:trPr>
          <w:trHeight w:val="56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28,57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28,57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28,57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14,3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85,7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170231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57,1</w:t>
            </w:r>
          </w:p>
        </w:tc>
      </w:tr>
      <w:tr w:rsidR="00605309" w:rsidRPr="00057852" w:rsidTr="00605309">
        <w:trPr>
          <w:trHeight w:val="57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27,3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36,3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9,1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9" w:rsidRPr="00057852" w:rsidRDefault="00605309" w:rsidP="00981195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63,6</w:t>
            </w:r>
          </w:p>
        </w:tc>
      </w:tr>
    </w:tbl>
    <w:p w:rsidR="00A0633E" w:rsidRDefault="00A0633E" w:rsidP="00FF08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33E" w:rsidRDefault="00A0633E" w:rsidP="00A0633E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Типові помилки, яких допустились учні</w:t>
      </w:r>
      <w:r w:rsidR="00B311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3-4 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: правопис ненаголошених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е,и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; правопис подовжених приголосних, заміна дзвінких приголосних глухими, правопис прийменників з іменниками та ін.</w:t>
      </w:r>
    </w:p>
    <w:p w:rsidR="00B311EF" w:rsidRPr="00B311EF" w:rsidRDefault="00B311EF" w:rsidP="00B31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Аналіз виконання письмов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их робіт свідчить про те, що 27,</w:t>
      </w:r>
      <w:r w:rsidRPr="00170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8% учнів програмовий матеріал засвоїли на високий рівень, про це свідчать результати </w:t>
      </w:r>
      <w:r w:rsidRPr="00170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таблиці. 33,3%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чнів мають достатній рівень, 16,</w:t>
      </w:r>
      <w:r w:rsidRPr="001702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7 % учнів опанували програмовий матеріал на середньому рівні і 22,3% учнів мають досягнення початкового рівня.</w:t>
      </w:r>
    </w:p>
    <w:p w:rsidR="00FF0840" w:rsidRDefault="00FF0840" w:rsidP="00B311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Результати комбінованих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діагностувальних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роботи  учнів 2 класу зі списування </w:t>
      </w:r>
      <w:r w:rsidR="00170231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з завданнями по темах  «Досліджую числівники», «Досліджую службові слова» </w:t>
      </w:r>
    </w:p>
    <w:p w:rsidR="00FF0840" w:rsidRDefault="00FF0840" w:rsidP="00FF0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Сформовано – 5 учнів  </w:t>
      </w:r>
      <w:r w:rsidR="00016615">
        <w:rPr>
          <w:rFonts w:ascii="Times New Roman" w:hAnsi="Times New Roman" w:cs="Times New Roman"/>
          <w:sz w:val="28"/>
          <w:szCs w:val="28"/>
        </w:rPr>
        <w:t>(50,0</w:t>
      </w:r>
      <w:r>
        <w:rPr>
          <w:rFonts w:ascii="Times New Roman" w:hAnsi="Times New Roman" w:cs="Times New Roman"/>
          <w:sz w:val="28"/>
          <w:szCs w:val="28"/>
        </w:rPr>
        <w:t xml:space="preserve">%). Формується – 5 учнів  </w:t>
      </w:r>
      <w:r w:rsidR="00170231">
        <w:rPr>
          <w:rFonts w:ascii="Times New Roman" w:hAnsi="Times New Roman" w:cs="Times New Roman"/>
          <w:sz w:val="28"/>
          <w:szCs w:val="28"/>
        </w:rPr>
        <w:t>(</w:t>
      </w:r>
      <w:r w:rsidR="00016615">
        <w:rPr>
          <w:rFonts w:ascii="Times New Roman" w:hAnsi="Times New Roman" w:cs="Times New Roman"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FF0840" w:rsidRDefault="00FF0840" w:rsidP="00FF0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Типові помилки: неуважність, поспішність</w:t>
      </w:r>
      <w:r w:rsidR="00B311EF">
        <w:rPr>
          <w:rFonts w:ascii="Times New Roman" w:hAnsi="Times New Roman" w:cs="Times New Roman"/>
          <w:sz w:val="28"/>
          <w:szCs w:val="28"/>
        </w:rPr>
        <w:t xml:space="preserve">  (6</w:t>
      </w:r>
      <w:r>
        <w:rPr>
          <w:rFonts w:ascii="Times New Roman" w:hAnsi="Times New Roman" w:cs="Times New Roman"/>
          <w:sz w:val="28"/>
          <w:szCs w:val="28"/>
        </w:rPr>
        <w:t>1%); не сформована навичка   перевіряти написане</w:t>
      </w:r>
      <w:r w:rsidR="00B311EF">
        <w:rPr>
          <w:rFonts w:ascii="Times New Roman" w:hAnsi="Times New Roman" w:cs="Times New Roman"/>
          <w:sz w:val="28"/>
          <w:szCs w:val="28"/>
        </w:rPr>
        <w:t xml:space="preserve">  ( 7</w:t>
      </w:r>
      <w:r>
        <w:rPr>
          <w:rFonts w:ascii="Times New Roman" w:hAnsi="Times New Roman" w:cs="Times New Roman"/>
          <w:sz w:val="28"/>
          <w:szCs w:val="28"/>
        </w:rPr>
        <w:t>1%); один учень не вміє списувати, бо не знає букв</w:t>
      </w:r>
      <w:r w:rsidR="00A0633E">
        <w:rPr>
          <w:rFonts w:ascii="Times New Roman" w:hAnsi="Times New Roman" w:cs="Times New Roman"/>
          <w:sz w:val="28"/>
          <w:szCs w:val="28"/>
        </w:rPr>
        <w:t xml:space="preserve">  (9,1</w:t>
      </w:r>
      <w:r>
        <w:rPr>
          <w:rFonts w:ascii="Times New Roman" w:hAnsi="Times New Roman" w:cs="Times New Roman"/>
          <w:sz w:val="28"/>
          <w:szCs w:val="28"/>
        </w:rPr>
        <w:t xml:space="preserve"> %); перенос слів з рядка в рядок - 1</w:t>
      </w:r>
      <w:r w:rsidRPr="0090118F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A0633E">
        <w:rPr>
          <w:rFonts w:ascii="Times New Roman" w:hAnsi="Times New Roman" w:cs="Times New Roman"/>
          <w:sz w:val="28"/>
          <w:szCs w:val="28"/>
        </w:rPr>
        <w:t xml:space="preserve"> (9,1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9011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написання слів з великої букви  – </w:t>
      </w:r>
      <w:r w:rsidRPr="00901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311EF">
        <w:rPr>
          <w:rFonts w:ascii="Times New Roman" w:hAnsi="Times New Roman" w:cs="Times New Roman"/>
          <w:sz w:val="28"/>
          <w:szCs w:val="28"/>
        </w:rPr>
        <w:t xml:space="preserve"> </w:t>
      </w:r>
      <w:r w:rsidR="00A0633E">
        <w:rPr>
          <w:rFonts w:ascii="Times New Roman" w:hAnsi="Times New Roman" w:cs="Times New Roman"/>
          <w:sz w:val="28"/>
          <w:szCs w:val="28"/>
        </w:rPr>
        <w:t>учень (9,1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90118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118F">
        <w:rPr>
          <w:rFonts w:ascii="Times New Roman" w:hAnsi="Times New Roman" w:cs="Times New Roman"/>
          <w:sz w:val="28"/>
          <w:szCs w:val="28"/>
        </w:rPr>
        <w:t>ропуще</w:t>
      </w:r>
      <w:r>
        <w:rPr>
          <w:rFonts w:ascii="Times New Roman" w:hAnsi="Times New Roman" w:cs="Times New Roman"/>
          <w:sz w:val="28"/>
          <w:szCs w:val="28"/>
        </w:rPr>
        <w:t xml:space="preserve">ні, недописані  букви </w:t>
      </w:r>
      <w:r w:rsidRPr="0090118F">
        <w:rPr>
          <w:rFonts w:ascii="Times New Roman" w:hAnsi="Times New Roman" w:cs="Times New Roman"/>
          <w:sz w:val="28"/>
          <w:szCs w:val="28"/>
        </w:rPr>
        <w:t xml:space="preserve"> у слові </w:t>
      </w:r>
      <w:r>
        <w:rPr>
          <w:rFonts w:ascii="Times New Roman" w:hAnsi="Times New Roman" w:cs="Times New Roman"/>
          <w:sz w:val="28"/>
          <w:szCs w:val="28"/>
        </w:rPr>
        <w:t xml:space="preserve"> - 5 </w:t>
      </w:r>
      <w:r w:rsidRPr="0090118F">
        <w:rPr>
          <w:rFonts w:ascii="Times New Roman" w:hAnsi="Times New Roman" w:cs="Times New Roman"/>
          <w:sz w:val="28"/>
          <w:szCs w:val="28"/>
        </w:rPr>
        <w:t>учн</w:t>
      </w:r>
      <w:r w:rsidR="00B311EF">
        <w:rPr>
          <w:rFonts w:ascii="Times New Roman" w:hAnsi="Times New Roman" w:cs="Times New Roman"/>
          <w:sz w:val="28"/>
          <w:szCs w:val="28"/>
        </w:rPr>
        <w:t>ів  (50</w:t>
      </w:r>
      <w:r w:rsidR="00A0633E">
        <w:rPr>
          <w:rFonts w:ascii="Times New Roman" w:hAnsi="Times New Roman" w:cs="Times New Roman"/>
          <w:sz w:val="28"/>
          <w:szCs w:val="28"/>
        </w:rPr>
        <w:t>,</w:t>
      </w:r>
      <w:r w:rsidR="00B311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%); з</w:t>
      </w:r>
      <w:r w:rsidRPr="00FF0840">
        <w:rPr>
          <w:rFonts w:ascii="Times New Roman" w:hAnsi="Times New Roman" w:cs="Times New Roman"/>
          <w:sz w:val="28"/>
          <w:szCs w:val="28"/>
        </w:rPr>
        <w:t>аміна літер  іншою – 3 учні (27,3%);</w:t>
      </w:r>
      <w:r>
        <w:rPr>
          <w:rFonts w:ascii="Times New Roman" w:hAnsi="Times New Roman" w:cs="Times New Roman"/>
          <w:sz w:val="28"/>
          <w:szCs w:val="28"/>
        </w:rPr>
        <w:t xml:space="preserve"> недотримання абзаців -  5  учнів</w:t>
      </w:r>
      <w:r w:rsidR="00B311EF">
        <w:rPr>
          <w:rFonts w:ascii="Times New Roman" w:hAnsi="Times New Roman" w:cs="Times New Roman"/>
          <w:sz w:val="28"/>
          <w:szCs w:val="28"/>
        </w:rPr>
        <w:t xml:space="preserve">  (50</w:t>
      </w:r>
      <w:r w:rsidR="00A0633E">
        <w:rPr>
          <w:rFonts w:ascii="Times New Roman" w:hAnsi="Times New Roman" w:cs="Times New Roman"/>
          <w:sz w:val="28"/>
          <w:szCs w:val="28"/>
        </w:rPr>
        <w:t>,</w:t>
      </w:r>
      <w:r w:rsidR="00B311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FF0840" w:rsidRPr="00FF0840" w:rsidRDefault="00FF0840" w:rsidP="00FF084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Pr="00075FEB">
        <w:rPr>
          <w:rFonts w:ascii="Times New Roman" w:hAnsi="Times New Roman" w:cs="Times New Roman"/>
          <w:sz w:val="28"/>
          <w:szCs w:val="28"/>
        </w:rPr>
        <w:t>теми  «Досліджую числівники», «Досліджую службові слова»: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Сформовано – 4 учнів  </w:t>
      </w:r>
      <w:r w:rsidR="00016615">
        <w:rPr>
          <w:rFonts w:ascii="Times New Roman" w:hAnsi="Times New Roman" w:cs="Times New Roman"/>
          <w:sz w:val="28"/>
          <w:szCs w:val="28"/>
        </w:rPr>
        <w:t>(40, 0</w:t>
      </w:r>
      <w:r>
        <w:rPr>
          <w:rFonts w:ascii="Times New Roman" w:hAnsi="Times New Roman" w:cs="Times New Roman"/>
          <w:sz w:val="28"/>
          <w:szCs w:val="28"/>
        </w:rPr>
        <w:t>%). Формується – 6 учнів</w:t>
      </w:r>
      <w:r w:rsidR="00016615">
        <w:rPr>
          <w:rFonts w:ascii="Times New Roman" w:hAnsi="Times New Roman" w:cs="Times New Roman"/>
          <w:sz w:val="28"/>
          <w:szCs w:val="28"/>
        </w:rPr>
        <w:t xml:space="preserve">  (60, 0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170231" w:rsidRDefault="00FF0840" w:rsidP="001702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Типові помилки: </w:t>
      </w:r>
      <w:r w:rsidRPr="00FF0840">
        <w:rPr>
          <w:rFonts w:ascii="Times New Roman" w:hAnsi="Times New Roman" w:cs="Times New Roman"/>
          <w:sz w:val="28"/>
          <w:szCs w:val="28"/>
        </w:rPr>
        <w:t>не вивчення правил</w:t>
      </w:r>
      <w:r w:rsidR="00016615">
        <w:rPr>
          <w:rFonts w:ascii="Times New Roman" w:hAnsi="Times New Roman" w:cs="Times New Roman"/>
          <w:sz w:val="28"/>
          <w:szCs w:val="28"/>
        </w:rPr>
        <w:t xml:space="preserve">  - 4  учнів; </w:t>
      </w:r>
      <w:r w:rsidRPr="00FF0840">
        <w:rPr>
          <w:rFonts w:ascii="Times New Roman" w:hAnsi="Times New Roman" w:cs="Times New Roman"/>
          <w:sz w:val="28"/>
          <w:szCs w:val="28"/>
        </w:rPr>
        <w:t xml:space="preserve">нерозуміння завдань та неуважність під час їх виконання  -  </w:t>
      </w:r>
      <w:r w:rsidR="001D5FE4">
        <w:rPr>
          <w:rFonts w:ascii="Times New Roman" w:hAnsi="Times New Roman" w:cs="Times New Roman"/>
          <w:sz w:val="28"/>
          <w:szCs w:val="28"/>
        </w:rPr>
        <w:t>6</w:t>
      </w:r>
      <w:r w:rsidR="00016615">
        <w:rPr>
          <w:rFonts w:ascii="Times New Roman" w:hAnsi="Times New Roman" w:cs="Times New Roman"/>
          <w:sz w:val="28"/>
          <w:szCs w:val="28"/>
        </w:rPr>
        <w:t xml:space="preserve"> учнів</w:t>
      </w:r>
      <w:r w:rsidRPr="00FF0840">
        <w:rPr>
          <w:rFonts w:ascii="Times New Roman" w:hAnsi="Times New Roman" w:cs="Times New Roman"/>
          <w:sz w:val="28"/>
          <w:szCs w:val="28"/>
        </w:rPr>
        <w:t>.</w:t>
      </w:r>
    </w:p>
    <w:p w:rsidR="003B6A64" w:rsidRPr="00FF0840" w:rsidRDefault="00FF0840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FF0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Виходячи з вищесказаного</w:t>
      </w:r>
    </w:p>
    <w:p w:rsidR="00FF0840" w:rsidRPr="00FF0840" w:rsidRDefault="00FF0840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F084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НАКАЗУЮ:</w:t>
      </w:r>
    </w:p>
    <w:p w:rsidR="003B6A64" w:rsidRPr="003B6A64" w:rsidRDefault="00B311EF" w:rsidP="003B6A64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</w:t>
      </w:r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FF0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Вчителям початкових класів </w:t>
      </w:r>
      <w:proofErr w:type="spellStart"/>
      <w:r w:rsidR="00FF0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Маніліч</w:t>
      </w:r>
      <w:proofErr w:type="spellEnd"/>
      <w:r w:rsidR="00FF0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Ж.С., </w:t>
      </w:r>
      <w:proofErr w:type="spellStart"/>
      <w:r w:rsidR="00FF0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Рошка</w:t>
      </w:r>
      <w:proofErr w:type="spellEnd"/>
      <w:r w:rsidR="00FF0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І.В., </w:t>
      </w:r>
      <w:proofErr w:type="spellStart"/>
      <w:r w:rsidR="00FF0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Александрюк</w:t>
      </w:r>
      <w:proofErr w:type="spellEnd"/>
      <w:r w:rsidR="00FF08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В.М.:</w:t>
      </w:r>
    </w:p>
    <w:p w:rsidR="00B311EF" w:rsidRPr="00B311EF" w:rsidRDefault="00B311EF" w:rsidP="00B311E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</w:rPr>
        <w:t>1</w:t>
      </w:r>
      <w:r w:rsidR="00016615" w:rsidRPr="00B311EF">
        <w:rPr>
          <w:color w:val="000000"/>
          <w:sz w:val="28"/>
          <w:szCs w:val="28"/>
          <w:bdr w:val="none" w:sz="0" w:space="0" w:color="auto" w:frame="1"/>
        </w:rPr>
        <w:t>.1</w:t>
      </w:r>
      <w:r w:rsidR="003B6A64" w:rsidRPr="00B311EF">
        <w:rPr>
          <w:color w:val="000000"/>
          <w:sz w:val="28"/>
          <w:szCs w:val="28"/>
          <w:bdr w:val="none" w:sz="0" w:space="0" w:color="auto" w:frame="1"/>
        </w:rPr>
        <w:t>.</w:t>
      </w:r>
      <w:r w:rsidRPr="00B311EF">
        <w:rPr>
          <w:color w:val="333333"/>
          <w:sz w:val="28"/>
          <w:szCs w:val="28"/>
          <w:bdr w:val="none" w:sz="0" w:space="0" w:color="auto" w:frame="1"/>
        </w:rPr>
        <w:t xml:space="preserve"> З метою підвищення ефективності стану викладання української мови та рівня навчальних досягнень учнів продовжувати підвищувати сві</w:t>
      </w:r>
      <w:r w:rsidR="001D5FE4">
        <w:rPr>
          <w:color w:val="333333"/>
          <w:sz w:val="28"/>
          <w:szCs w:val="28"/>
          <w:bdr w:val="none" w:sz="0" w:space="0" w:color="auto" w:frame="1"/>
        </w:rPr>
        <w:t>й фаховий та професійний рівень.</w:t>
      </w:r>
    </w:p>
    <w:p w:rsidR="009D7599" w:rsidRDefault="00B311EF" w:rsidP="009D759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1.2. </w:t>
      </w:r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 метою підвищення грамотності учнів, культури мовлення та письма, критичного мислення, продовжувати застосовувати інтерактивні технології, інноваційні методи та прийоми навчання, особистісно орієнтований підхід та постійно удосконалювати навчальний процес.</w:t>
      </w:r>
    </w:p>
    <w:p w:rsidR="009D7599" w:rsidRDefault="00B311EF" w:rsidP="009D759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1.3</w:t>
      </w:r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9D7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Проаналізувати виявлені недоліки в письмових роботах, вжити заходів щодо їх усунення.</w:t>
      </w:r>
    </w:p>
    <w:p w:rsidR="003B6A64" w:rsidRDefault="00B311EF" w:rsidP="009D759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1.4</w:t>
      </w:r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.</w:t>
      </w:r>
      <w:r w:rsidR="009D7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="003B6A64"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Під час перевірки зошитів звернути увагу на дотримання єдиних вимог орфографічного режиму.</w:t>
      </w:r>
    </w:p>
    <w:p w:rsidR="00B311EF" w:rsidRDefault="00B311EF" w:rsidP="00B311E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 xml:space="preserve">2. Керівнику професійної спільноти вчителів початкових класів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Маніліч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Ж.С.:</w:t>
      </w:r>
    </w:p>
    <w:p w:rsidR="00B311EF" w:rsidRDefault="00B311EF" w:rsidP="00B311E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2.1. 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Проаналізувати результати вивчення стану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викладання української мови в 2</w:t>
      </w:r>
      <w:r w:rsidRPr="003B6A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-4 класах, на засіданні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професійної спільноти вчителів початкових класів.</w:t>
      </w:r>
    </w:p>
    <w:p w:rsidR="001D5FE4" w:rsidRPr="003B6A64" w:rsidRDefault="001D5FE4" w:rsidP="00B311EF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3. Контроль за виконанням наказу покласти на заступника директора з навчально-виховної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Марутяк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Л.І.</w:t>
      </w:r>
    </w:p>
    <w:p w:rsidR="00B311EF" w:rsidRDefault="00B311EF" w:rsidP="009D7599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9D7599" w:rsidRPr="009D7599" w:rsidRDefault="009D7599" w:rsidP="009D759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9D7599" w:rsidRDefault="009D7599" w:rsidP="009D75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  <w:r w:rsidRPr="009D759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Директор </w:t>
      </w:r>
      <w:proofErr w:type="spellStart"/>
      <w:r w:rsidRPr="009D759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>Старобросковецького</w:t>
      </w:r>
      <w:proofErr w:type="spellEnd"/>
      <w:r w:rsidRPr="009D759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D759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br/>
        <w:t xml:space="preserve">ЗЗСО І-ІІІ ступенів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 </w:t>
      </w:r>
      <w:r w:rsidRPr="009D759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  <w:t xml:space="preserve">     Валентина ІЛІКА </w:t>
      </w:r>
    </w:p>
    <w:p w:rsidR="009D7599" w:rsidRDefault="009D7599" w:rsidP="009D75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9D7599" w:rsidRPr="009D7599" w:rsidRDefault="009D7599" w:rsidP="009D75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9D7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З наказом ознайомлені:                                                          Лілія МАРУТЯК</w:t>
      </w:r>
    </w:p>
    <w:p w:rsidR="009D7599" w:rsidRPr="009D7599" w:rsidRDefault="009D7599" w:rsidP="009D75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r w:rsidRPr="009D7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              Жанна МАНІЛІЧ                          </w:t>
      </w:r>
      <w:proofErr w:type="spellStart"/>
      <w:r w:rsidRPr="009D7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>Іуліана</w:t>
      </w:r>
      <w:proofErr w:type="spellEnd"/>
      <w:r w:rsidRPr="009D7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РОШКА</w:t>
      </w:r>
    </w:p>
    <w:p w:rsidR="009D7599" w:rsidRPr="009D7599" w:rsidRDefault="009D7599" w:rsidP="009D7599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D75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              Валентина АЛЕКСАНДРЮК       </w:t>
      </w:r>
    </w:p>
    <w:p w:rsidR="00C82CA4" w:rsidRPr="009D7599" w:rsidRDefault="00C82CA4" w:rsidP="003B6A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2CA4" w:rsidRPr="009D7599" w:rsidSect="00E0444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3818"/>
    <w:multiLevelType w:val="hybridMultilevel"/>
    <w:tmpl w:val="C85E4018"/>
    <w:lvl w:ilvl="0" w:tplc="262E09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6077"/>
    <w:multiLevelType w:val="hybridMultilevel"/>
    <w:tmpl w:val="9BF0C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1817"/>
    <w:multiLevelType w:val="multilevel"/>
    <w:tmpl w:val="E36C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FF24F7"/>
    <w:multiLevelType w:val="hybridMultilevel"/>
    <w:tmpl w:val="FCBA1174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A4CFA"/>
    <w:multiLevelType w:val="hybridMultilevel"/>
    <w:tmpl w:val="3952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64"/>
    <w:rsid w:val="000009A2"/>
    <w:rsid w:val="00016615"/>
    <w:rsid w:val="00075A61"/>
    <w:rsid w:val="00075FEB"/>
    <w:rsid w:val="00076092"/>
    <w:rsid w:val="00170231"/>
    <w:rsid w:val="001D5FE4"/>
    <w:rsid w:val="001E2409"/>
    <w:rsid w:val="0037602F"/>
    <w:rsid w:val="00381358"/>
    <w:rsid w:val="003B6A64"/>
    <w:rsid w:val="005E2120"/>
    <w:rsid w:val="00605309"/>
    <w:rsid w:val="00682CB7"/>
    <w:rsid w:val="007553F5"/>
    <w:rsid w:val="00770E1F"/>
    <w:rsid w:val="00811FBB"/>
    <w:rsid w:val="00844B9E"/>
    <w:rsid w:val="00872ECE"/>
    <w:rsid w:val="008C3F2E"/>
    <w:rsid w:val="009D7599"/>
    <w:rsid w:val="00A0633E"/>
    <w:rsid w:val="00A071A2"/>
    <w:rsid w:val="00B311EF"/>
    <w:rsid w:val="00BC0F7F"/>
    <w:rsid w:val="00BE1439"/>
    <w:rsid w:val="00C40124"/>
    <w:rsid w:val="00C82CA4"/>
    <w:rsid w:val="00E04448"/>
    <w:rsid w:val="00E934B6"/>
    <w:rsid w:val="00F65956"/>
    <w:rsid w:val="00FA5847"/>
    <w:rsid w:val="00FC2192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B31C"/>
  <w15:chartTrackingRefBased/>
  <w15:docId w15:val="{B0E6E422-8169-44DA-BC46-90E606D1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B6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3">
    <w:name w:val="Table Grid"/>
    <w:basedOn w:val="a1"/>
    <w:uiPriority w:val="39"/>
    <w:rsid w:val="00C401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840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5">
    <w:name w:val="Normal (Web)"/>
    <w:basedOn w:val="a"/>
    <w:uiPriority w:val="99"/>
    <w:unhideWhenUsed/>
    <w:rsid w:val="00B3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E93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3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4958</Words>
  <Characters>2827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2024-05-21T09:49:00Z</cp:lastPrinted>
  <dcterms:created xsi:type="dcterms:W3CDTF">2024-05-21T07:29:00Z</dcterms:created>
  <dcterms:modified xsi:type="dcterms:W3CDTF">2024-09-27T09:12:00Z</dcterms:modified>
</cp:coreProperties>
</file>