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7E" w:rsidRDefault="0055537E" w:rsidP="0055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D1B1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noProof/>
          <w:color w:val="1D1B11"/>
          <w:sz w:val="28"/>
          <w:szCs w:val="28"/>
          <w:lang w:eastAsia="uk-UA"/>
        </w:rPr>
        <w:drawing>
          <wp:inline distT="0" distB="0" distL="0" distR="0">
            <wp:extent cx="353060" cy="4641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7E" w:rsidRDefault="0055537E" w:rsidP="0055537E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color w:val="212121"/>
          <w:sz w:val="28"/>
          <w:szCs w:val="28"/>
          <w:lang w:val="ru-RU"/>
        </w:rPr>
        <w:t>Україна</w:t>
      </w:r>
      <w:proofErr w:type="spellEnd"/>
    </w:p>
    <w:p w:rsidR="0055537E" w:rsidRDefault="0055537E" w:rsidP="0055537E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212121"/>
          <w:sz w:val="28"/>
          <w:szCs w:val="28"/>
          <w:lang w:val="ru-RU"/>
        </w:rPr>
        <w:t>Старобросковецький</w:t>
      </w:r>
      <w:proofErr w:type="spellEnd"/>
      <w:r>
        <w:rPr>
          <w:rFonts w:ascii="Times New Roman" w:eastAsia="Calibri" w:hAnsi="Times New Roman" w:cs="Times New Roman"/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55537E" w:rsidRDefault="0055537E" w:rsidP="0055537E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212121"/>
          <w:sz w:val="28"/>
          <w:szCs w:val="28"/>
        </w:rPr>
        <w:t>Кам’янської</w:t>
      </w:r>
      <w:proofErr w:type="spellEnd"/>
      <w:r>
        <w:rPr>
          <w:rFonts w:ascii="Times New Roman" w:eastAsia="Calibri" w:hAnsi="Times New Roman" w:cs="Times New Roman"/>
          <w:b/>
          <w:color w:val="212121"/>
          <w:sz w:val="28"/>
          <w:szCs w:val="28"/>
        </w:rPr>
        <w:t xml:space="preserve"> сільської ради </w:t>
      </w:r>
    </w:p>
    <w:p w:rsidR="0055537E" w:rsidRDefault="0055537E" w:rsidP="0055537E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12121"/>
          <w:sz w:val="28"/>
          <w:szCs w:val="28"/>
        </w:rPr>
        <w:t>Чернівецького району Чернівецької області</w:t>
      </w:r>
    </w:p>
    <w:p w:rsidR="0055537E" w:rsidRDefault="0055537E" w:rsidP="0055537E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color w:val="212121"/>
          <w:szCs w:val="28"/>
          <w:u w:val="single"/>
        </w:rPr>
      </w:pPr>
      <w:r>
        <w:rPr>
          <w:rFonts w:ascii="Times New Roman" w:eastAsia="Calibri" w:hAnsi="Times New Roman" w:cs="Times New Roman"/>
          <w:color w:val="212121"/>
          <w:szCs w:val="28"/>
          <w:u w:val="single"/>
        </w:rPr>
        <w:t xml:space="preserve">Код ЄДРПОУ 21439993, вул. Українськ,2 с. Старі </w:t>
      </w:r>
      <w:proofErr w:type="spellStart"/>
      <w:r>
        <w:rPr>
          <w:rFonts w:ascii="Times New Roman" w:eastAsia="Calibri" w:hAnsi="Times New Roman" w:cs="Times New Roman"/>
          <w:color w:val="212121"/>
          <w:szCs w:val="28"/>
          <w:u w:val="single"/>
        </w:rPr>
        <w:t>Бросківці</w:t>
      </w:r>
      <w:proofErr w:type="spellEnd"/>
      <w:r>
        <w:rPr>
          <w:rFonts w:ascii="Times New Roman" w:eastAsia="Calibri" w:hAnsi="Times New Roman" w:cs="Times New Roman"/>
          <w:color w:val="212121"/>
          <w:szCs w:val="28"/>
          <w:u w:val="single"/>
        </w:rPr>
        <w:t xml:space="preserve">, індекс 59048 </w:t>
      </w:r>
    </w:p>
    <w:p w:rsidR="0055537E" w:rsidRPr="0055537E" w:rsidRDefault="0055537E" w:rsidP="0055537E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color w:val="212121"/>
          <w:szCs w:val="28"/>
          <w:u w:val="single"/>
        </w:rPr>
      </w:pPr>
      <w:r>
        <w:rPr>
          <w:rFonts w:ascii="Times New Roman" w:eastAsia="Calibri" w:hAnsi="Times New Roman" w:cs="Times New Roman"/>
          <w:color w:val="212121"/>
          <w:szCs w:val="28"/>
          <w:u w:val="single"/>
          <w:lang w:val="en-US"/>
        </w:rPr>
        <w:t xml:space="preserve">e-mail: </w:t>
      </w:r>
      <w:hyperlink r:id="rId6" w:history="1">
        <w:r>
          <w:rPr>
            <w:rStyle w:val="a7"/>
            <w:rFonts w:ascii="Times New Roman" w:eastAsia="Calibri" w:hAnsi="Times New Roman" w:cs="Times New Roman"/>
            <w:szCs w:val="28"/>
            <w:lang w:val="en-US"/>
          </w:rPr>
          <w:t>stbroskovnk@ukr.net</w:t>
        </w:r>
      </w:hyperlink>
    </w:p>
    <w:p w:rsidR="0055537E" w:rsidRDefault="0055537E" w:rsidP="0055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НАКАЗ</w:t>
      </w:r>
    </w:p>
    <w:p w:rsidR="0055537E" w:rsidRDefault="0055537E" w:rsidP="0055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37E" w:rsidRDefault="0055537E" w:rsidP="005553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14 березня 2025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року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 Старі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Бросківці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</w:rPr>
        <w:t>№____</w:t>
      </w:r>
      <w:r>
        <w:rPr>
          <w:rFonts w:ascii="Times New Roman" w:eastAsia="Calibri" w:hAnsi="Times New Roman" w:cs="Times New Roman"/>
          <w:sz w:val="26"/>
          <w:szCs w:val="26"/>
        </w:rPr>
        <w:t>- АГ</w:t>
      </w:r>
    </w:p>
    <w:p w:rsidR="0055537E" w:rsidRDefault="0055537E" w:rsidP="005553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55537E" w:rsidRDefault="0055537E" w:rsidP="0055537E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 затвердження плану основних</w:t>
      </w:r>
    </w:p>
    <w:p w:rsidR="0055537E" w:rsidRDefault="0055537E" w:rsidP="0055537E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заходів цивільного захисту у</w:t>
      </w:r>
    </w:p>
    <w:p w:rsidR="0055537E" w:rsidRDefault="0055537E" w:rsidP="0055537E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Старобросковецькому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ЗЗСО</w:t>
      </w:r>
    </w:p>
    <w:p w:rsidR="0055537E" w:rsidRDefault="0055537E" w:rsidP="0055537E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І-ІІІ ступенів на 2025 </w:t>
      </w:r>
      <w:r>
        <w:rPr>
          <w:rFonts w:ascii="Times New Roman" w:eastAsia="Calibri" w:hAnsi="Times New Roman" w:cs="Times New Roman"/>
          <w:b/>
          <w:sz w:val="26"/>
          <w:szCs w:val="26"/>
        </w:rPr>
        <w:t>рік</w:t>
      </w:r>
    </w:p>
    <w:p w:rsidR="0055537E" w:rsidRPr="0055537E" w:rsidRDefault="0055537E" w:rsidP="0055537E">
      <w:pPr>
        <w:ind w:right="-2" w:firstLine="709"/>
        <w:jc w:val="both"/>
        <w:rPr>
          <w:rFonts w:ascii="Times New Roman" w:hAnsi="Times New Roman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Керуючись Указом Президента України від 24 лютого 2022 року  № 64/2022 «Про введення воєнного стану в Україні» (зі змінами), на виконання наказу Міністерства освіти і науки України від 18 лютого 2025</w:t>
      </w:r>
      <w:r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sz w:val="28"/>
          <w:szCs w:val="28"/>
          <w:lang w:eastAsia="uk-UA"/>
        </w:rPr>
        <w:t xml:space="preserve"> № 302 «Про затвердження  плану основних заходів цивільного захисту функціональної підсистеми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 на 2025 рік», </w:t>
      </w:r>
      <w:r w:rsidRPr="00CB272B">
        <w:rPr>
          <w:rFonts w:ascii="Times New Roman" w:hAnsi="Times New Roman"/>
          <w:sz w:val="28"/>
          <w:szCs w:val="28"/>
          <w:lang w:eastAsia="uk-UA"/>
        </w:rPr>
        <w:t xml:space="preserve">розпорядження Чернівецької обласної державної адміністрації (обласної військової адміністрації)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B272B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/>
          <w:sz w:val="28"/>
          <w:szCs w:val="28"/>
          <w:lang w:eastAsia="uk-UA"/>
        </w:rPr>
        <w:t xml:space="preserve">21 січня </w:t>
      </w:r>
      <w:r w:rsidRPr="00CB272B">
        <w:rPr>
          <w:rFonts w:ascii="Times New Roman" w:hAnsi="Times New Roman"/>
          <w:sz w:val="28"/>
          <w:szCs w:val="28"/>
          <w:lang w:eastAsia="uk-UA"/>
        </w:rPr>
        <w:t>202</w:t>
      </w:r>
      <w:r>
        <w:rPr>
          <w:rFonts w:ascii="Times New Roman" w:hAnsi="Times New Roman"/>
          <w:sz w:val="28"/>
          <w:szCs w:val="28"/>
          <w:lang w:eastAsia="uk-UA"/>
        </w:rPr>
        <w:t>5</w:t>
      </w:r>
      <w:r w:rsidRPr="00CB272B">
        <w:rPr>
          <w:rFonts w:ascii="Times New Roman" w:hAnsi="Times New Roman"/>
          <w:sz w:val="28"/>
          <w:szCs w:val="28"/>
          <w:lang w:eastAsia="uk-UA"/>
        </w:rPr>
        <w:t xml:space="preserve"> року № </w:t>
      </w:r>
      <w:r>
        <w:rPr>
          <w:rFonts w:ascii="Times New Roman" w:hAnsi="Times New Roman"/>
          <w:sz w:val="28"/>
          <w:szCs w:val="28"/>
          <w:lang w:eastAsia="uk-UA"/>
        </w:rPr>
        <w:t>33</w:t>
      </w:r>
      <w:r w:rsidRPr="00CB272B">
        <w:rPr>
          <w:rFonts w:ascii="Times New Roman" w:hAnsi="Times New Roman"/>
          <w:sz w:val="28"/>
          <w:szCs w:val="28"/>
          <w:lang w:eastAsia="uk-UA"/>
        </w:rPr>
        <w:t xml:space="preserve">-р «Про затвердження </w:t>
      </w:r>
      <w:r>
        <w:rPr>
          <w:rFonts w:ascii="Times New Roman" w:hAnsi="Times New Roman"/>
          <w:sz w:val="28"/>
          <w:szCs w:val="28"/>
          <w:lang w:eastAsia="uk-UA"/>
        </w:rPr>
        <w:t>П</w:t>
      </w:r>
      <w:r w:rsidRPr="00CB272B">
        <w:rPr>
          <w:rFonts w:ascii="Times New Roman" w:hAnsi="Times New Roman"/>
          <w:sz w:val="28"/>
          <w:szCs w:val="28"/>
          <w:lang w:eastAsia="uk-UA"/>
        </w:rPr>
        <w:t>лану основних заходів цивільного захисту Чернівецької області на 202</w:t>
      </w:r>
      <w:r>
        <w:rPr>
          <w:rFonts w:ascii="Times New Roman" w:hAnsi="Times New Roman"/>
          <w:sz w:val="28"/>
          <w:szCs w:val="28"/>
          <w:lang w:eastAsia="uk-UA"/>
        </w:rPr>
        <w:t xml:space="preserve">5 рік», наказу Департаменту освіти і науки Чернівецької обласної державної адміністрації (обласної військової адміністрації) від 13 березня 2025 року №87 «Про затвердження плану основних заходів цивільного захисту для закладів освіти області на 2025 рік» </w:t>
      </w:r>
      <w:r w:rsidRPr="00CB272B">
        <w:rPr>
          <w:rFonts w:ascii="Times New Roman" w:hAnsi="Times New Roman"/>
          <w:sz w:val="28"/>
          <w:szCs w:val="28"/>
          <w:lang w:eastAsia="uk-UA"/>
        </w:rPr>
        <w:t>та з метою здобуття знань і вмінь з питань особистої безпеки в умовах загрози та виникнення надзвичайної ситуації, забезпечення належного цивільного захисту учасників освітнього процесу  Чернівецької області у 202</w:t>
      </w:r>
      <w:r>
        <w:rPr>
          <w:rFonts w:ascii="Times New Roman" w:hAnsi="Times New Roman"/>
          <w:sz w:val="28"/>
          <w:szCs w:val="28"/>
          <w:lang w:eastAsia="uk-UA"/>
        </w:rPr>
        <w:t>5</w:t>
      </w:r>
      <w:r w:rsidRPr="00CB272B">
        <w:rPr>
          <w:rFonts w:ascii="Times New Roman" w:hAnsi="Times New Roman"/>
          <w:sz w:val="28"/>
          <w:szCs w:val="28"/>
          <w:lang w:eastAsia="uk-UA"/>
        </w:rPr>
        <w:t xml:space="preserve"> році </w:t>
      </w:r>
    </w:p>
    <w:p w:rsidR="0055537E" w:rsidRDefault="0055537E" w:rsidP="0055537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НАКАЗУЮ:</w:t>
      </w:r>
    </w:p>
    <w:p w:rsidR="0055537E" w:rsidRDefault="0055537E" w:rsidP="005553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Затвердити План основних заходів цивільного захисту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Старобросковець</w:t>
      </w:r>
      <w:r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ЗЗСО І-ІІІ ступенів на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рік (додаток 1).</w:t>
      </w:r>
    </w:p>
    <w:p w:rsidR="0055537E" w:rsidRDefault="0055537E" w:rsidP="005553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Марутяк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Л.І., призначеній особі з питань цивільного захисту, забезпечити виконання П</w:t>
      </w:r>
      <w:r>
        <w:rPr>
          <w:rFonts w:ascii="Times New Roman" w:eastAsia="Calibri" w:hAnsi="Times New Roman" w:cs="Times New Roman"/>
          <w:sz w:val="28"/>
          <w:szCs w:val="28"/>
        </w:rPr>
        <w:t>лану заходів у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році.</w:t>
      </w:r>
    </w:p>
    <w:p w:rsidR="0055537E" w:rsidRDefault="0055537E" w:rsidP="005553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55537E" w:rsidRDefault="0055537E" w:rsidP="0055537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Старобросковецького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</w:p>
    <w:p w:rsidR="0055537E" w:rsidRDefault="0055537E" w:rsidP="0055537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ЗЗСО І-ІІІ ступенів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Валентина ІЛІКА</w:t>
      </w:r>
    </w:p>
    <w:p w:rsidR="0055537E" w:rsidRDefault="0055537E" w:rsidP="0055537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 наказом ознайомлена: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Лілія МАРУТЯК</w:t>
      </w:r>
    </w:p>
    <w:p w:rsidR="0055537E" w:rsidRDefault="0055537E" w:rsidP="005553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37E" w:rsidRDefault="0055537E" w:rsidP="005553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37E" w:rsidRDefault="0055537E" w:rsidP="005553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55537E" w:rsidRDefault="0055537E" w:rsidP="005553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Старобросковецького</w:t>
      </w:r>
      <w:proofErr w:type="spellEnd"/>
    </w:p>
    <w:p w:rsidR="0055537E" w:rsidRDefault="0055537E" w:rsidP="005553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ЗЗСО І-ІІІ ступенів</w:t>
      </w:r>
    </w:p>
    <w:p w:rsidR="0055537E" w:rsidRDefault="0055537E" w:rsidP="005553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14 березня 2025</w:t>
      </w:r>
      <w:r>
        <w:rPr>
          <w:rFonts w:ascii="Times New Roman" w:hAnsi="Times New Roman" w:cs="Times New Roman"/>
          <w:sz w:val="28"/>
          <w:szCs w:val="28"/>
        </w:rPr>
        <w:t xml:space="preserve"> р. №____-АГ</w:t>
      </w:r>
    </w:p>
    <w:p w:rsidR="0055537E" w:rsidRDefault="0055537E" w:rsidP="005553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55537E" w:rsidRDefault="0055537E" w:rsidP="005553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основних заходів цивільного захисту</w:t>
      </w:r>
    </w:p>
    <w:p w:rsidR="0055537E" w:rsidRDefault="0055537E" w:rsidP="005553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Старобросковецькому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ЗЗСО І-ІІІ ступенів</w:t>
      </w:r>
    </w:p>
    <w:p w:rsidR="0055537E" w:rsidRDefault="0055537E" w:rsidP="005553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tbl>
      <w:tblPr>
        <w:tblW w:w="10632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  <w:gridCol w:w="1843"/>
        <w:gridCol w:w="1134"/>
      </w:tblGrid>
      <w:tr w:rsidR="0055537E" w:rsidTr="0055537E">
        <w:trPr>
          <w:trHeight w:val="59"/>
          <w:tblHeader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5537E" w:rsidRDefault="0055537E">
            <w:pPr>
              <w:pStyle w:val="a4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Найменування заходу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5537E" w:rsidRDefault="0055537E">
            <w:pPr>
              <w:pStyle w:val="a4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Яким нормативним документом керуватися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4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Відповідальний за виконання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4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Примітка</w:t>
            </w: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Забезпечити виконання заходів з цивільного захисту (</w:t>
            </w:r>
            <w:r>
              <w:rPr>
                <w:rStyle w:val="Italic"/>
                <w:rFonts w:ascii="Times New Roman" w:hAnsi="Times New Roman" w:cs="Times New Roman"/>
                <w:sz w:val="24"/>
                <w:szCs w:val="24"/>
                <w:lang w:eastAsia="en-US"/>
              </w:rPr>
              <w:t>далі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— ЦЗ).</w:t>
            </w:r>
          </w:p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Призначити відповідальних осіб з питань ЦЗ.</w:t>
            </w:r>
          </w:p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Розробити та затвердити План основних заходів цивільного захисту на рік.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Стаття 20 КЦЗ.</w:t>
            </w:r>
          </w:p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Стаття 120 КЦЗ.</w:t>
            </w:r>
          </w:p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Положення про єдину державну систему цивільного захисту, затверджене постановою КМУ від 09.01.2014 №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Іліка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В.І.,</w:t>
            </w:r>
          </w:p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Здійснити клопотання перед Відділом освіти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Кам’янської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сільської ради про забезпечити працівників засобами колективного та індивідуального захисту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контролю, затверджений постановою КМУ від 19.08.2002 № 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</w:p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завгосп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Розмістити інформацію про заходи безпеки та дій у разі виникнення надзвичайної ситуації на сайті закладу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ДСТУ ISO 6309:2007 «Протипожежний захист. Знаки безпеки. Форма та колір» (ISO 6309:1987, IDT)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Організовувати та здійснювати під час надзвичайних ситуацій евакуаційні заходи щодо працівників, учнів та майна закладу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проведення евакуації у разі загрози виникнення або виникнення надзвичайних ситуацій, затверджений постановою КМУ від 30.10.2013 № 841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вчитель 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Керстинюк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А.Т.,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завгосп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Оцінювати ризики виникнення надзвичайних ситуацій, здійснювати заходи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неперевищення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прийнятних рівнів таких ризиків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Концепція управління ризиками виникнення надзвичайних ситуацій техногенного та природного характеру, схвалена розпорядженням КМУ від 22.01.2014 № 37-р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suppressAutoHyphens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вчитель 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Керстинюк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suppressAutoHyphens w:val="0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Навчати працівників з питань ЦЗ,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зокрема правилам техногенної та пожежної безпеки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Порядок здійснення навчання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населення діям у надзвичайних ситуаціях, затверджений постановою КМУ від 26.06.2013 № 444 (</w:t>
            </w:r>
            <w:r>
              <w:rPr>
                <w:rStyle w:val="Italic"/>
                <w:rFonts w:ascii="Times New Roman" w:hAnsi="Times New Roman" w:cs="Times New Roman"/>
                <w:sz w:val="24"/>
                <w:szCs w:val="24"/>
                <w:lang w:eastAsia="en-US"/>
              </w:rPr>
              <w:t>далі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— Порядок № 444)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вчитель основ здоров’я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Проводити об’єктові тренування і навчання з питань ЦЗ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№ 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вчитель 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Керстинюк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Забезпечувати аварійно-рятувальне обслуговування суб’єктів господарювання відповідно до вимог статті 133 КЦЗ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здійснення постійного та обов’язкового аварійно-рятувального обслуговування суб’єктів господарювання, галузей та окремих територій, затверджений постановою КМУ від 11.01.2017 №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Завгосп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Забезпечувати безперешкодний доступ посадових осіб органів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держнагляду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працівників аварійно-рятувальних служб, з якими укладені угоди про аварійно-рятувальне обслуговування суб’єктів господарювання, для проведення обстежень на відповідність протиаварійних заходів планам локалізації і ліквідації наслідків аварій на об’єктах підвищеної небезпеки та потенційно небезпечних об’єктах, сил ЦЗ — для проведення аварійно-рятувальних та інших невідкладних робіт у разі виникнення надзвичайних ситуацій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Наказ МВС «Про затвердження уніфікованої форми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складеного за результатами проведення планового (позапланового) заходу державного нагляду (контролю) щодо дотримання суб’єктом господарювання вимог законодавства у сфері техногенної та пожежної безпеки, та інших форм розпорядчих документів» від 17.01.2019 №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Іліка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ЗНВР</w:t>
            </w:r>
          </w:p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завгосп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Дотримуватися протиепідемічного та протиепізоотичного режиму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Закони України:</w:t>
            </w:r>
          </w:p>
          <w:p w:rsidR="0055537E" w:rsidRDefault="005553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«Основи законодавства України про охорону здоров’я»;</w:t>
            </w:r>
          </w:p>
          <w:p w:rsidR="0055537E" w:rsidRDefault="005553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 забезпечення санітарного та епідемічного благополуччя населення»;</w:t>
            </w:r>
          </w:p>
          <w:p w:rsidR="0055537E" w:rsidRDefault="005553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 благоустрій населених пунктів»;</w:t>
            </w:r>
          </w:p>
          <w:p w:rsidR="0055537E" w:rsidRDefault="005553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 відходи»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Медична сестра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Поребик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завгосп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Розробити й затвердити інструкції та видати накази з питань пожежної безпеки.</w:t>
            </w:r>
          </w:p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Контролювати їх виконання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№ 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</w:p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вчитель основ здоров’я</w:t>
            </w:r>
          </w:p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Утримувати у справному стані засоби цивільного та протипожежного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захисту, не використовувати їх не за призначенням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ДБН В.2.5-56:2014 «Системи протипожежного захисту»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Завгосп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Своєчасно інформувати відповідні органи та підрозділи ЦЗ про несправність протипожежної техніки, систем протипожежного захисту, водопостачання, а також про закриття доріг і проїздів на відповідній території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пожежної безпеки в Україні, затверджені наказом МВС від 30.12.2014 № 1417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завгосп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Провести в закладі освіти показовий День ЦЗ та День ЦЗ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педагог 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О.К.,</w:t>
            </w:r>
          </w:p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вчитель 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Керстинюк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А.Т.,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класні керівники,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бібліотекар</w:t>
            </w:r>
          </w:p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Надавати звіти щодо стану ЦЗ у закладі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37E" w:rsidTr="0055537E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Підведення під</w:t>
            </w:r>
            <w:r w:rsidR="00073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сумків роботи у сфері ЦЗ за 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рік та виз</w:t>
            </w:r>
            <w:r w:rsidR="00073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начення основних завдань на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55537E" w:rsidRDefault="005553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55537E" w:rsidRDefault="005553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537E" w:rsidRDefault="0055537E" w:rsidP="0055537E">
      <w:pPr>
        <w:rPr>
          <w:rFonts w:ascii="Times New Roman" w:hAnsi="Times New Roman" w:cs="Times New Roman"/>
          <w:sz w:val="24"/>
          <w:szCs w:val="24"/>
        </w:rPr>
      </w:pPr>
    </w:p>
    <w:p w:rsidR="0055537E" w:rsidRDefault="0055537E" w:rsidP="005553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37E" w:rsidRDefault="0055537E" w:rsidP="0055537E">
      <w:pPr>
        <w:spacing w:line="276" w:lineRule="auto"/>
        <w:jc w:val="right"/>
        <w:rPr>
          <w:sz w:val="28"/>
          <w:szCs w:val="28"/>
        </w:rPr>
      </w:pPr>
    </w:p>
    <w:p w:rsidR="00C82CA4" w:rsidRDefault="00C82CA4"/>
    <w:sectPr w:rsidR="00C8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2389A"/>
    <w:multiLevelType w:val="hybridMultilevel"/>
    <w:tmpl w:val="32D8EE38"/>
    <w:lvl w:ilvl="0" w:tplc="74CE77F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7E"/>
    <w:rsid w:val="00073609"/>
    <w:rsid w:val="00075A61"/>
    <w:rsid w:val="001E2409"/>
    <w:rsid w:val="00381358"/>
    <w:rsid w:val="0055537E"/>
    <w:rsid w:val="00C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8038"/>
  <w15:chartTrackingRefBased/>
  <w15:docId w15:val="{EE37A75F-84A9-4909-8449-0F8C4E52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3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7E"/>
    <w:pPr>
      <w:ind w:left="720"/>
      <w:contextualSpacing/>
    </w:pPr>
  </w:style>
  <w:style w:type="paragraph" w:customStyle="1" w:styleId="a4">
    <w:name w:val="Таблица_шапка (Таблица)"/>
    <w:basedOn w:val="a"/>
    <w:uiPriority w:val="99"/>
    <w:rsid w:val="0055537E"/>
    <w:pPr>
      <w:widowControl w:val="0"/>
      <w:suppressAutoHyphens/>
      <w:autoSpaceDE w:val="0"/>
      <w:autoSpaceDN w:val="0"/>
      <w:adjustRightInd w:val="0"/>
      <w:spacing w:after="113" w:line="200" w:lineRule="atLeast"/>
      <w:jc w:val="center"/>
    </w:pPr>
    <w:rPr>
      <w:rFonts w:ascii="Cambria-Bold" w:eastAsiaTheme="minorEastAsia" w:hAnsi="Cambria-Bold" w:cs="Cambria-Bold"/>
      <w:b/>
      <w:bCs/>
      <w:color w:val="000000"/>
      <w:sz w:val="17"/>
      <w:szCs w:val="17"/>
      <w:lang w:eastAsia="uk-UA"/>
    </w:rPr>
  </w:style>
  <w:style w:type="paragraph" w:customStyle="1" w:styleId="a5">
    <w:name w:val="Таблица_основной_текст (Таблица)"/>
    <w:basedOn w:val="a"/>
    <w:uiPriority w:val="99"/>
    <w:rsid w:val="0055537E"/>
    <w:pPr>
      <w:widowControl w:val="0"/>
      <w:suppressAutoHyphens/>
      <w:autoSpaceDE w:val="0"/>
      <w:autoSpaceDN w:val="0"/>
      <w:adjustRightInd w:val="0"/>
      <w:spacing w:after="0" w:line="220" w:lineRule="atLeast"/>
    </w:pPr>
    <w:rPr>
      <w:rFonts w:ascii="Cambria" w:eastAsiaTheme="minorEastAsia" w:hAnsi="Cambria" w:cs="Cambria"/>
      <w:color w:val="000000"/>
      <w:sz w:val="19"/>
      <w:szCs w:val="19"/>
      <w:lang w:eastAsia="uk-UA"/>
    </w:rPr>
  </w:style>
  <w:style w:type="paragraph" w:customStyle="1" w:styleId="a6">
    <w:name w:val="Таблица_список (Таблица)"/>
    <w:basedOn w:val="a"/>
    <w:uiPriority w:val="99"/>
    <w:rsid w:val="0055537E"/>
    <w:pPr>
      <w:widowControl w:val="0"/>
      <w:suppressAutoHyphens/>
      <w:autoSpaceDE w:val="0"/>
      <w:autoSpaceDN w:val="0"/>
      <w:adjustRightInd w:val="0"/>
      <w:spacing w:after="0" w:line="220" w:lineRule="atLeast"/>
      <w:ind w:left="397" w:hanging="170"/>
    </w:pPr>
    <w:rPr>
      <w:rFonts w:ascii="Cambria" w:eastAsiaTheme="minorEastAsia" w:hAnsi="Cambria" w:cs="Cambria"/>
      <w:color w:val="000000"/>
      <w:sz w:val="19"/>
      <w:szCs w:val="19"/>
      <w:lang w:eastAsia="uk-UA"/>
    </w:rPr>
  </w:style>
  <w:style w:type="character" w:customStyle="1" w:styleId="Italic">
    <w:name w:val="Italic"/>
    <w:uiPriority w:val="99"/>
    <w:rsid w:val="0055537E"/>
    <w:rPr>
      <w:i/>
      <w:iCs/>
    </w:rPr>
  </w:style>
  <w:style w:type="character" w:styleId="a7">
    <w:name w:val="Hyperlink"/>
    <w:basedOn w:val="a0"/>
    <w:uiPriority w:val="99"/>
    <w:semiHidden/>
    <w:unhideWhenUsed/>
    <w:rsid w:val="00555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broskovn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4540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2025-03-20T08:31:00Z</dcterms:created>
  <dcterms:modified xsi:type="dcterms:W3CDTF">2025-03-20T08:46:00Z</dcterms:modified>
</cp:coreProperties>
</file>