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94" w:rsidRDefault="001B35E2" w:rsidP="001B35E2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                                                         </w:t>
      </w:r>
      <w:r w:rsidR="00142A9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                   Додаток 1</w:t>
      </w:r>
    </w:p>
    <w:p w:rsidR="001B35E2" w:rsidRDefault="00142A94" w:rsidP="001B35E2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                                                                                         затве</w:t>
      </w:r>
      <w:r w:rsidR="001B35E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рджено</w:t>
      </w:r>
    </w:p>
    <w:p w:rsidR="001B35E2" w:rsidRDefault="001B35E2" w:rsidP="001B35E2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                                     </w:t>
      </w:r>
      <w:r w:rsidR="001847A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        Наказ від  31.08.2020 №36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                                                                                       </w:t>
      </w:r>
    </w:p>
    <w:p w:rsidR="001B35E2" w:rsidRDefault="001B35E2" w:rsidP="001B35E2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                                                                                </w:t>
      </w:r>
    </w:p>
    <w:p w:rsidR="001B35E2" w:rsidRPr="00477E44" w:rsidRDefault="001B35E2" w:rsidP="001B35E2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Тимчасовий  п</w:t>
      </w:r>
      <w:r w:rsidRPr="00477E4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орядок</w:t>
      </w:r>
    </w:p>
    <w:p w:rsidR="001B35E2" w:rsidRPr="00477E44" w:rsidRDefault="001B35E2" w:rsidP="001B35E2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477E4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організації освітнього процесу</w:t>
      </w:r>
    </w:p>
    <w:p w:rsidR="001B35E2" w:rsidRPr="00477E44" w:rsidRDefault="001B35E2" w:rsidP="001B35E2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у ЗЗСО І-ІІ ступенів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с.Стара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Ропа</w:t>
      </w:r>
    </w:p>
    <w:p w:rsidR="001B35E2" w:rsidRPr="00477E44" w:rsidRDefault="001B35E2" w:rsidP="001B35E2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477E4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на період карантину у зв’язку з поширенням </w:t>
      </w:r>
      <w:proofErr w:type="spellStart"/>
      <w:r w:rsidRPr="00477E4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коронавірусної</w:t>
      </w:r>
      <w:proofErr w:type="spellEnd"/>
      <w:r w:rsidRPr="00477E4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хвороби (COVID-19)</w:t>
      </w:r>
    </w:p>
    <w:p w:rsidR="001B35E2" w:rsidRPr="00477E44" w:rsidRDefault="001B35E2" w:rsidP="001B35E2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477E4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З метою запобігання поширенню </w:t>
      </w:r>
      <w:proofErr w:type="spellStart"/>
      <w:r w:rsidRPr="00477E4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коронавірусної</w:t>
      </w:r>
      <w:proofErr w:type="spellEnd"/>
      <w:r w:rsidRPr="00477E4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хвороби (COVID-19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) у 2020-2021 навчальному році  ЗЗСО І-ІІ ступенів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с.Стара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Ропа </w:t>
      </w:r>
      <w:r w:rsidRPr="00477E4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здійснює свою діяльніс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ть з урахуванням  тимчасових рекомендацій МОЗ України, затверджених Постановою  від</w:t>
      </w:r>
      <w:r w:rsidR="00CB6A8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30.07.2020р. №42, Постанови Головного санітарного лікаря від 22.08.2020 р. №50</w:t>
      </w:r>
      <w:bookmarkStart w:id="0" w:name="_GoBack"/>
      <w:bookmarkEnd w:id="0"/>
      <w:r w:rsidR="00CB6A8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Листа МОН 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країни від 05.08.2020 №1\9-420, спрямованих на запобігання ускладнення епідеміологічної ситуації внаслідок поширення короно вірусної хвороби</w:t>
      </w:r>
    </w:p>
    <w:p w:rsidR="001B35E2" w:rsidRPr="00CF49F2" w:rsidRDefault="001B35E2" w:rsidP="001B35E2">
      <w:pPr>
        <w:spacing w:after="295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uk-UA"/>
        </w:rPr>
      </w:pPr>
      <w:r w:rsidRPr="00CF49F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uk-UA"/>
        </w:rPr>
        <w:t>Підготовчі заходи щодо відновлення освітнього процесу</w:t>
      </w:r>
    </w:p>
    <w:tbl>
      <w:tblPr>
        <w:tblW w:w="11550" w:type="dxa"/>
        <w:tblInd w:w="-1232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7887"/>
        <w:gridCol w:w="2004"/>
        <w:gridCol w:w="1286"/>
      </w:tblGrid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Термін виконання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Скласти й затвердити наказом інструкції: - з охорони праці під час роботи в закладі освіти в умовах карантину; - з охорони праці під час дистанційної (надомної) роботи в умовах карантину; - з безпеки життєдіяльності учасників освітнього процесу під час карантину, про дотримання обмежень задля запобігання поширенню гострої респіраторної хвороби COVID-19, спричиненої </w:t>
            </w:r>
            <w:proofErr w:type="spellStart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коронавірусом</w:t>
            </w:r>
            <w:proofErr w:type="spellEnd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SARS-CoV-2.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Адміністрація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До 31</w:t>
            </w: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.08.2020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Завершити ремонтні та профілактичні роботи, здійснити прибирання усіх навчальних приміщень та прилеглої території закладу (дезінфекція поверхонь, перевірка вікон щодо забезпечення наскрізного та кутового провітрювання тощо).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прибиральники службових приміщень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До 01.09.2020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Проінформувати учасників освітнього процесу про правила організації освітнього процесу, відвідування закладу освіти та перебування в ньому в умовах профілактики розповсюдження </w:t>
            </w:r>
            <w:proofErr w:type="spellStart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коронавірусної</w:t>
            </w:r>
            <w:proofErr w:type="spellEnd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хвороби (СОVID-19).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Адмініст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рація, класні керівники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До 01.09.2020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Провести роз'яснювальну роботу з персоналом та здобувачами освіти щодо індивідуальних заходів профілактики та реагування на виявлення симптомів </w:t>
            </w:r>
            <w:proofErr w:type="spellStart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коронавірусної</w:t>
            </w:r>
            <w:proofErr w:type="spellEnd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хвороби (COVID-19) серед персоналу або здобувачів освіти.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Адмініст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рація, класні керівники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До 01.09.2020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Розмістити інформацію (плакати/ банери) про необхідність дотримання респіраторної гігієни та етикету кашлю.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Медична сестра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До 01.09.2020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Організувати на вході до всіх приміщень закладу місця для обробки рук антисептичними засобами. Місця для обробки рук позначаються яскравим вказівником про правила та необхідність дезінфекції рук: (банер, наклейка, тощо).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техпрацівники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До 01.09.2020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Виокремити й обладнати спеціальне приміщення для тимчасового перебування учасників освітнього процесу у разі виявлення в них симптомів гострого респіраторного захворювання та/або підвищеної температури.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До 01.09.2020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Розробити алгоритми дій на випадок надзвичайної ситуації, пов'язаною з реєстрацією випадків захворювання на </w:t>
            </w:r>
            <w:proofErr w:type="spellStart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коронавірусну</w:t>
            </w:r>
            <w:proofErr w:type="spellEnd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хворобу (COVID-19) серед здобувачів освіти та працівників закладу.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Адміністрація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До 01.09.2020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Провести інструктажі з безпеки життєдіяльності для учасників освітнього процесу з питання запобігання поширенню </w:t>
            </w:r>
            <w:proofErr w:type="spellStart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коронавірусної</w:t>
            </w:r>
            <w:proofErr w:type="spellEnd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інфекції (COVID-19), дотримання правил респіраторної гігієни та протиепідемічних заходів, навчання щодо одягання, використання, зняття засобів індивідуального захисту, їх утилізації.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Адмініст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рація, класні керівники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01.09.2020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Провести роз'яснювальну роботу з батьками здобувачів освіти щодо необхідності впровадження в закладі освіти обмежувальних заходів стосовно відвідування закладу освіти сторонніми особами (дистанційно за допомогою будь-яких засобів зв'язку).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ЗДНВР, класні керівники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До 01.09.2020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Запропонувати батькам учнів, які належать до категорій, яким не рекомендовано перебування в закладах освіти (особам із хронічними легеневими хворобами; особам, які мають розлади імунної системи; особам із захворюванням на цукровий діабет тощо), продовжити навчання за формами здобуття освіти, що максимально відповідають потребам їхнього захисту та безпеки (наприклад, педагогічний патронаж, </w:t>
            </w:r>
            <w:proofErr w:type="spellStart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екстернатна</w:t>
            </w:r>
            <w:proofErr w:type="spellEnd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, сімейна (домашня) або дистанційна форми здобуття освіти).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ЗДНВР, класні керівники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До 01.09.2020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Створити умови для мінімізації ризику інфікування (визначити місце для окремого збе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рігання верхнього одягу</w:t>
            </w: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для кожного класу, працівників закладу освіти), збільшити вільний простір у навчальних приміщеннях (прибрати зайві меблі, килими, м’які іграшки тощо), місце для збору та подальшої утилізації засобів індивідуального захисту.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Завгосп, класні керівники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До 01.09.2020</w:t>
            </w:r>
          </w:p>
        </w:tc>
      </w:tr>
    </w:tbl>
    <w:p w:rsidR="001B35E2" w:rsidRPr="00CF49F2" w:rsidRDefault="001B35E2" w:rsidP="001B35E2">
      <w:pPr>
        <w:spacing w:after="295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uk-UA"/>
        </w:rPr>
      </w:pPr>
      <w:r w:rsidRPr="00CF49F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uk-UA"/>
        </w:rPr>
        <w:t>Особливості організації освітнього процесу</w:t>
      </w:r>
    </w:p>
    <w:tbl>
      <w:tblPr>
        <w:tblW w:w="11550" w:type="dxa"/>
        <w:tblInd w:w="-1232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7010"/>
        <w:gridCol w:w="2126"/>
        <w:gridCol w:w="2041"/>
      </w:tblGrid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Термін виконання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Вносити зміни до термінів проведення канікул, початку та завершення навчальних семестрів з урахуванням епідеміологічної ситуації.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Адміністрація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Уникати організації видів діяльності, які вимагають безпосереднього фізичного контакту між учнями: зменшити кількість комунікаційних вправ, групових ігор, що передбачають тактильний контакт, проводити ранкові зустрічі із дотриманням соціальної дистанції тощо.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Учителі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 розкладі занять при можливості передбачити визначення різного часу початку та закінчення занять (перерв) для різних вікових категорій, за необхідності – максимальне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використання технології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змішаного навчання 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ЗДНВР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Забезпечити раціональне використання запасних виходів із закладу, виокремлення зон переміщення та розміщення для різних вікових категорі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й здобувачів освіти 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Учасники освітнього процесу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Усі працівники закладу вранці повинні оцінити своє самопочуття і провести термометрію вдома. За будь-яких ознак ГРВІ попередити адміністрацію і звернутися до сімейного лікаря.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Працівники закладу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Усі працівники закладу повинні мати засоби індивідуального захисту із розрахунку 1 захисна маска на 3 години роботи, на 5 робочих днів, у т.ч. на 1 робочу зміну – </w:t>
            </w:r>
            <w:proofErr w:type="spellStart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безпосередньона</w:t>
            </w:r>
            <w:proofErr w:type="spellEnd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робочому місці, дотримуватися правил використання та утилізації індивідуальних засобів захисту.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Працівники закладу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Допускати до роботи персонал закладу за умови використання засобів індивідуального захисту (респіратора або захисної маски, у тому числі виготовлених самостійно) після проведення термометрії безконтактним термометром. Працівники із ознаками гострого респіраторного захворювання або підвищеною температурою тіла понад 37.2 С не допускаються на робоче місце.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 разі виявлення ознак гострого респіраторного захворювання або підвищеної температури тіла понад 37,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 діяти за алгоритмом (Додаток 4</w:t>
            </w: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).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Працівники закладу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Вхід до приміщень закладу дозволяється за наявності захисної маски або респіратора.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Здобувачі освіти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При вході в школу або на поверсі можна обробляти руки антисептиком, мити з милом. Протирання рук вологими серветками з метою знезараження або як заміна миття рук не рекомендується.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Учасники освітнього процесу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Для учнів 1-4 класів вхід і пересування приміщеннями закладу дозволяється без захисної маски чи респіратора, але чиста маска повинна бути у наявності.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Здобувачі освіти та їхні батьки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Захисні маски можуть не використовуватися під час проведення занять у навчальних приміщеннях.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Учасники освітнього процесу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Використані маски та рукавички можна викидати тільки у спеціальні контейнери, після цього обов’язково помити руки з милом або обробити антисептиком.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Учасники освітнього процесу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Використані засоби індивідуального захисту централізовано збираються та утилізуються. Поліетиленові пакети змінюються після заповнення, щільно зав’язуються, на них наноситься маркування «використані засоби індивідуального захисту». Дезінфекція контейнерів здійснюється щоденно.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техпрацівники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Під час пересування приміщеннями закладу освіти використання захисних масок є обов'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язковим 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Учасники освітнього процесу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Забороняється допуск до закладу батьків або супроводжуючих осіб, крім </w:t>
            </w: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lastRenderedPageBreak/>
              <w:t xml:space="preserve">осіб, які супроводжують осіб з інвалідністю. За потреби батьки можуть зв’язатися з класним керівником будь-яким дистанційним засобом зв’язку, з адміністрацією – </w:t>
            </w:r>
            <w:proofErr w:type="spellStart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телефо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номабо</w:t>
            </w:r>
            <w:proofErr w:type="spellEnd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електронною поштою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lastRenderedPageBreak/>
              <w:t xml:space="preserve">Чергові вчителі та </w:t>
            </w: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lastRenderedPageBreak/>
              <w:t>техпрацівники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lastRenderedPageBreak/>
              <w:t xml:space="preserve">Постійно, протягом </w:t>
            </w: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lastRenderedPageBreak/>
              <w:t>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Перед початком занять проводити опитування здобувачів освіти щодо їх самопочуття та наявності симптомів респіраторної хвороби. Регулярно </w:t>
            </w:r>
            <w:proofErr w:type="spellStart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комунікувати</w:t>
            </w:r>
            <w:proofErr w:type="spellEnd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з батьками учнів для з’ясування стану здоров'я учнів.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Учителі, класні керівники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 разі виявлення ознак гострої респіраторної хвороби діяти згідно із за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твердженим алгоритмом (Додаток 4</w:t>
            </w: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).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Здійснювати регулярний моніторинг та аналіз відвідування занять учнями з метою раннього виявлення збільшення захворюваності, постійне інформування адміністрації. У випадку різкого збільшення адміністрація інформує відповідні органи.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Медична сестра, класні керівники, адміністрація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Уникати масових скупчень, обмежити проведення масових заходів (нарад, зборів тощо) в закритих приміщеннях (окрім заходів, необхідних для забезпечення функціонування закладів освіти – проведення педагогічних рад, зборів трудового колективу тощо).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Адміністрація, вчителі, бібліотекар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Під час перерв здобувачі освіти знаходяться переважн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о </w:t>
            </w: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на свіжому повітрі, дотримуючись дистанції 1,5-2 м.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Учасники освітнього процесу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Пересуватися по закладу згідно з маршрутами й графіком руху (тільки на перервах). Поводитися тихо, враховуючи розклад уроків інших вікових груп здобувачів освіти.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Учасники освітнього процесу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 метою забезпечення соціальної дистанції під час навчання викор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истовувати великі приміщення </w:t>
            </w: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за сприятливих погодних умов забезпечувати проведення занять з окремих предметів просто неба; за потреби проводити навчальні заняття з окремих предметів або в окремі навчальні дні у підгрупах, використовуючи технології змішаного навчання.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Учителі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обмежень, за потреби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Користуватися бібліотекою тільки на перервах із забезпеченням соціальної дистанції.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Бібліотекар, учасники освітнього процесу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обмежень, за потреби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У санітарних кімнатах, коло рукомийників забезпечити наявність рідкого мила та паперових рушників. На поверхах </w:t>
            </w:r>
            <w:proofErr w:type="spellStart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–антисептичних</w:t>
            </w:r>
            <w:proofErr w:type="spellEnd"/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засобів для рук. Використання багаторазових рушників заборонено.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техпрацівники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Після кожного навчального заняття проводити провітрювання впродовж не менше 10 хвилин. При провітрювання слід забезпечити безпеку дітей шляхом зняття ручок та використання фізичних обмежувачів на вікнах.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Учителі, техпрацівники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Після проведення занять у кінці робочого дня проводити очищення і дезінфекцію поверхонь (в тому числі дверних ручок, столів, місць для сидіння, перил тощо).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Прибиральники службових приміщень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</w:tbl>
    <w:p w:rsidR="001B35E2" w:rsidRPr="00852417" w:rsidRDefault="001B35E2" w:rsidP="001B35E2">
      <w:pPr>
        <w:spacing w:after="295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uk-UA"/>
        </w:rPr>
      </w:pPr>
      <w:r w:rsidRPr="0085241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uk-UA"/>
        </w:rPr>
        <w:t>Особливості організації харчування</w:t>
      </w:r>
    </w:p>
    <w:tbl>
      <w:tblPr>
        <w:tblW w:w="11550" w:type="dxa"/>
        <w:tblInd w:w="-1232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7166"/>
        <w:gridCol w:w="1551"/>
        <w:gridCol w:w="2468"/>
      </w:tblGrid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Термін виконання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Затвердити графік харчуван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ня здобувачів освіти (Додаток 5</w:t>
            </w: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).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Адміністрація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До 01.09.2020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З метою забезпечення питного режиму провести </w:t>
            </w:r>
            <w:proofErr w:type="spellStart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роз»яснювальну</w:t>
            </w:r>
            <w:proofErr w:type="spellEnd"/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роботу серед батьків і учнів щодо необхідності мати індивідуальний або одноразовий посуд  для пиття води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  <w:tr w:rsidR="001B35E2" w:rsidRPr="007E56D5" w:rsidTr="00143B1A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Функціонування питних фонтанчиків на території закладу освіти не дозволяється.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техпрацівники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5E2" w:rsidRPr="007E56D5" w:rsidRDefault="001B35E2" w:rsidP="00143B1A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7E56D5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Постійно, протягом дії карантинних обмежень</w:t>
            </w:r>
          </w:p>
        </w:tc>
      </w:tr>
    </w:tbl>
    <w:p w:rsidR="001B35E2" w:rsidRDefault="001B35E2" w:rsidP="001B35E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</w:p>
    <w:p w:rsidR="001B35E2" w:rsidRDefault="001B35E2" w:rsidP="001B35E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</w:p>
    <w:p w:rsidR="001B35E2" w:rsidRDefault="001B35E2" w:rsidP="001B35E2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</w:p>
    <w:p w:rsidR="00991D8C" w:rsidRDefault="00991D8C"/>
    <w:sectPr w:rsidR="00991D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E2"/>
    <w:rsid w:val="00142A94"/>
    <w:rsid w:val="001847A9"/>
    <w:rsid w:val="001B35E2"/>
    <w:rsid w:val="00991D8C"/>
    <w:rsid w:val="00C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7884</Words>
  <Characters>4495</Characters>
  <Application>Microsoft Office Word</Application>
  <DocSecurity>0</DocSecurity>
  <Lines>37</Lines>
  <Paragraphs>24</Paragraphs>
  <ScaleCrop>false</ScaleCrop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cp:lastPrinted>2020-09-13T16:35:00Z</cp:lastPrinted>
  <dcterms:created xsi:type="dcterms:W3CDTF">2020-09-13T15:29:00Z</dcterms:created>
  <dcterms:modified xsi:type="dcterms:W3CDTF">2020-09-13T16:39:00Z</dcterms:modified>
</cp:coreProperties>
</file>