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D1B" w:rsidRDefault="008A3D1B" w:rsidP="008A3D1B">
      <w:pPr>
        <w:rPr>
          <w:rFonts w:ascii="Times New Roman" w:hAnsi="Times New Roman" w:cs="Times New Roman"/>
          <w:sz w:val="24"/>
          <w:szCs w:val="24"/>
        </w:rPr>
      </w:pPr>
      <w:r>
        <w:rPr>
          <w:rFonts w:ascii="Times New Roman" w:hAnsi="Times New Roman" w:cs="Times New Roman"/>
          <w:sz w:val="24"/>
          <w:szCs w:val="24"/>
        </w:rPr>
        <w:t>Схвалено на засіданні                                                                                          Затверджено</w:t>
      </w:r>
    </w:p>
    <w:p w:rsidR="008A3D1B" w:rsidRDefault="008A3D1B" w:rsidP="008A3D1B">
      <w:pPr>
        <w:rPr>
          <w:rFonts w:ascii="Times New Roman" w:hAnsi="Times New Roman" w:cs="Times New Roman"/>
          <w:sz w:val="24"/>
          <w:szCs w:val="24"/>
        </w:rPr>
      </w:pPr>
      <w:r>
        <w:rPr>
          <w:rFonts w:ascii="Times New Roman" w:hAnsi="Times New Roman" w:cs="Times New Roman"/>
          <w:sz w:val="24"/>
          <w:szCs w:val="24"/>
        </w:rPr>
        <w:t xml:space="preserve">педагогічної ради                                                       </w:t>
      </w:r>
      <w:r w:rsidR="00FC1A72">
        <w:rPr>
          <w:rFonts w:ascii="Times New Roman" w:hAnsi="Times New Roman" w:cs="Times New Roman"/>
          <w:sz w:val="24"/>
          <w:szCs w:val="24"/>
        </w:rPr>
        <w:t xml:space="preserve">         </w:t>
      </w:r>
      <w:r w:rsidR="00476D0E">
        <w:rPr>
          <w:rFonts w:ascii="Times New Roman" w:hAnsi="Times New Roman" w:cs="Times New Roman"/>
          <w:sz w:val="24"/>
          <w:szCs w:val="24"/>
        </w:rPr>
        <w:t xml:space="preserve">            наказ  №</w:t>
      </w:r>
      <w:r w:rsidR="00476D0E">
        <w:rPr>
          <w:rFonts w:ascii="Times New Roman" w:hAnsi="Times New Roman" w:cs="Times New Roman"/>
          <w:sz w:val="24"/>
          <w:szCs w:val="24"/>
          <w:lang w:val="ru-RU"/>
        </w:rPr>
        <w:t>65</w:t>
      </w:r>
      <w:r w:rsidR="00476D0E">
        <w:rPr>
          <w:rFonts w:ascii="Times New Roman" w:hAnsi="Times New Roman" w:cs="Times New Roman"/>
          <w:sz w:val="24"/>
          <w:szCs w:val="24"/>
        </w:rPr>
        <w:t xml:space="preserve">    від </w:t>
      </w:r>
      <w:r w:rsidR="00476D0E">
        <w:rPr>
          <w:rFonts w:ascii="Times New Roman" w:hAnsi="Times New Roman" w:cs="Times New Roman"/>
          <w:sz w:val="24"/>
          <w:szCs w:val="24"/>
          <w:lang w:val="ru-RU"/>
        </w:rPr>
        <w:t>09</w:t>
      </w:r>
      <w:r w:rsidR="00476D0E">
        <w:rPr>
          <w:rFonts w:ascii="Times New Roman" w:hAnsi="Times New Roman" w:cs="Times New Roman"/>
          <w:sz w:val="24"/>
          <w:szCs w:val="24"/>
        </w:rPr>
        <w:t>.</w:t>
      </w:r>
      <w:r w:rsidR="00476D0E">
        <w:rPr>
          <w:rFonts w:ascii="Times New Roman" w:hAnsi="Times New Roman" w:cs="Times New Roman"/>
          <w:sz w:val="24"/>
          <w:szCs w:val="24"/>
          <w:lang w:val="ru-RU"/>
        </w:rPr>
        <w:t>08</w:t>
      </w:r>
      <w:bookmarkStart w:id="0" w:name="_GoBack"/>
      <w:bookmarkEnd w:id="0"/>
      <w:r>
        <w:rPr>
          <w:rFonts w:ascii="Times New Roman" w:hAnsi="Times New Roman" w:cs="Times New Roman"/>
          <w:sz w:val="24"/>
          <w:szCs w:val="24"/>
        </w:rPr>
        <w:t xml:space="preserve">.2020р.                                                                  </w:t>
      </w:r>
    </w:p>
    <w:p w:rsidR="008A3D1B" w:rsidRDefault="00F7005A" w:rsidP="008A3D1B">
      <w:pPr>
        <w:rPr>
          <w:rFonts w:ascii="Times New Roman" w:hAnsi="Times New Roman" w:cs="Times New Roman"/>
          <w:sz w:val="24"/>
          <w:szCs w:val="24"/>
        </w:rPr>
      </w:pPr>
      <w:r>
        <w:rPr>
          <w:rFonts w:ascii="Times New Roman" w:hAnsi="Times New Roman" w:cs="Times New Roman"/>
          <w:sz w:val="24"/>
          <w:szCs w:val="24"/>
        </w:rPr>
        <w:t xml:space="preserve">ЗЗСО І-ІІ </w:t>
      </w:r>
      <w:proofErr w:type="spellStart"/>
      <w:r>
        <w:rPr>
          <w:rFonts w:ascii="Times New Roman" w:hAnsi="Times New Roman" w:cs="Times New Roman"/>
          <w:sz w:val="24"/>
          <w:szCs w:val="24"/>
        </w:rPr>
        <w:t>ст..села</w:t>
      </w:r>
      <w:proofErr w:type="spellEnd"/>
      <w:r>
        <w:rPr>
          <w:rFonts w:ascii="Times New Roman" w:hAnsi="Times New Roman" w:cs="Times New Roman"/>
          <w:sz w:val="24"/>
          <w:szCs w:val="24"/>
        </w:rPr>
        <w:t xml:space="preserve"> Стара Ропа</w:t>
      </w:r>
      <w:r w:rsidR="008A3D1B">
        <w:rPr>
          <w:rFonts w:ascii="Times New Roman" w:hAnsi="Times New Roman" w:cs="Times New Roman"/>
          <w:sz w:val="24"/>
          <w:szCs w:val="24"/>
        </w:rPr>
        <w:t xml:space="preserve">                                                                   </w:t>
      </w:r>
    </w:p>
    <w:p w:rsidR="008A3D1B" w:rsidRPr="00C61C05" w:rsidRDefault="00FC1A72" w:rsidP="008A3D1B">
      <w:pPr>
        <w:rPr>
          <w:rFonts w:ascii="Times New Roman" w:hAnsi="Times New Roman" w:cs="Times New Roman"/>
          <w:sz w:val="24"/>
          <w:szCs w:val="24"/>
        </w:rPr>
      </w:pPr>
      <w:r>
        <w:rPr>
          <w:rFonts w:ascii="Times New Roman" w:hAnsi="Times New Roman" w:cs="Times New Roman"/>
          <w:sz w:val="24"/>
          <w:szCs w:val="24"/>
        </w:rPr>
        <w:t xml:space="preserve">Протокол № </w:t>
      </w:r>
      <w:r w:rsidR="008A3D1B">
        <w:rPr>
          <w:rFonts w:ascii="Times New Roman" w:hAnsi="Times New Roman" w:cs="Times New Roman"/>
          <w:sz w:val="24"/>
          <w:szCs w:val="24"/>
        </w:rPr>
        <w:t xml:space="preserve"> </w:t>
      </w:r>
      <w:r w:rsidR="00476D0E">
        <w:rPr>
          <w:rFonts w:ascii="Times New Roman" w:hAnsi="Times New Roman" w:cs="Times New Roman"/>
          <w:sz w:val="24"/>
          <w:szCs w:val="24"/>
          <w:lang w:val="ru-RU"/>
        </w:rPr>
        <w:t>3</w:t>
      </w:r>
      <w:r w:rsidR="00476D0E">
        <w:rPr>
          <w:rFonts w:ascii="Times New Roman" w:hAnsi="Times New Roman" w:cs="Times New Roman"/>
          <w:sz w:val="24"/>
          <w:szCs w:val="24"/>
        </w:rPr>
        <w:t xml:space="preserve">  від 31.</w:t>
      </w:r>
      <w:r w:rsidR="00476D0E">
        <w:rPr>
          <w:rFonts w:ascii="Times New Roman" w:hAnsi="Times New Roman" w:cs="Times New Roman"/>
          <w:sz w:val="24"/>
          <w:szCs w:val="24"/>
          <w:lang w:val="ru-RU"/>
        </w:rPr>
        <w:t>08</w:t>
      </w:r>
      <w:r w:rsidR="008A3D1B">
        <w:rPr>
          <w:rFonts w:ascii="Times New Roman" w:hAnsi="Times New Roman" w:cs="Times New Roman"/>
          <w:sz w:val="24"/>
          <w:szCs w:val="24"/>
        </w:rPr>
        <w:t>.2020р.</w:t>
      </w:r>
    </w:p>
    <w:p w:rsidR="008A3D1B" w:rsidRDefault="008A3D1B" w:rsidP="008A3D1B">
      <w:pPr>
        <w:rPr>
          <w:rFonts w:ascii="Times New Roman" w:hAnsi="Times New Roman" w:cs="Times New Roman"/>
          <w:b/>
          <w:sz w:val="28"/>
          <w:szCs w:val="28"/>
        </w:rPr>
      </w:pPr>
    </w:p>
    <w:p w:rsidR="008A3D1B" w:rsidRDefault="008A3D1B" w:rsidP="008A3D1B">
      <w:pPr>
        <w:jc w:val="center"/>
        <w:rPr>
          <w:rFonts w:ascii="Times New Roman" w:hAnsi="Times New Roman" w:cs="Times New Roman"/>
          <w:b/>
          <w:sz w:val="28"/>
          <w:szCs w:val="28"/>
        </w:rPr>
      </w:pPr>
    </w:p>
    <w:p w:rsidR="008A3D1B" w:rsidRPr="00885214" w:rsidRDefault="008A3D1B" w:rsidP="008A3D1B">
      <w:pPr>
        <w:jc w:val="center"/>
        <w:rPr>
          <w:rFonts w:ascii="Times New Roman" w:hAnsi="Times New Roman" w:cs="Times New Roman"/>
          <w:b/>
          <w:sz w:val="32"/>
          <w:szCs w:val="32"/>
        </w:rPr>
      </w:pPr>
      <w:r w:rsidRPr="00885214">
        <w:rPr>
          <w:rFonts w:ascii="Times New Roman" w:hAnsi="Times New Roman" w:cs="Times New Roman"/>
          <w:b/>
          <w:sz w:val="32"/>
          <w:szCs w:val="32"/>
        </w:rPr>
        <w:t>ПОЛОЖЕННЯ</w:t>
      </w:r>
    </w:p>
    <w:p w:rsidR="008A3D1B" w:rsidRPr="00885214" w:rsidRDefault="008A3D1B" w:rsidP="008A3D1B">
      <w:pPr>
        <w:jc w:val="center"/>
        <w:rPr>
          <w:rFonts w:ascii="Times New Roman" w:hAnsi="Times New Roman" w:cs="Times New Roman"/>
          <w:b/>
          <w:sz w:val="32"/>
          <w:szCs w:val="32"/>
        </w:rPr>
      </w:pPr>
      <w:r w:rsidRPr="00885214">
        <w:rPr>
          <w:rFonts w:ascii="Times New Roman" w:hAnsi="Times New Roman" w:cs="Times New Roman"/>
          <w:b/>
          <w:sz w:val="32"/>
          <w:szCs w:val="32"/>
        </w:rPr>
        <w:t xml:space="preserve"> про внутрішню систему забезпечення якості освіти</w:t>
      </w:r>
    </w:p>
    <w:p w:rsidR="008A3D1B" w:rsidRPr="00885214" w:rsidRDefault="008A3D1B" w:rsidP="008A3D1B">
      <w:pPr>
        <w:jc w:val="center"/>
        <w:rPr>
          <w:rFonts w:ascii="Times New Roman" w:hAnsi="Times New Roman" w:cs="Times New Roman"/>
          <w:b/>
          <w:sz w:val="32"/>
          <w:szCs w:val="32"/>
        </w:rPr>
      </w:pPr>
      <w:r w:rsidRPr="00885214">
        <w:rPr>
          <w:rFonts w:ascii="Times New Roman" w:hAnsi="Times New Roman" w:cs="Times New Roman"/>
          <w:b/>
          <w:sz w:val="32"/>
          <w:szCs w:val="32"/>
        </w:rPr>
        <w:t xml:space="preserve">закладу загальної середньої освіти </w:t>
      </w:r>
    </w:p>
    <w:p w:rsidR="008A3D1B" w:rsidRPr="00885214" w:rsidRDefault="00F7005A" w:rsidP="008A3D1B">
      <w:pPr>
        <w:jc w:val="center"/>
        <w:rPr>
          <w:rFonts w:ascii="Times New Roman" w:hAnsi="Times New Roman" w:cs="Times New Roman"/>
          <w:b/>
          <w:sz w:val="32"/>
          <w:szCs w:val="32"/>
        </w:rPr>
      </w:pPr>
      <w:r>
        <w:rPr>
          <w:rFonts w:ascii="Times New Roman" w:hAnsi="Times New Roman" w:cs="Times New Roman"/>
          <w:b/>
          <w:sz w:val="32"/>
          <w:szCs w:val="32"/>
        </w:rPr>
        <w:t>І-ІІ ступенів села Стара  Ропа</w:t>
      </w:r>
    </w:p>
    <w:p w:rsidR="008A3D1B" w:rsidRDefault="008A3D1B" w:rsidP="008A3D1B">
      <w:pPr>
        <w:jc w:val="center"/>
        <w:rPr>
          <w:rFonts w:ascii="Times New Roman" w:hAnsi="Times New Roman" w:cs="Times New Roman"/>
          <w:b/>
          <w:sz w:val="32"/>
          <w:szCs w:val="32"/>
        </w:rPr>
      </w:pPr>
      <w:proofErr w:type="spellStart"/>
      <w:r w:rsidRPr="00885214">
        <w:rPr>
          <w:rFonts w:ascii="Times New Roman" w:hAnsi="Times New Roman" w:cs="Times New Roman"/>
          <w:b/>
          <w:sz w:val="32"/>
          <w:szCs w:val="32"/>
        </w:rPr>
        <w:t>Старосамбірської</w:t>
      </w:r>
      <w:proofErr w:type="spellEnd"/>
      <w:r w:rsidRPr="00885214">
        <w:rPr>
          <w:rFonts w:ascii="Times New Roman" w:hAnsi="Times New Roman" w:cs="Times New Roman"/>
          <w:b/>
          <w:sz w:val="32"/>
          <w:szCs w:val="32"/>
        </w:rPr>
        <w:t xml:space="preserve"> міської ради</w:t>
      </w:r>
    </w:p>
    <w:p w:rsidR="008A3D1B" w:rsidRDefault="008A3D1B" w:rsidP="008A3D1B">
      <w:pPr>
        <w:jc w:val="center"/>
        <w:rPr>
          <w:rFonts w:ascii="Times New Roman" w:hAnsi="Times New Roman" w:cs="Times New Roman"/>
          <w:b/>
          <w:sz w:val="32"/>
          <w:szCs w:val="32"/>
        </w:rPr>
      </w:pPr>
      <w:r w:rsidRPr="00885214">
        <w:rPr>
          <w:rFonts w:ascii="Times New Roman" w:hAnsi="Times New Roman" w:cs="Times New Roman"/>
          <w:b/>
          <w:sz w:val="32"/>
          <w:szCs w:val="32"/>
        </w:rPr>
        <w:t xml:space="preserve"> Самбірського району </w:t>
      </w:r>
    </w:p>
    <w:p w:rsidR="008A3D1B" w:rsidRPr="00885214" w:rsidRDefault="008A3D1B" w:rsidP="008A3D1B">
      <w:pPr>
        <w:jc w:val="center"/>
        <w:rPr>
          <w:rFonts w:ascii="Times New Roman" w:hAnsi="Times New Roman" w:cs="Times New Roman"/>
          <w:b/>
          <w:sz w:val="32"/>
          <w:szCs w:val="32"/>
        </w:rPr>
      </w:pPr>
      <w:proofErr w:type="spellStart"/>
      <w:r w:rsidRPr="00885214">
        <w:rPr>
          <w:rFonts w:ascii="Times New Roman" w:hAnsi="Times New Roman" w:cs="Times New Roman"/>
          <w:b/>
          <w:sz w:val="32"/>
          <w:szCs w:val="32"/>
        </w:rPr>
        <w:t>Львівівської</w:t>
      </w:r>
      <w:proofErr w:type="spellEnd"/>
      <w:r w:rsidRPr="00885214">
        <w:rPr>
          <w:rFonts w:ascii="Times New Roman" w:hAnsi="Times New Roman" w:cs="Times New Roman"/>
          <w:b/>
          <w:sz w:val="32"/>
          <w:szCs w:val="32"/>
        </w:rPr>
        <w:t xml:space="preserve"> області</w:t>
      </w:r>
    </w:p>
    <w:p w:rsidR="008A3D1B" w:rsidRPr="00885214" w:rsidRDefault="008A3D1B" w:rsidP="008A3D1B">
      <w:pPr>
        <w:jc w:val="center"/>
        <w:rPr>
          <w:rFonts w:ascii="Times New Roman" w:hAnsi="Times New Roman" w:cs="Times New Roman"/>
          <w:b/>
          <w:sz w:val="32"/>
          <w:szCs w:val="32"/>
        </w:rPr>
      </w:pPr>
    </w:p>
    <w:p w:rsidR="008A3D1B" w:rsidRDefault="008A3D1B" w:rsidP="001404E1">
      <w:pPr>
        <w:spacing w:after="0" w:line="270" w:lineRule="atLeast"/>
        <w:jc w:val="center"/>
        <w:textAlignment w:val="baseline"/>
        <w:rPr>
          <w:rFonts w:ascii="Times New Roman" w:eastAsia="Times New Roman" w:hAnsi="Times New Roman" w:cs="Times New Roman"/>
          <w:b/>
          <w:bCs/>
          <w:color w:val="000000"/>
          <w:sz w:val="48"/>
          <w:szCs w:val="48"/>
        </w:rPr>
      </w:pPr>
    </w:p>
    <w:p w:rsidR="008A3D1B" w:rsidRDefault="008A3D1B" w:rsidP="001404E1">
      <w:pPr>
        <w:spacing w:after="0" w:line="270" w:lineRule="atLeast"/>
        <w:jc w:val="center"/>
        <w:textAlignment w:val="baseline"/>
        <w:rPr>
          <w:rFonts w:ascii="Times New Roman" w:eastAsia="Times New Roman" w:hAnsi="Times New Roman" w:cs="Times New Roman"/>
          <w:b/>
          <w:bCs/>
          <w:color w:val="000000"/>
          <w:sz w:val="48"/>
          <w:szCs w:val="48"/>
        </w:rPr>
      </w:pPr>
    </w:p>
    <w:p w:rsidR="008A3D1B" w:rsidRDefault="008A3D1B" w:rsidP="001404E1">
      <w:pPr>
        <w:spacing w:after="0" w:line="270" w:lineRule="atLeast"/>
        <w:jc w:val="center"/>
        <w:textAlignment w:val="baseline"/>
        <w:rPr>
          <w:rFonts w:ascii="Times New Roman" w:eastAsia="Times New Roman" w:hAnsi="Times New Roman" w:cs="Times New Roman"/>
          <w:b/>
          <w:bCs/>
          <w:color w:val="000000"/>
          <w:sz w:val="48"/>
          <w:szCs w:val="48"/>
        </w:rPr>
      </w:pPr>
    </w:p>
    <w:p w:rsidR="008A3D1B" w:rsidRDefault="008A3D1B" w:rsidP="001404E1">
      <w:pPr>
        <w:spacing w:after="0" w:line="270" w:lineRule="atLeast"/>
        <w:jc w:val="center"/>
        <w:textAlignment w:val="baseline"/>
        <w:rPr>
          <w:rFonts w:ascii="Times New Roman" w:eastAsia="Times New Roman" w:hAnsi="Times New Roman" w:cs="Times New Roman"/>
          <w:b/>
          <w:bCs/>
          <w:color w:val="000000"/>
          <w:sz w:val="48"/>
          <w:szCs w:val="48"/>
        </w:rPr>
      </w:pPr>
    </w:p>
    <w:p w:rsidR="008A3D1B" w:rsidRDefault="008A3D1B" w:rsidP="001404E1">
      <w:pPr>
        <w:spacing w:after="0" w:line="270" w:lineRule="atLeast"/>
        <w:jc w:val="center"/>
        <w:textAlignment w:val="baseline"/>
        <w:rPr>
          <w:rFonts w:ascii="Times New Roman" w:eastAsia="Times New Roman" w:hAnsi="Times New Roman" w:cs="Times New Roman"/>
          <w:b/>
          <w:bCs/>
          <w:color w:val="000000"/>
          <w:sz w:val="48"/>
          <w:szCs w:val="48"/>
        </w:rPr>
      </w:pPr>
    </w:p>
    <w:p w:rsidR="008A3D1B" w:rsidRDefault="008A3D1B" w:rsidP="001404E1">
      <w:pPr>
        <w:spacing w:after="0" w:line="270" w:lineRule="atLeast"/>
        <w:jc w:val="center"/>
        <w:textAlignment w:val="baseline"/>
        <w:rPr>
          <w:rFonts w:ascii="Times New Roman" w:eastAsia="Times New Roman" w:hAnsi="Times New Roman" w:cs="Times New Roman"/>
          <w:b/>
          <w:bCs/>
          <w:color w:val="000000"/>
          <w:sz w:val="48"/>
          <w:szCs w:val="48"/>
        </w:rPr>
      </w:pPr>
    </w:p>
    <w:p w:rsidR="008A3D1B" w:rsidRDefault="008A3D1B" w:rsidP="001404E1">
      <w:pPr>
        <w:spacing w:after="0" w:line="270" w:lineRule="atLeast"/>
        <w:jc w:val="center"/>
        <w:textAlignment w:val="baseline"/>
        <w:rPr>
          <w:rFonts w:ascii="Times New Roman" w:eastAsia="Times New Roman" w:hAnsi="Times New Roman" w:cs="Times New Roman"/>
          <w:b/>
          <w:bCs/>
          <w:color w:val="000000"/>
          <w:sz w:val="48"/>
          <w:szCs w:val="48"/>
        </w:rPr>
      </w:pPr>
    </w:p>
    <w:p w:rsidR="008A3D1B" w:rsidRDefault="008A3D1B" w:rsidP="001404E1">
      <w:pPr>
        <w:spacing w:after="0" w:line="270" w:lineRule="atLeast"/>
        <w:jc w:val="center"/>
        <w:textAlignment w:val="baseline"/>
        <w:rPr>
          <w:rFonts w:ascii="Times New Roman" w:eastAsia="Times New Roman" w:hAnsi="Times New Roman" w:cs="Times New Roman"/>
          <w:b/>
          <w:bCs/>
          <w:color w:val="000000"/>
          <w:sz w:val="48"/>
          <w:szCs w:val="48"/>
        </w:rPr>
      </w:pPr>
    </w:p>
    <w:p w:rsidR="008A3D1B" w:rsidRDefault="008A3D1B" w:rsidP="001404E1">
      <w:pPr>
        <w:spacing w:after="0" w:line="270" w:lineRule="atLeast"/>
        <w:jc w:val="center"/>
        <w:textAlignment w:val="baseline"/>
        <w:rPr>
          <w:rFonts w:ascii="Times New Roman" w:eastAsia="Times New Roman" w:hAnsi="Times New Roman" w:cs="Times New Roman"/>
          <w:b/>
          <w:bCs/>
          <w:color w:val="000000"/>
          <w:sz w:val="48"/>
          <w:szCs w:val="48"/>
        </w:rPr>
      </w:pPr>
    </w:p>
    <w:p w:rsidR="008A3D1B" w:rsidRDefault="008A3D1B" w:rsidP="001404E1">
      <w:pPr>
        <w:spacing w:after="0" w:line="270" w:lineRule="atLeast"/>
        <w:jc w:val="center"/>
        <w:textAlignment w:val="baseline"/>
        <w:rPr>
          <w:rFonts w:ascii="Times New Roman" w:eastAsia="Times New Roman" w:hAnsi="Times New Roman" w:cs="Times New Roman"/>
          <w:b/>
          <w:bCs/>
          <w:color w:val="000000"/>
          <w:sz w:val="48"/>
          <w:szCs w:val="48"/>
        </w:rPr>
      </w:pPr>
    </w:p>
    <w:p w:rsidR="008A3D1B" w:rsidRDefault="008A3D1B" w:rsidP="001404E1">
      <w:pPr>
        <w:spacing w:after="0" w:line="270" w:lineRule="atLeast"/>
        <w:jc w:val="center"/>
        <w:textAlignment w:val="baseline"/>
        <w:rPr>
          <w:rFonts w:ascii="Times New Roman" w:eastAsia="Times New Roman" w:hAnsi="Times New Roman" w:cs="Times New Roman"/>
          <w:b/>
          <w:bCs/>
          <w:color w:val="000000"/>
          <w:sz w:val="48"/>
          <w:szCs w:val="48"/>
        </w:rPr>
      </w:pPr>
    </w:p>
    <w:p w:rsidR="008A3D1B" w:rsidRDefault="008A3D1B" w:rsidP="001404E1">
      <w:pPr>
        <w:spacing w:after="0" w:line="270" w:lineRule="atLeast"/>
        <w:jc w:val="center"/>
        <w:textAlignment w:val="baseline"/>
        <w:rPr>
          <w:rFonts w:ascii="Times New Roman" w:eastAsia="Times New Roman" w:hAnsi="Times New Roman" w:cs="Times New Roman"/>
          <w:b/>
          <w:bCs/>
          <w:color w:val="000000"/>
          <w:sz w:val="48"/>
          <w:szCs w:val="48"/>
        </w:rPr>
      </w:pPr>
    </w:p>
    <w:p w:rsidR="008A3D1B" w:rsidRPr="008A3D1B" w:rsidRDefault="008A3D1B" w:rsidP="008A3D1B">
      <w:pPr>
        <w:spacing w:after="0" w:line="270" w:lineRule="atLeast"/>
        <w:jc w:val="center"/>
        <w:textAlignment w:val="baseline"/>
        <w:rPr>
          <w:rFonts w:ascii="Times New Roman" w:eastAsia="Times New Roman" w:hAnsi="Times New Roman" w:cs="Times New Roman"/>
          <w:color w:val="000000"/>
          <w:sz w:val="28"/>
          <w:szCs w:val="28"/>
        </w:rPr>
      </w:pPr>
      <w:r w:rsidRPr="008A3D1B">
        <w:rPr>
          <w:rFonts w:ascii="Times New Roman" w:eastAsia="Times New Roman" w:hAnsi="Times New Roman" w:cs="Times New Roman"/>
          <w:b/>
          <w:bCs/>
          <w:color w:val="000000"/>
          <w:sz w:val="28"/>
          <w:szCs w:val="28"/>
        </w:rPr>
        <w:lastRenderedPageBreak/>
        <w:t>Зміст</w:t>
      </w:r>
    </w:p>
    <w:p w:rsidR="001404E1" w:rsidRPr="001404E1" w:rsidRDefault="001404E1" w:rsidP="001404E1">
      <w:pPr>
        <w:spacing w:after="0" w:line="270" w:lineRule="atLeast"/>
        <w:ind w:right="300"/>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1. Загальні положення;</w:t>
      </w:r>
    </w:p>
    <w:p w:rsidR="001404E1" w:rsidRPr="001404E1" w:rsidRDefault="00081310" w:rsidP="001404E1">
      <w:pPr>
        <w:spacing w:after="0" w:line="270" w:lineRule="atLeast"/>
        <w:ind w:right="30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2.Стратегія (політика </w:t>
      </w:r>
      <w:r w:rsidR="001404E1" w:rsidRPr="001404E1">
        <w:rPr>
          <w:rFonts w:ascii="Times New Roman" w:eastAsia="Times New Roman" w:hAnsi="Times New Roman" w:cs="Times New Roman"/>
          <w:color w:val="000000"/>
          <w:sz w:val="28"/>
          <w:szCs w:val="28"/>
        </w:rPr>
        <w:t>) та процедура забезпечення якості освіти;</w:t>
      </w:r>
    </w:p>
    <w:p w:rsidR="001404E1" w:rsidRPr="001404E1" w:rsidRDefault="001404E1" w:rsidP="001404E1">
      <w:pPr>
        <w:spacing w:after="0" w:line="270" w:lineRule="atLeast"/>
        <w:ind w:right="300"/>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3.Система та механізми забезпечення академічної доброчесності;</w:t>
      </w:r>
    </w:p>
    <w:p w:rsidR="001404E1" w:rsidRPr="001404E1" w:rsidRDefault="001404E1" w:rsidP="001404E1">
      <w:pPr>
        <w:spacing w:after="0" w:line="270" w:lineRule="atLeast"/>
        <w:ind w:right="300"/>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4.Критерії, правила і процедури оцінювання здобувачів освіти;</w:t>
      </w:r>
    </w:p>
    <w:p w:rsidR="001404E1" w:rsidRPr="001404E1" w:rsidRDefault="001404E1" w:rsidP="001404E1">
      <w:pPr>
        <w:spacing w:after="0" w:line="270" w:lineRule="atLeast"/>
        <w:ind w:right="300"/>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5.Критерії, правила і процедури оцінювання педагогічної (</w:t>
      </w:r>
      <w:proofErr w:type="spellStart"/>
      <w:r w:rsidRPr="001404E1">
        <w:rPr>
          <w:rFonts w:ascii="Times New Roman" w:eastAsia="Times New Roman" w:hAnsi="Times New Roman" w:cs="Times New Roman"/>
          <w:color w:val="000000"/>
          <w:sz w:val="28"/>
          <w:szCs w:val="28"/>
        </w:rPr>
        <w:t>науково-</w:t>
      </w:r>
      <w:proofErr w:type="spellEnd"/>
      <w:r w:rsidRPr="001404E1">
        <w:rPr>
          <w:rFonts w:ascii="Times New Roman" w:eastAsia="Times New Roman" w:hAnsi="Times New Roman" w:cs="Times New Roman"/>
          <w:color w:val="000000"/>
          <w:sz w:val="28"/>
          <w:szCs w:val="28"/>
        </w:rPr>
        <w:t xml:space="preserve"> педагогічної) діяльності педагогічних працівників.</w:t>
      </w:r>
    </w:p>
    <w:p w:rsidR="001404E1" w:rsidRPr="001404E1" w:rsidRDefault="001404E1" w:rsidP="001404E1">
      <w:pPr>
        <w:spacing w:after="0" w:line="270" w:lineRule="atLeast"/>
        <w:ind w:right="300"/>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6.Критерії, правила і процедури оцінювання управлінської діяльності керівних працівників;</w:t>
      </w:r>
    </w:p>
    <w:p w:rsidR="001404E1" w:rsidRPr="001404E1" w:rsidRDefault="001404E1" w:rsidP="001404E1">
      <w:pPr>
        <w:spacing w:after="0" w:line="270" w:lineRule="atLeast"/>
        <w:ind w:right="300"/>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7. Наявність необхідних ресурсів для організації освітнього процесу;</w:t>
      </w:r>
    </w:p>
    <w:p w:rsidR="001404E1" w:rsidRPr="001404E1" w:rsidRDefault="001404E1" w:rsidP="001404E1">
      <w:pPr>
        <w:spacing w:after="0" w:line="270" w:lineRule="atLeast"/>
        <w:ind w:right="300"/>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8.Безпекова складова;</w:t>
      </w:r>
    </w:p>
    <w:p w:rsidR="001404E1" w:rsidRPr="001404E1" w:rsidRDefault="001404E1" w:rsidP="001404E1">
      <w:pPr>
        <w:spacing w:after="0" w:line="270" w:lineRule="atLeast"/>
        <w:ind w:right="300"/>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9.Створення в закладі інклюзивного освітнього середовища, універсального дизайну та розумного пристосування;</w:t>
      </w:r>
    </w:p>
    <w:p w:rsidR="001404E1" w:rsidRPr="001404E1" w:rsidRDefault="001404E1" w:rsidP="001404E1">
      <w:pPr>
        <w:spacing w:after="0" w:line="270" w:lineRule="atLeast"/>
        <w:ind w:right="300"/>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10. Заключні положення.</w:t>
      </w:r>
    </w:p>
    <w:p w:rsidR="001404E1" w:rsidRPr="001404E1" w:rsidRDefault="001404E1" w:rsidP="001404E1">
      <w:pPr>
        <w:spacing w:after="0" w:line="270" w:lineRule="atLeast"/>
        <w:ind w:right="300"/>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w:t>
      </w:r>
    </w:p>
    <w:p w:rsidR="001404E1" w:rsidRPr="001404E1" w:rsidRDefault="001404E1" w:rsidP="001404E1">
      <w:pPr>
        <w:spacing w:after="0" w:line="270" w:lineRule="atLeast"/>
        <w:ind w:right="300"/>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b/>
          <w:bCs/>
          <w:color w:val="000000"/>
          <w:sz w:val="28"/>
          <w:szCs w:val="28"/>
          <w:bdr w:val="none" w:sz="0" w:space="0" w:color="auto" w:frame="1"/>
        </w:rPr>
        <w:t>1. Загальні положення</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xml:space="preserve">Положення про забезпечення якості освітньої діяльності та якості освіти у </w:t>
      </w:r>
      <w:r w:rsidR="00F7005A">
        <w:rPr>
          <w:rFonts w:ascii="Times New Roman" w:eastAsia="Times New Roman" w:hAnsi="Times New Roman" w:cs="Times New Roman"/>
          <w:color w:val="000000"/>
          <w:sz w:val="28"/>
          <w:szCs w:val="28"/>
        </w:rPr>
        <w:t xml:space="preserve">ЗЗСО І-ІІ </w:t>
      </w:r>
      <w:proofErr w:type="spellStart"/>
      <w:r w:rsidR="00F7005A">
        <w:rPr>
          <w:rFonts w:ascii="Times New Roman" w:eastAsia="Times New Roman" w:hAnsi="Times New Roman" w:cs="Times New Roman"/>
          <w:color w:val="000000"/>
          <w:sz w:val="28"/>
          <w:szCs w:val="28"/>
        </w:rPr>
        <w:t>ст.села</w:t>
      </w:r>
      <w:proofErr w:type="spellEnd"/>
      <w:r w:rsidR="00F7005A">
        <w:rPr>
          <w:rFonts w:ascii="Times New Roman" w:eastAsia="Times New Roman" w:hAnsi="Times New Roman" w:cs="Times New Roman"/>
          <w:color w:val="000000"/>
          <w:sz w:val="28"/>
          <w:szCs w:val="28"/>
        </w:rPr>
        <w:t xml:space="preserve"> Стара Ропа</w:t>
      </w:r>
      <w:r w:rsidR="00081310">
        <w:rPr>
          <w:rFonts w:ascii="Times New Roman" w:eastAsia="Times New Roman" w:hAnsi="Times New Roman" w:cs="Times New Roman"/>
          <w:color w:val="000000"/>
          <w:sz w:val="28"/>
          <w:szCs w:val="28"/>
        </w:rPr>
        <w:t xml:space="preserve"> </w:t>
      </w:r>
      <w:proofErr w:type="spellStart"/>
      <w:r w:rsidR="00081310">
        <w:rPr>
          <w:rFonts w:ascii="Times New Roman" w:eastAsia="Times New Roman" w:hAnsi="Times New Roman" w:cs="Times New Roman"/>
          <w:color w:val="000000"/>
          <w:sz w:val="28"/>
          <w:szCs w:val="28"/>
        </w:rPr>
        <w:t>Старосамбірської</w:t>
      </w:r>
      <w:proofErr w:type="spellEnd"/>
      <w:r w:rsidR="00081310">
        <w:rPr>
          <w:rFonts w:ascii="Times New Roman" w:eastAsia="Times New Roman" w:hAnsi="Times New Roman" w:cs="Times New Roman"/>
          <w:color w:val="000000"/>
          <w:sz w:val="28"/>
          <w:szCs w:val="28"/>
        </w:rPr>
        <w:t xml:space="preserve"> міської ради Самбірського району Львівської області</w:t>
      </w:r>
      <w:r w:rsidRPr="001404E1">
        <w:rPr>
          <w:rFonts w:ascii="Times New Roman" w:eastAsia="Times New Roman" w:hAnsi="Times New Roman" w:cs="Times New Roman"/>
          <w:color w:val="000000"/>
          <w:sz w:val="28"/>
          <w:szCs w:val="28"/>
        </w:rPr>
        <w:t xml:space="preserve"> (далі − Положення) розроблено відповідно до вимог Закону України «Про освіту» № 214</w:t>
      </w:r>
      <w:r w:rsidR="00081310">
        <w:rPr>
          <w:rFonts w:ascii="Times New Roman" w:eastAsia="Times New Roman" w:hAnsi="Times New Roman" w:cs="Times New Roman"/>
          <w:color w:val="000000"/>
          <w:sz w:val="28"/>
          <w:szCs w:val="28"/>
        </w:rPr>
        <w:t xml:space="preserve">5-VIIІ від 05.09.2017, </w:t>
      </w:r>
      <w:r w:rsidRPr="001404E1">
        <w:rPr>
          <w:rFonts w:ascii="Times New Roman" w:eastAsia="Times New Roman" w:hAnsi="Times New Roman" w:cs="Times New Roman"/>
          <w:color w:val="000000"/>
          <w:sz w:val="28"/>
          <w:szCs w:val="28"/>
        </w:rPr>
        <w:t>(стаття 41. Система забезпечення якості освіти)</w:t>
      </w:r>
    </w:p>
    <w:p w:rsidR="001404E1" w:rsidRPr="001404E1" w:rsidRDefault="001404E1" w:rsidP="001404E1">
      <w:pPr>
        <w:spacing w:after="0" w:line="270" w:lineRule="atLeast"/>
        <w:ind w:right="300"/>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w:t>
      </w:r>
    </w:p>
    <w:p w:rsidR="001404E1" w:rsidRPr="00805EEA" w:rsidRDefault="001404E1" w:rsidP="001404E1">
      <w:pPr>
        <w:spacing w:after="0" w:line="270" w:lineRule="atLeast"/>
        <w:jc w:val="both"/>
        <w:textAlignment w:val="baseline"/>
        <w:rPr>
          <w:rFonts w:ascii="Times New Roman" w:eastAsia="Times New Roman" w:hAnsi="Times New Roman" w:cs="Times New Roman"/>
          <w:i/>
          <w:color w:val="0070C0"/>
          <w:sz w:val="24"/>
          <w:szCs w:val="24"/>
        </w:rPr>
      </w:pPr>
      <w:r w:rsidRPr="00805EEA">
        <w:rPr>
          <w:rFonts w:ascii="Times New Roman" w:eastAsia="Times New Roman" w:hAnsi="Times New Roman" w:cs="Times New Roman"/>
          <w:i/>
          <w:color w:val="0070C0"/>
          <w:sz w:val="28"/>
          <w:szCs w:val="28"/>
        </w:rPr>
        <w:t>Внутрішні чинники  забезпечення якості загальної середньої освіти будемо розглядати як:</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якість основних умов освітнього процесу;</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якість реалізації освітнього процесу;</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якість результатів освітнього процесу.</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Забезпечення якості загальної середньої освіти закладу повинні відповідати Державним стандартам відповідних рівнів, що є пріоритетом та спільною метою освітньої діяльності всіх її учасників.</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Забезпечення якості освіти є багатоплановим і включає в себе:</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наявність необхідних ресурсів(кадрових, фінансових, матеріальних, інформаційних, наукових, навчально-методичних тощо);</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організацію освітнього процесу, що відповідає сучасним тенденціям розвитку науки і освіти; контроль освітньої діяльності та якості підготовки фахівців на всіх етапах навчання.</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Внутрішня система забезпечення якості освіти, спрямована на вдосконалення всіх напрямків діяльності закладу.</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Положення регламентує зміст і порядок забезпечення якості освіти  для здобувачів загальної середньої освіти за такими напрямками:</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освітнє середовище;</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система оцінювання освітньої діяльності здобувачів освіти;</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система педагогічної діяльності;</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система управлінської діяльності.</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Положення про внутрішню систему забезпечення якості освіти погоджується педагогічною радою, яка має право вносити в нього зміни та доповнення і затверджується керівником закладу.</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b/>
          <w:bCs/>
          <w:color w:val="000000"/>
          <w:sz w:val="28"/>
          <w:szCs w:val="28"/>
          <w:bdr w:val="none" w:sz="0" w:space="0" w:color="auto" w:frame="1"/>
        </w:rPr>
        <w:lastRenderedPageBreak/>
        <w:t> </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b/>
          <w:bCs/>
          <w:color w:val="000000"/>
          <w:sz w:val="28"/>
          <w:szCs w:val="28"/>
          <w:bdr w:val="none" w:sz="0" w:space="0" w:color="auto" w:frame="1"/>
        </w:rPr>
        <w:t>2. Стратегія та процедура забезпечення якості освіти</w:t>
      </w:r>
    </w:p>
    <w:p w:rsidR="001404E1" w:rsidRPr="001404E1" w:rsidRDefault="001404E1" w:rsidP="001404E1">
      <w:pPr>
        <w:spacing w:after="0" w:line="240" w:lineRule="auto"/>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Стратегія та процедура забезпечення якості освіти закладу  базується на наступних </w:t>
      </w:r>
      <w:r w:rsidRPr="001404E1">
        <w:rPr>
          <w:rFonts w:ascii="Times New Roman" w:eastAsia="Times New Roman" w:hAnsi="Times New Roman" w:cs="Times New Roman"/>
          <w:color w:val="000000"/>
          <w:sz w:val="28"/>
          <w:szCs w:val="28"/>
          <w:u w:val="single"/>
          <w:bdr w:val="none" w:sz="0" w:space="0" w:color="auto" w:frame="1"/>
        </w:rPr>
        <w:t>принципах</w:t>
      </w:r>
      <w:r w:rsidRPr="001404E1">
        <w:rPr>
          <w:rFonts w:ascii="Times New Roman" w:eastAsia="Times New Roman" w:hAnsi="Times New Roman" w:cs="Times New Roman"/>
          <w:color w:val="000000"/>
          <w:sz w:val="28"/>
          <w:szCs w:val="28"/>
        </w:rPr>
        <w:t>:</w:t>
      </w:r>
    </w:p>
    <w:p w:rsidR="001404E1" w:rsidRPr="001404E1" w:rsidRDefault="001404E1" w:rsidP="001404E1">
      <w:pPr>
        <w:spacing w:after="0" w:line="240" w:lineRule="auto"/>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xml:space="preserve">-       принцип </w:t>
      </w:r>
      <w:proofErr w:type="spellStart"/>
      <w:r w:rsidRPr="001404E1">
        <w:rPr>
          <w:rFonts w:ascii="Times New Roman" w:eastAsia="Times New Roman" w:hAnsi="Times New Roman" w:cs="Times New Roman"/>
          <w:color w:val="000000"/>
          <w:sz w:val="28"/>
          <w:szCs w:val="28"/>
        </w:rPr>
        <w:t>процесного</w:t>
      </w:r>
      <w:proofErr w:type="spellEnd"/>
      <w:r w:rsidRPr="001404E1">
        <w:rPr>
          <w:rFonts w:ascii="Times New Roman" w:eastAsia="Times New Roman" w:hAnsi="Times New Roman" w:cs="Times New Roman"/>
          <w:color w:val="000000"/>
          <w:sz w:val="28"/>
          <w:szCs w:val="28"/>
        </w:rPr>
        <w:t xml:space="preserve"> підходу, що розглядає діяльність як сукупність освітніх процесів, які спрямовані на реалізацію визначених  стратегічних цілей, при цьому управління якістю освітніх послуг реалізується через функції планування, організації, мотивації та контролю;</w:t>
      </w:r>
    </w:p>
    <w:p w:rsidR="001404E1" w:rsidRPr="001404E1" w:rsidRDefault="001404E1" w:rsidP="001404E1">
      <w:pPr>
        <w:spacing w:after="0" w:line="240" w:lineRule="auto"/>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принцип цілісності, який вимагає єдності впливів освітньої діяльності, їх підпорядкованості, визначеній меті якості освітнього процесу;</w:t>
      </w:r>
    </w:p>
    <w:p w:rsidR="001404E1" w:rsidRPr="001404E1" w:rsidRDefault="001404E1" w:rsidP="001404E1">
      <w:pPr>
        <w:spacing w:after="0" w:line="240" w:lineRule="auto"/>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принцип безперервності, що свідчить про необхідність постійної реалізації суб’єктами освітньої діяльності на різних етапах процесу підготовки випускника;</w:t>
      </w:r>
    </w:p>
    <w:p w:rsidR="001404E1" w:rsidRPr="001404E1" w:rsidRDefault="001404E1" w:rsidP="001404E1">
      <w:pPr>
        <w:spacing w:after="0" w:line="240" w:lineRule="auto"/>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1404E1" w:rsidRDefault="001404E1" w:rsidP="001404E1">
      <w:pPr>
        <w:spacing w:after="0" w:line="240" w:lineRule="auto"/>
        <w:jc w:val="both"/>
        <w:textAlignment w:val="baseline"/>
        <w:rPr>
          <w:rFonts w:ascii="Times New Roman" w:eastAsia="Times New Roman" w:hAnsi="Times New Roman" w:cs="Times New Roman"/>
          <w:color w:val="000000"/>
          <w:sz w:val="28"/>
          <w:szCs w:val="28"/>
        </w:rPr>
      </w:pPr>
      <w:r w:rsidRPr="001404E1">
        <w:rPr>
          <w:rFonts w:ascii="Times New Roman" w:eastAsia="Times New Roman" w:hAnsi="Times New Roman" w:cs="Times New Roman"/>
          <w:color w:val="000000"/>
          <w:sz w:val="28"/>
          <w:szCs w:val="28"/>
        </w:rPr>
        <w:t>-       принцип партнерства,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w:t>
      </w:r>
    </w:p>
    <w:p w:rsidR="00081310" w:rsidRPr="001404E1" w:rsidRDefault="00081310" w:rsidP="001404E1">
      <w:pPr>
        <w:spacing w:after="0" w:line="240" w:lineRule="auto"/>
        <w:jc w:val="both"/>
        <w:textAlignment w:val="baseline"/>
        <w:rPr>
          <w:rFonts w:ascii="Times New Roman" w:eastAsia="Times New Roman" w:hAnsi="Times New Roman" w:cs="Times New Roman"/>
          <w:color w:val="000000"/>
          <w:sz w:val="24"/>
          <w:szCs w:val="24"/>
        </w:rPr>
      </w:pPr>
    </w:p>
    <w:p w:rsidR="001404E1" w:rsidRPr="00805EEA" w:rsidRDefault="001404E1" w:rsidP="001404E1">
      <w:pPr>
        <w:spacing w:after="0" w:line="240" w:lineRule="auto"/>
        <w:jc w:val="both"/>
        <w:textAlignment w:val="baseline"/>
        <w:rPr>
          <w:rFonts w:ascii="Times New Roman" w:eastAsia="Times New Roman" w:hAnsi="Times New Roman" w:cs="Times New Roman"/>
          <w:i/>
          <w:color w:val="0070C0"/>
          <w:sz w:val="28"/>
          <w:szCs w:val="28"/>
        </w:rPr>
      </w:pPr>
      <w:r w:rsidRPr="00805EEA">
        <w:rPr>
          <w:rFonts w:ascii="Times New Roman" w:eastAsia="Times New Roman" w:hAnsi="Times New Roman" w:cs="Times New Roman"/>
          <w:i/>
          <w:color w:val="0070C0"/>
          <w:sz w:val="28"/>
          <w:szCs w:val="28"/>
          <w:bdr w:val="none" w:sz="0" w:space="0" w:color="auto" w:frame="1"/>
        </w:rPr>
        <w:t>Процедури</w:t>
      </w:r>
      <w:r w:rsidRPr="00805EEA">
        <w:rPr>
          <w:rFonts w:ascii="Times New Roman" w:eastAsia="Times New Roman" w:hAnsi="Times New Roman" w:cs="Times New Roman"/>
          <w:i/>
          <w:color w:val="0070C0"/>
          <w:sz w:val="28"/>
          <w:szCs w:val="28"/>
        </w:rPr>
        <w:t> вивчення освітньої діяльності є такими:</w:t>
      </w:r>
    </w:p>
    <w:p w:rsidR="00081310" w:rsidRPr="00805EEA" w:rsidRDefault="00081310" w:rsidP="001404E1">
      <w:pPr>
        <w:spacing w:after="0" w:line="240" w:lineRule="auto"/>
        <w:jc w:val="both"/>
        <w:textAlignment w:val="baseline"/>
        <w:rPr>
          <w:rFonts w:ascii="Times New Roman" w:eastAsia="Times New Roman" w:hAnsi="Times New Roman" w:cs="Times New Roman"/>
          <w:b/>
          <w:i/>
          <w:color w:val="000000"/>
          <w:sz w:val="24"/>
          <w:szCs w:val="24"/>
        </w:rPr>
      </w:pPr>
    </w:p>
    <w:p w:rsidR="001404E1" w:rsidRPr="001404E1" w:rsidRDefault="001404E1" w:rsidP="001404E1">
      <w:pPr>
        <w:spacing w:after="0" w:line="240" w:lineRule="auto"/>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оновлення нормативно-методичної бази забезпечення якості освіти та освітньої діяльності;</w:t>
      </w:r>
    </w:p>
    <w:p w:rsidR="001404E1" w:rsidRPr="001404E1" w:rsidRDefault="001404E1" w:rsidP="001404E1">
      <w:pPr>
        <w:spacing w:after="0" w:line="240" w:lineRule="auto"/>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постійний моніторинг змісту освіти;</w:t>
      </w:r>
    </w:p>
    <w:p w:rsidR="001404E1" w:rsidRPr="001404E1" w:rsidRDefault="001404E1" w:rsidP="001404E1">
      <w:pPr>
        <w:spacing w:after="0" w:line="240" w:lineRule="auto"/>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спостереження за реалізацією освітнього процесу;</w:t>
      </w:r>
    </w:p>
    <w:p w:rsidR="001404E1" w:rsidRPr="001404E1" w:rsidRDefault="001404E1" w:rsidP="001404E1">
      <w:pPr>
        <w:spacing w:after="0" w:line="240" w:lineRule="auto"/>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моніторинг технологій навчання;</w:t>
      </w:r>
    </w:p>
    <w:p w:rsidR="001404E1" w:rsidRPr="001404E1" w:rsidRDefault="001404E1" w:rsidP="001404E1">
      <w:pPr>
        <w:spacing w:after="0" w:line="240" w:lineRule="auto"/>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моніторинг ресурсного потенціалу;</w:t>
      </w:r>
    </w:p>
    <w:p w:rsidR="001404E1" w:rsidRPr="001404E1" w:rsidRDefault="001404E1" w:rsidP="001404E1">
      <w:pPr>
        <w:spacing w:after="0" w:line="240" w:lineRule="auto"/>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спостереження  за  станом  соціально-психологічного  середовища;</w:t>
      </w:r>
    </w:p>
    <w:p w:rsidR="001404E1" w:rsidRPr="001404E1" w:rsidRDefault="001404E1" w:rsidP="001404E1">
      <w:pPr>
        <w:spacing w:after="0" w:line="240" w:lineRule="auto"/>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контроль  стану  прозорості  освітньої  діяльності  та  оприлюднення інформації щодо її результатів;</w:t>
      </w:r>
    </w:p>
    <w:p w:rsidR="001404E1" w:rsidRPr="001404E1" w:rsidRDefault="001404E1" w:rsidP="001404E1">
      <w:pPr>
        <w:spacing w:after="0" w:line="240" w:lineRule="auto"/>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розроблення  рекомендацій  щодо  покращення  якості  освітньої діяльності та якості освіти, участь у стратегічному плануванні тощо;</w:t>
      </w:r>
    </w:p>
    <w:p w:rsidR="001404E1" w:rsidRPr="001404E1" w:rsidRDefault="001404E1" w:rsidP="001404E1">
      <w:pPr>
        <w:spacing w:after="0" w:line="240" w:lineRule="auto"/>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w:t>
      </w:r>
    </w:p>
    <w:p w:rsidR="001404E1" w:rsidRPr="001404E1" w:rsidRDefault="001404E1" w:rsidP="001404E1">
      <w:pPr>
        <w:spacing w:after="0" w:line="240" w:lineRule="auto"/>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здійснення контролю виконання чинного законодавства в галузі освіти, нормативних документів про освіту, наказів та рішень педагогічної ради;</w:t>
      </w:r>
    </w:p>
    <w:p w:rsidR="001404E1" w:rsidRPr="001404E1" w:rsidRDefault="001404E1" w:rsidP="001404E1">
      <w:pPr>
        <w:spacing w:after="0" w:line="240" w:lineRule="auto"/>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експертна оцінка ефективності результатів діяльності педагогічних працівників;</w:t>
      </w:r>
    </w:p>
    <w:p w:rsidR="001404E1" w:rsidRPr="001404E1" w:rsidRDefault="001404E1" w:rsidP="001404E1">
      <w:pPr>
        <w:spacing w:after="0" w:line="240" w:lineRule="auto"/>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вивчення результатів педагогічної діяльності, виявлення позитивних і негативних тенденцій в організації освітнього процесу та розробка на цій основі пропозицій з поширення передового педагогічного досвіду й усунення негативних тенденцій;</w:t>
      </w:r>
    </w:p>
    <w:p w:rsidR="001404E1" w:rsidRPr="001404E1" w:rsidRDefault="001404E1" w:rsidP="001404E1">
      <w:pPr>
        <w:spacing w:after="0" w:line="240" w:lineRule="auto"/>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збір інформації, її обробка й накопичення для підготовки проектів рішень;</w:t>
      </w:r>
    </w:p>
    <w:p w:rsidR="001404E1" w:rsidRPr="001404E1" w:rsidRDefault="001404E1" w:rsidP="001404E1">
      <w:pPr>
        <w:spacing w:after="0" w:line="240" w:lineRule="auto"/>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аналіз результатів реалізації наказів і розпоряджень;</w:t>
      </w:r>
    </w:p>
    <w:p w:rsidR="001404E1" w:rsidRPr="001404E1" w:rsidRDefault="001404E1" w:rsidP="001404E1">
      <w:pPr>
        <w:spacing w:after="0" w:line="240" w:lineRule="auto"/>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надання методичної допомоги педагогічним працівникам у процесі контролю.</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b/>
          <w:bCs/>
          <w:color w:val="000000"/>
          <w:sz w:val="28"/>
          <w:szCs w:val="28"/>
          <w:bdr w:val="none" w:sz="0" w:space="0" w:color="auto" w:frame="1"/>
        </w:rPr>
        <w:lastRenderedPageBreak/>
        <w:t> </w:t>
      </w:r>
    </w:p>
    <w:p w:rsidR="001404E1" w:rsidRDefault="001404E1" w:rsidP="001404E1">
      <w:pPr>
        <w:spacing w:after="0" w:line="270" w:lineRule="atLeast"/>
        <w:jc w:val="both"/>
        <w:textAlignment w:val="baseline"/>
        <w:rPr>
          <w:rFonts w:ascii="Times New Roman" w:eastAsia="Times New Roman" w:hAnsi="Times New Roman" w:cs="Times New Roman"/>
          <w:b/>
          <w:bCs/>
          <w:color w:val="000000"/>
          <w:sz w:val="28"/>
          <w:szCs w:val="28"/>
          <w:bdr w:val="none" w:sz="0" w:space="0" w:color="auto" w:frame="1"/>
        </w:rPr>
      </w:pPr>
      <w:r w:rsidRPr="001404E1">
        <w:rPr>
          <w:rFonts w:ascii="Times New Roman" w:eastAsia="Times New Roman" w:hAnsi="Times New Roman" w:cs="Times New Roman"/>
          <w:b/>
          <w:bCs/>
          <w:color w:val="000000"/>
          <w:sz w:val="28"/>
          <w:szCs w:val="28"/>
          <w:bdr w:val="none" w:sz="0" w:space="0" w:color="auto" w:frame="1"/>
        </w:rPr>
        <w:t>3.     Система та механізми забезпечення академічної доброчесності</w:t>
      </w:r>
    </w:p>
    <w:p w:rsidR="00081310" w:rsidRPr="001404E1" w:rsidRDefault="00081310" w:rsidP="001404E1">
      <w:pPr>
        <w:spacing w:after="0" w:line="270" w:lineRule="atLeast"/>
        <w:jc w:val="both"/>
        <w:textAlignment w:val="baseline"/>
        <w:rPr>
          <w:rFonts w:ascii="Times New Roman" w:eastAsia="Times New Roman" w:hAnsi="Times New Roman" w:cs="Times New Roman"/>
          <w:color w:val="000000"/>
          <w:sz w:val="24"/>
          <w:szCs w:val="24"/>
        </w:rPr>
      </w:pP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Дотримання академічної доброчесності педагогічними передбачає:</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посилання на джерела інформації у разі використання ідей, розробок, тверджень, відомостей;</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дотримання норм законодавства про авторське право і суміжні права;</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надання достовірної інформації про методики і результати досліджень, джерела використаної інформації та власну педагогічну діяльність;</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 контроль за дотриманням академічної доброчесності учнями;</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об’єктивне оцінювання результатів навчання. Дотримання академічної доброчесності учнями передбачає:</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самостійне виконання навчальних завдань, завдань поточного та підсумкового контролю результатів навчання;</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 посилання на джерела інформації у разі використання ідей, розробок, тверджень, відомостей;</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 дотримання норм законодавства про авторське право і суміжні права;</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надання достовірної інформації про результати власної навчальної діяльності, використані методики досліджень і джерела інформації. Порушенням академічної доброчесності вважається:</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xml:space="preserve"> • </w:t>
      </w:r>
      <w:proofErr w:type="spellStart"/>
      <w:r w:rsidRPr="00805EEA">
        <w:rPr>
          <w:rFonts w:ascii="Times New Roman" w:eastAsia="Times New Roman" w:hAnsi="Times New Roman" w:cs="Times New Roman"/>
          <w:color w:val="0070C0"/>
          <w:sz w:val="28"/>
          <w:szCs w:val="28"/>
        </w:rPr>
        <w:t>самоплагіат</w:t>
      </w:r>
      <w:proofErr w:type="spellEnd"/>
      <w:r w:rsidRPr="001404E1">
        <w:rPr>
          <w:rFonts w:ascii="Times New Roman" w:eastAsia="Times New Roman" w:hAnsi="Times New Roman" w:cs="Times New Roman"/>
          <w:color w:val="000000"/>
          <w:sz w:val="28"/>
          <w:szCs w:val="28"/>
        </w:rPr>
        <w:t xml:space="preserve"> - оприлюднення (частково або повністю) власних раніше опублікованих наукових результатів як нових наукових результатів;</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xml:space="preserve"> • </w:t>
      </w:r>
      <w:r w:rsidRPr="00805EEA">
        <w:rPr>
          <w:rFonts w:ascii="Times New Roman" w:eastAsia="Times New Roman" w:hAnsi="Times New Roman" w:cs="Times New Roman"/>
          <w:color w:val="0070C0"/>
          <w:sz w:val="28"/>
          <w:szCs w:val="28"/>
        </w:rPr>
        <w:t xml:space="preserve">фабрикація </w:t>
      </w:r>
      <w:r w:rsidRPr="001404E1">
        <w:rPr>
          <w:rFonts w:ascii="Times New Roman" w:eastAsia="Times New Roman" w:hAnsi="Times New Roman" w:cs="Times New Roman"/>
          <w:color w:val="000000"/>
          <w:sz w:val="28"/>
          <w:szCs w:val="28"/>
        </w:rPr>
        <w:t>- вигадування даних чи фактів, що використовуються в освітньому процесі або наукових дослідженнях;</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xml:space="preserve">• </w:t>
      </w:r>
      <w:r w:rsidRPr="00805EEA">
        <w:rPr>
          <w:rFonts w:ascii="Times New Roman" w:eastAsia="Times New Roman" w:hAnsi="Times New Roman" w:cs="Times New Roman"/>
          <w:color w:val="0070C0"/>
          <w:sz w:val="28"/>
          <w:szCs w:val="28"/>
        </w:rPr>
        <w:t>фальсифікація</w:t>
      </w:r>
      <w:r w:rsidRPr="001404E1">
        <w:rPr>
          <w:rFonts w:ascii="Times New Roman" w:eastAsia="Times New Roman" w:hAnsi="Times New Roman" w:cs="Times New Roman"/>
          <w:color w:val="000000"/>
          <w:sz w:val="28"/>
          <w:szCs w:val="28"/>
        </w:rPr>
        <w:t xml:space="preserve"> - свідома зміна чи модифікація вже наявних даних, що стосуються освітнього процесу чи наукових досліджень;</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xml:space="preserve">• </w:t>
      </w:r>
      <w:r w:rsidRPr="00805EEA">
        <w:rPr>
          <w:rFonts w:ascii="Times New Roman" w:eastAsia="Times New Roman" w:hAnsi="Times New Roman" w:cs="Times New Roman"/>
          <w:color w:val="0070C0"/>
          <w:sz w:val="28"/>
          <w:szCs w:val="28"/>
        </w:rPr>
        <w:t xml:space="preserve">списування </w:t>
      </w:r>
      <w:r w:rsidRPr="001404E1">
        <w:rPr>
          <w:rFonts w:ascii="Times New Roman" w:eastAsia="Times New Roman" w:hAnsi="Times New Roman" w:cs="Times New Roman"/>
          <w:color w:val="000000"/>
          <w:sz w:val="28"/>
          <w:szCs w:val="28"/>
        </w:rPr>
        <w:t>-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xml:space="preserve"> • </w:t>
      </w:r>
      <w:r w:rsidRPr="00805EEA">
        <w:rPr>
          <w:rFonts w:ascii="Times New Roman" w:eastAsia="Times New Roman" w:hAnsi="Times New Roman" w:cs="Times New Roman"/>
          <w:color w:val="0070C0"/>
          <w:sz w:val="28"/>
          <w:szCs w:val="28"/>
        </w:rPr>
        <w:t>обман</w:t>
      </w:r>
      <w:r w:rsidRPr="001404E1">
        <w:rPr>
          <w:rFonts w:ascii="Times New Roman" w:eastAsia="Times New Roman" w:hAnsi="Times New Roman" w:cs="Times New Roman"/>
          <w:color w:val="000000"/>
          <w:sz w:val="28"/>
          <w:szCs w:val="28"/>
        </w:rPr>
        <w:t xml:space="preserve">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1404E1">
        <w:rPr>
          <w:rFonts w:ascii="Times New Roman" w:eastAsia="Times New Roman" w:hAnsi="Times New Roman" w:cs="Times New Roman"/>
          <w:color w:val="000000"/>
          <w:sz w:val="28"/>
          <w:szCs w:val="28"/>
        </w:rPr>
        <w:t>самоплагіат</w:t>
      </w:r>
      <w:proofErr w:type="spellEnd"/>
      <w:r w:rsidRPr="001404E1">
        <w:rPr>
          <w:rFonts w:ascii="Times New Roman" w:eastAsia="Times New Roman" w:hAnsi="Times New Roman" w:cs="Times New Roman"/>
          <w:color w:val="000000"/>
          <w:sz w:val="28"/>
          <w:szCs w:val="28"/>
        </w:rPr>
        <w:t>, фабрикація, фальсифікація та списування;</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xml:space="preserve"> • </w:t>
      </w:r>
      <w:r w:rsidRPr="00805EEA">
        <w:rPr>
          <w:rFonts w:ascii="Times New Roman" w:eastAsia="Times New Roman" w:hAnsi="Times New Roman" w:cs="Times New Roman"/>
          <w:color w:val="0070C0"/>
          <w:sz w:val="28"/>
          <w:szCs w:val="28"/>
        </w:rPr>
        <w:t>хабарництво</w:t>
      </w:r>
      <w:r w:rsidRPr="001404E1">
        <w:rPr>
          <w:rFonts w:ascii="Times New Roman" w:eastAsia="Times New Roman" w:hAnsi="Times New Roman" w:cs="Times New Roman"/>
          <w:color w:val="000000"/>
          <w:sz w:val="28"/>
          <w:szCs w:val="28"/>
        </w:rPr>
        <w:t xml:space="preserve"> - надання (отримання) учасником освітнього процесу чи пропозиція щодо надання (отримання) коштів, майна, послуг, пільг чи будь</w:t>
      </w:r>
      <w:r w:rsidR="00DB1CA4">
        <w:rPr>
          <w:rFonts w:ascii="Times New Roman" w:eastAsia="Times New Roman" w:hAnsi="Times New Roman" w:cs="Times New Roman"/>
          <w:color w:val="000000"/>
          <w:sz w:val="28"/>
          <w:szCs w:val="28"/>
        </w:rPr>
        <w:t xml:space="preserve"> </w:t>
      </w:r>
      <w:r w:rsidRPr="001404E1">
        <w:rPr>
          <w:rFonts w:ascii="Times New Roman" w:eastAsia="Times New Roman" w:hAnsi="Times New Roman" w:cs="Times New Roman"/>
          <w:color w:val="000000"/>
          <w:sz w:val="28"/>
          <w:szCs w:val="28"/>
        </w:rPr>
        <w:t>яких інших благ матеріального або нематеріального характеру з метою отримання неправомірної переваги в освітньому процесі;</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xml:space="preserve">• </w:t>
      </w:r>
      <w:r w:rsidRPr="00805EEA">
        <w:rPr>
          <w:rFonts w:ascii="Times New Roman" w:eastAsia="Times New Roman" w:hAnsi="Times New Roman" w:cs="Times New Roman"/>
          <w:color w:val="0070C0"/>
          <w:sz w:val="28"/>
          <w:szCs w:val="28"/>
        </w:rPr>
        <w:t>необ’єктивне оцінювання</w:t>
      </w:r>
      <w:r w:rsidRPr="001404E1">
        <w:rPr>
          <w:rFonts w:ascii="Times New Roman" w:eastAsia="Times New Roman" w:hAnsi="Times New Roman" w:cs="Times New Roman"/>
          <w:color w:val="000000"/>
          <w:sz w:val="28"/>
          <w:szCs w:val="28"/>
        </w:rPr>
        <w:t xml:space="preserve"> - свідоме завищення або заниження оцінки результатів навчання здобувачів освіти. За порушення академічної доброчесності педагогічні працівники ліцею можуть бути притягнені до такої академічної відповідальності:</w:t>
      </w:r>
    </w:p>
    <w:p w:rsidR="00DB1CA4" w:rsidRDefault="001404E1" w:rsidP="001404E1">
      <w:pPr>
        <w:spacing w:after="0" w:line="270" w:lineRule="atLeast"/>
        <w:jc w:val="both"/>
        <w:textAlignment w:val="baseline"/>
        <w:rPr>
          <w:rFonts w:ascii="Times New Roman" w:eastAsia="Times New Roman" w:hAnsi="Times New Roman" w:cs="Times New Roman"/>
          <w:color w:val="000000"/>
          <w:sz w:val="28"/>
          <w:szCs w:val="28"/>
        </w:rPr>
      </w:pPr>
      <w:r w:rsidRPr="001404E1">
        <w:rPr>
          <w:rFonts w:ascii="Times New Roman" w:eastAsia="Times New Roman" w:hAnsi="Times New Roman" w:cs="Times New Roman"/>
          <w:color w:val="000000"/>
          <w:sz w:val="28"/>
          <w:szCs w:val="28"/>
        </w:rPr>
        <w:t xml:space="preserve"> • відмова в присвоєнні або позбавлення присвоєного педагогічного звання, кваліфікаційної категорії; </w:t>
      </w:r>
    </w:p>
    <w:p w:rsidR="00DB1CA4" w:rsidRDefault="001404E1" w:rsidP="001404E1">
      <w:pPr>
        <w:spacing w:after="0" w:line="270" w:lineRule="atLeast"/>
        <w:jc w:val="both"/>
        <w:textAlignment w:val="baseline"/>
        <w:rPr>
          <w:rFonts w:ascii="Times New Roman" w:eastAsia="Times New Roman" w:hAnsi="Times New Roman" w:cs="Times New Roman"/>
          <w:color w:val="000000"/>
          <w:sz w:val="28"/>
          <w:szCs w:val="28"/>
        </w:rPr>
      </w:pPr>
      <w:r w:rsidRPr="001404E1">
        <w:rPr>
          <w:rFonts w:ascii="Times New Roman" w:eastAsia="Times New Roman" w:hAnsi="Times New Roman" w:cs="Times New Roman"/>
          <w:color w:val="000000"/>
          <w:sz w:val="28"/>
          <w:szCs w:val="28"/>
        </w:rPr>
        <w:lastRenderedPageBreak/>
        <w:t>• позбавлення права брати участь у роботі визначених законом органів чи займати визначені законом посади.</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xml:space="preserve"> За порушення академічної доброчесності учні можуть бути притягнені до такої академічної відповідальності:</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 повторне проходження оцінювання (контрольна робота, іспит, залік тощо);</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повторне проходження відповідного освітнього компонента освітньої програми. </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b/>
          <w:bCs/>
          <w:color w:val="000000"/>
          <w:sz w:val="28"/>
          <w:szCs w:val="28"/>
          <w:bdr w:val="none" w:sz="0" w:space="0" w:color="auto" w:frame="1"/>
        </w:rPr>
        <w:t>4.     Критерії, правила і процедури оцінювання здобувачів освіти</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xml:space="preserve">Оцінювання якості знань здобувачів освіти закладу  здійснюється відповідно до  «Загальних критеріїв оцінювання навчальних досягнень учнів у системі загальної середньої освіти», які в обов’язковому порядку розміщені на </w:t>
      </w:r>
      <w:proofErr w:type="spellStart"/>
      <w:r w:rsidRPr="001404E1">
        <w:rPr>
          <w:rFonts w:ascii="Times New Roman" w:eastAsia="Times New Roman" w:hAnsi="Times New Roman" w:cs="Times New Roman"/>
          <w:color w:val="000000"/>
          <w:sz w:val="28"/>
          <w:szCs w:val="28"/>
        </w:rPr>
        <w:t>веб-сторінці</w:t>
      </w:r>
      <w:proofErr w:type="spellEnd"/>
      <w:r w:rsidRPr="001404E1">
        <w:rPr>
          <w:rFonts w:ascii="Times New Roman" w:eastAsia="Times New Roman" w:hAnsi="Times New Roman" w:cs="Times New Roman"/>
          <w:color w:val="000000"/>
          <w:sz w:val="28"/>
          <w:szCs w:val="28"/>
        </w:rPr>
        <w:t xml:space="preserve"> закладу, які виходять із  чинних нормативно-правових актів в освіті на даний період.</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Оцінювання результатів навчання здійснюється відповідно до:</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Орієнтовних вимог до контролю та оцінювання навчальних досягнень учнів початкової школи, затверджених наказом Міністерства освіти і науки України №1009 від 19 серпня 2016 року;</w:t>
      </w:r>
    </w:p>
    <w:p w:rsidR="001404E1" w:rsidRDefault="001404E1" w:rsidP="001404E1">
      <w:pPr>
        <w:spacing w:after="0" w:line="270" w:lineRule="atLeast"/>
        <w:jc w:val="both"/>
        <w:textAlignment w:val="baseline"/>
        <w:rPr>
          <w:rFonts w:ascii="Times New Roman" w:eastAsia="Times New Roman" w:hAnsi="Times New Roman" w:cs="Times New Roman"/>
          <w:color w:val="000000"/>
          <w:sz w:val="28"/>
          <w:szCs w:val="28"/>
        </w:rPr>
      </w:pPr>
      <w:r w:rsidRPr="001404E1">
        <w:rPr>
          <w:rFonts w:ascii="Times New Roman" w:eastAsia="Times New Roman" w:hAnsi="Times New Roman" w:cs="Times New Roman"/>
          <w:color w:val="000000"/>
          <w:sz w:val="28"/>
          <w:szCs w:val="28"/>
        </w:rPr>
        <w:t>-          </w:t>
      </w:r>
    </w:p>
    <w:p w:rsidR="00A750D8" w:rsidRDefault="00A750D8" w:rsidP="00A750D8">
      <w:pPr>
        <w:spacing w:after="24" w:line="240" w:lineRule="auto"/>
        <w:textAlignment w:val="baseline"/>
        <w:rPr>
          <w:rFonts w:ascii="Times New Roman" w:hAnsi="Times New Roman" w:cs="Times New Roman"/>
          <w:color w:val="000000" w:themeColor="text1"/>
          <w:sz w:val="28"/>
          <w:szCs w:val="28"/>
        </w:rPr>
      </w:pPr>
      <w:r w:rsidRPr="007B6A0F">
        <w:rPr>
          <w:rFonts w:ascii="Times New Roman" w:hAnsi="Times New Roman" w:cs="Times New Roman"/>
          <w:color w:val="000000" w:themeColor="text1"/>
          <w:sz w:val="28"/>
          <w:szCs w:val="28"/>
        </w:rPr>
        <w:t>Оцінювання нав</w:t>
      </w:r>
      <w:r>
        <w:rPr>
          <w:rFonts w:ascii="Times New Roman" w:hAnsi="Times New Roman" w:cs="Times New Roman"/>
          <w:color w:val="000000" w:themeColor="text1"/>
          <w:sz w:val="28"/>
          <w:szCs w:val="28"/>
        </w:rPr>
        <w:t>чальних досягнень учнів базової</w:t>
      </w:r>
      <w:r w:rsidRPr="007B6A0F">
        <w:rPr>
          <w:rFonts w:ascii="Times New Roman" w:hAnsi="Times New Roman" w:cs="Times New Roman"/>
          <w:color w:val="000000" w:themeColor="text1"/>
          <w:sz w:val="28"/>
          <w:szCs w:val="28"/>
        </w:rPr>
        <w:t xml:space="preserve"> школи здійснюється за 12-бальною шкалою (відповідно до наказу МОН України від 21.08.2013 № 1222 «Про затвердження орієнтовних вимог оцінювання навчальних досягнень учнів із базових дисциплін у системі загальної середньої освіти»).</w:t>
      </w:r>
    </w:p>
    <w:p w:rsidR="00A750D8" w:rsidRDefault="005F38F2" w:rsidP="00A750D8">
      <w:pPr>
        <w:spacing w:after="24" w:line="240" w:lineRule="auto"/>
        <w:textAlignment w:val="baseline"/>
        <w:rPr>
          <w:rFonts w:ascii="Times New Roman" w:eastAsia="Times New Roman" w:hAnsi="Times New Roman" w:cs="Times New Roman"/>
          <w:color w:val="000000"/>
          <w:sz w:val="28"/>
          <w:szCs w:val="28"/>
        </w:rPr>
      </w:pPr>
      <w:r w:rsidRPr="001404E1">
        <w:rPr>
          <w:rFonts w:ascii="Times New Roman" w:eastAsia="Times New Roman" w:hAnsi="Times New Roman" w:cs="Times New Roman"/>
          <w:color w:val="000000"/>
          <w:sz w:val="28"/>
          <w:szCs w:val="28"/>
        </w:rPr>
        <w:t>-          Критеріїв оцінювання навчальних досягнень учнів</w:t>
      </w:r>
      <w:r>
        <w:rPr>
          <w:rFonts w:ascii="Times New Roman" w:eastAsia="Times New Roman" w:hAnsi="Times New Roman" w:cs="Times New Roman"/>
          <w:color w:val="000000"/>
          <w:sz w:val="28"/>
          <w:szCs w:val="28"/>
        </w:rPr>
        <w:t xml:space="preserve"> початкової школи ,затверджених наказом МОНУ №1154 від 27.08.2019р.»Про затвердження методичних рекомендацій щодо оцінювання учнів другого класу»;</w:t>
      </w:r>
    </w:p>
    <w:p w:rsidR="005F38F2" w:rsidRDefault="005F38F2" w:rsidP="005F38F2">
      <w:pPr>
        <w:spacing w:after="24" w:line="240" w:lineRule="auto"/>
        <w:textAlignment w:val="baseline"/>
        <w:rPr>
          <w:rFonts w:ascii="Times New Roman" w:eastAsia="Times New Roman" w:hAnsi="Times New Roman" w:cs="Times New Roman"/>
          <w:color w:val="000000"/>
          <w:sz w:val="28"/>
          <w:szCs w:val="28"/>
        </w:rPr>
      </w:pPr>
      <w:r w:rsidRPr="001404E1">
        <w:rPr>
          <w:rFonts w:ascii="Times New Roman" w:eastAsia="Times New Roman" w:hAnsi="Times New Roman" w:cs="Times New Roman"/>
          <w:color w:val="000000"/>
          <w:sz w:val="28"/>
          <w:szCs w:val="28"/>
        </w:rPr>
        <w:t>-          Критеріїв оцінювання навчальних досягнень учнів</w:t>
      </w:r>
      <w:r>
        <w:rPr>
          <w:rFonts w:ascii="Times New Roman" w:eastAsia="Times New Roman" w:hAnsi="Times New Roman" w:cs="Times New Roman"/>
          <w:color w:val="000000"/>
          <w:sz w:val="28"/>
          <w:szCs w:val="28"/>
        </w:rPr>
        <w:t xml:space="preserve"> початкової школи ,затверджених наказом МОНУ №924 від 20.08.2018р.»Про затвердження методичних рекомендацій щодо оцінювання учнів першого  класу у НУШ»;</w:t>
      </w:r>
    </w:p>
    <w:p w:rsidR="005F38F2" w:rsidRPr="007B6A0F" w:rsidRDefault="005F38F2" w:rsidP="00A750D8">
      <w:pPr>
        <w:spacing w:after="24" w:line="240" w:lineRule="auto"/>
        <w:textAlignment w:val="baseline"/>
        <w:rPr>
          <w:rFonts w:ascii="Times New Roman" w:eastAsia="Times New Roman" w:hAnsi="Times New Roman" w:cs="Times New Roman"/>
          <w:color w:val="000000" w:themeColor="text1"/>
          <w:sz w:val="28"/>
          <w:szCs w:val="28"/>
        </w:rPr>
      </w:pPr>
    </w:p>
    <w:p w:rsidR="00A750D8" w:rsidRPr="007B6A0F" w:rsidRDefault="00A750D8" w:rsidP="00A750D8">
      <w:pPr>
        <w:pStyle w:val="a4"/>
        <w:shd w:val="clear" w:color="auto" w:fill="FFFFFF"/>
        <w:spacing w:before="0" w:beforeAutospacing="0" w:after="150" w:afterAutospacing="0"/>
        <w:ind w:firstLine="315"/>
        <w:jc w:val="both"/>
        <w:rPr>
          <w:color w:val="000000" w:themeColor="text1"/>
          <w:sz w:val="28"/>
          <w:szCs w:val="28"/>
        </w:rPr>
      </w:pPr>
      <w:r w:rsidRPr="007B6A0F">
        <w:rPr>
          <w:color w:val="000000" w:themeColor="text1"/>
          <w:sz w:val="28"/>
          <w:szCs w:val="28"/>
        </w:rPr>
        <w:t>     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rsidR="001404E1" w:rsidRPr="00A750D8" w:rsidRDefault="001404E1" w:rsidP="001404E1">
      <w:pPr>
        <w:spacing w:after="0" w:line="270" w:lineRule="atLeast"/>
        <w:jc w:val="both"/>
        <w:textAlignment w:val="baseline"/>
        <w:rPr>
          <w:rFonts w:ascii="Times New Roman" w:eastAsia="Times New Roman" w:hAnsi="Times New Roman" w:cs="Times New Roman"/>
          <w:color w:val="000000"/>
          <w:sz w:val="28"/>
          <w:szCs w:val="28"/>
        </w:rPr>
      </w:pPr>
      <w:r w:rsidRPr="001404E1">
        <w:rPr>
          <w:rFonts w:ascii="Times New Roman" w:eastAsia="Times New Roman" w:hAnsi="Times New Roman" w:cs="Times New Roman"/>
          <w:color w:val="000000"/>
          <w:sz w:val="28"/>
          <w:szCs w:val="28"/>
        </w:rPr>
        <w:t>       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Основними видами оцінювання здобувачів освіти є поточне та підсумкове (тематичне, семестрове, річне), державна підсумкова атестація.</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Оприлюднення результатів контролю здійснюється відповідно до вищезазначених нормативних документів.</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w:t>
      </w:r>
      <w:r w:rsidR="00A320EA">
        <w:rPr>
          <w:rFonts w:ascii="Times New Roman" w:eastAsia="Times New Roman" w:hAnsi="Times New Roman" w:cs="Times New Roman"/>
          <w:color w:val="000000"/>
          <w:sz w:val="28"/>
          <w:szCs w:val="28"/>
        </w:rPr>
        <w:t>конодавством</w:t>
      </w:r>
      <w:r w:rsidRPr="001404E1">
        <w:rPr>
          <w:rFonts w:ascii="Times New Roman" w:eastAsia="Times New Roman" w:hAnsi="Times New Roman" w:cs="Times New Roman"/>
          <w:color w:val="000000"/>
          <w:sz w:val="28"/>
          <w:szCs w:val="28"/>
        </w:rPr>
        <w:t>.</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xml:space="preserve">Критерії  оцінювання  та очікувані результати освітньої діяльності учнів є  обов’язковою  складовою  навчальної  програми предмета.  На  початку </w:t>
      </w:r>
      <w:r w:rsidRPr="001404E1">
        <w:rPr>
          <w:rFonts w:ascii="Times New Roman" w:eastAsia="Times New Roman" w:hAnsi="Times New Roman" w:cs="Times New Roman"/>
          <w:color w:val="000000"/>
          <w:sz w:val="28"/>
          <w:szCs w:val="28"/>
        </w:rPr>
        <w:lastRenderedPageBreak/>
        <w:t>вивчення теми  вчитель  повинен  ознайомити  учнів  із системою та критеріями її оцінювання</w:t>
      </w:r>
      <w:r w:rsidR="00A320EA">
        <w:rPr>
          <w:rFonts w:ascii="Times New Roman" w:eastAsia="Times New Roman" w:hAnsi="Times New Roman" w:cs="Times New Roman"/>
          <w:color w:val="000000"/>
          <w:sz w:val="28"/>
          <w:szCs w:val="28"/>
        </w:rPr>
        <w:t>.</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Результати  оцінювання  здобувачів    освіти  обговорюються  на засіданні педагогічної  ради школи.</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b/>
          <w:bCs/>
          <w:color w:val="000000"/>
          <w:sz w:val="28"/>
          <w:szCs w:val="28"/>
          <w:bdr w:val="none" w:sz="0" w:space="0" w:color="auto" w:frame="1"/>
        </w:rPr>
        <w:t>5. Критерії, правила і процедури оцінювання педагогічної (науково – педагогічної) діяльності педагогічних працівників</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Внутрішня система забезпечення якості освіти та якості освітньої діяльності закладу передбачає підвищення якості професійної підготовки фахівців відповідно до очікувань суспільства.</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Вимоги до педагогічних працівників закладу встановлюються у відповідності до розділу VІІ Закону України «Про освіту» .</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Якість педагогічного складу  регулюється прозорими процедурами відбору, призначення та звільнення з посади, кваліфікаційними вимогами та вимогами до професійної компетентності, системою підвищення кваліфікації.</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Відповідність фаховості  вчителя  навчальній  дисципліні  визначається відповідністю його спеціальності згідно з документами про вищу освіту або про науковий ступінь, або  про  вчене  звання,  або  науковою  спеціальністю,  або досвідом практичної роботи за відповідним фахом та проходженням  відповідного  підвищення кваліфікації.</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Основними критеріями оцінювання педагогічної діяльності педагогічних працівників є:</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стан забезпечення кадрами відповідно фахової освіти;</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освітній рівень педагогічних працівників;</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результати атестації;</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систематичність підвищення кваліфікації</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результати освітньої діяльності;</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оптимальність розподілу педагогічного навантаження;</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показник плинності кадрів.</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З метою вдосконалення професійної підготовки педагогів закладу шляхом поглиблення, розширення й оновлення професійних компетентностей організовується підвищення кваліфікації педагогічних працівників.</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Щорічне підвищення кваліфікації педагогічних працівників здійснюється відповідно до статті 59 Закону України “Про освіту”,  постанови Кабінету Міністрів України №800 від 21.08.2019 та листа Міністерства освіти і науки України №1/9-683 від 04.11.2019.</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Формами підвищення кваліфікації є інституційна (очна (денна, вечірня), заочна, дистанційна, мережева), дуальна, на робочому місці тощо. Форми підвищення кваліфікації можуть поєднуватись.</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Основними видами підвищення кваліфікації є:</w:t>
      </w:r>
    </w:p>
    <w:p w:rsidR="001404E1" w:rsidRPr="001404E1" w:rsidRDefault="00A320EA" w:rsidP="001404E1">
      <w:pPr>
        <w:spacing w:after="0" w:line="270" w:lineRule="atLeast"/>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w:t>
      </w:r>
      <w:r w:rsidR="001404E1" w:rsidRPr="001404E1">
        <w:rPr>
          <w:rFonts w:ascii="Times New Roman" w:eastAsia="Times New Roman" w:hAnsi="Times New Roman" w:cs="Times New Roman"/>
          <w:color w:val="000000"/>
          <w:sz w:val="28"/>
          <w:szCs w:val="28"/>
        </w:rPr>
        <w:t xml:space="preserve">навчання за програмою підвищення кваліфікації при </w:t>
      </w:r>
      <w:r>
        <w:rPr>
          <w:rFonts w:ascii="Times New Roman" w:eastAsia="Times New Roman" w:hAnsi="Times New Roman" w:cs="Times New Roman"/>
          <w:color w:val="000000"/>
          <w:sz w:val="28"/>
          <w:szCs w:val="28"/>
        </w:rPr>
        <w:t>ліцензованих закладах післядипломної педагогічної освіти;</w:t>
      </w:r>
    </w:p>
    <w:p w:rsidR="001404E1" w:rsidRPr="001404E1" w:rsidRDefault="00A320EA" w:rsidP="001404E1">
      <w:pPr>
        <w:spacing w:after="0" w:line="270" w:lineRule="atLeast"/>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w:t>
      </w:r>
      <w:r w:rsidR="001404E1" w:rsidRPr="001404E1">
        <w:rPr>
          <w:rFonts w:ascii="Times New Roman" w:eastAsia="Times New Roman" w:hAnsi="Times New Roman" w:cs="Times New Roman"/>
          <w:color w:val="000000"/>
          <w:sz w:val="28"/>
          <w:szCs w:val="28"/>
        </w:rPr>
        <w:t xml:space="preserve">участь у семінарах, практикумах, тренінгах, </w:t>
      </w:r>
      <w:proofErr w:type="spellStart"/>
      <w:r w:rsidR="001404E1" w:rsidRPr="001404E1">
        <w:rPr>
          <w:rFonts w:ascii="Times New Roman" w:eastAsia="Times New Roman" w:hAnsi="Times New Roman" w:cs="Times New Roman"/>
          <w:color w:val="000000"/>
          <w:sz w:val="28"/>
          <w:szCs w:val="28"/>
        </w:rPr>
        <w:t>вебінарах</w:t>
      </w:r>
      <w:proofErr w:type="spellEnd"/>
      <w:r w:rsidR="001404E1" w:rsidRPr="001404E1">
        <w:rPr>
          <w:rFonts w:ascii="Times New Roman" w:eastAsia="Times New Roman" w:hAnsi="Times New Roman" w:cs="Times New Roman"/>
          <w:color w:val="000000"/>
          <w:sz w:val="28"/>
          <w:szCs w:val="28"/>
        </w:rPr>
        <w:t>, майстер-класах тощо.</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Щорічний план підвищення кваліфікації педагогічних працівників затверджує педагогічна рада.</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xml:space="preserve">Показником ефективності та результативності діяльності педагогічних працівників є їх атестація та сертифікація, яка проводиться відповідно до </w:t>
      </w:r>
      <w:r w:rsidRPr="001404E1">
        <w:rPr>
          <w:rFonts w:ascii="Times New Roman" w:eastAsia="Times New Roman" w:hAnsi="Times New Roman" w:cs="Times New Roman"/>
          <w:color w:val="000000"/>
          <w:sz w:val="28"/>
          <w:szCs w:val="28"/>
        </w:rPr>
        <w:lastRenderedPageBreak/>
        <w:t>частини четвертої статті 54 Закону України «Про освіту», постанови Кабінету Міністрів України №1190 від 27.12.2018 року та  на підставі п.1.5, п.2.1, п.2.2 Типового положення про атестацію педагогічних працівників, затвердженого наказом Міністерства освіти і науки України №930 від 06.10.2010 (зі змінами, затвердженими наказом МОН України №1473 від 20.12.2011 та №1135 від 08.08.2013).</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b/>
          <w:bCs/>
          <w:color w:val="000000"/>
          <w:sz w:val="28"/>
          <w:szCs w:val="28"/>
          <w:bdr w:val="none" w:sz="0" w:space="0" w:color="auto" w:frame="1"/>
        </w:rPr>
        <w:t> 6. Критерії, правила і процедури оцінювання управлінської діяльності керівних працівників</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Управлінська діяльність адміністрації закладу на сучасному етапі передбачає вирішення низки концептуальних  положень, а саме:</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створення умов для переходу від адміністративного стилю управління до громадсько-державного;</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раціональний розподіл роботи між працівниками школи з урахуванням їх кваліфікації, досвіду та ділових якостей;</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забезпечення оптимальної організації освітнього процесу, який би забезпечував належний рівень освіченості і вихованості випускників та підготовку їх до життя в умовах ринкових відносин;</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визначення найбільш ефективних для керівництва шляхів і форм реалізації стратегічних завдань, які б повною мірою відповідають особливостям роботи та діловим якостям адміністрації, раціональне витрачення часу всіма працівниками;</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правильне і найбільш ефективне використання навчально-матеріальної бази та створення сприятливих умов для її поповнення в умовах ринкових відносин;</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забезпечення високого рівня працездатності всіх учасників освітнього процесу;</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створення здорової творчої атмосфери в педагогічному колективі.</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xml:space="preserve">Сучасні виклики освітнього менеджменту вимагають від керівника закладу   таких фахових </w:t>
      </w:r>
      <w:proofErr w:type="spellStart"/>
      <w:r w:rsidRPr="001404E1">
        <w:rPr>
          <w:rFonts w:ascii="Times New Roman" w:eastAsia="Times New Roman" w:hAnsi="Times New Roman" w:cs="Times New Roman"/>
          <w:color w:val="000000"/>
          <w:sz w:val="28"/>
          <w:szCs w:val="28"/>
        </w:rPr>
        <w:t>компетенцій</w:t>
      </w:r>
      <w:proofErr w:type="spellEnd"/>
      <w:r w:rsidRPr="001404E1">
        <w:rPr>
          <w:rFonts w:ascii="Times New Roman" w:eastAsia="Times New Roman" w:hAnsi="Times New Roman" w:cs="Times New Roman"/>
          <w:color w:val="000000"/>
          <w:sz w:val="28"/>
          <w:szCs w:val="28"/>
        </w:rPr>
        <w:t>:</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прогнозувати позитивне майбутнє і формувати дух позитивних змін;</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забезпечувати відкрите керівництво;</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вивчати інтереси і потреби місцевої громади й суспільства в цілому, щоб визначати нові цілі і завдання;</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організовувати роботу колективу на досягнення поставлених цілей;</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працювати над залученням додаткових ресурсів для якісного досягнення цілей;</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постійно вчитися і стимулювати до цього членів педагогічного колективу.</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b/>
          <w:bCs/>
          <w:color w:val="000000"/>
          <w:sz w:val="28"/>
          <w:szCs w:val="28"/>
          <w:bdr w:val="none" w:sz="0" w:space="0" w:color="auto" w:frame="1"/>
        </w:rPr>
        <w:t> </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b/>
          <w:bCs/>
          <w:color w:val="000000"/>
          <w:sz w:val="28"/>
          <w:szCs w:val="28"/>
          <w:bdr w:val="none" w:sz="0" w:space="0" w:color="auto" w:frame="1"/>
        </w:rPr>
        <w:t>7.     Наявність необхідних ресурсів для організації освітнього процесу</w:t>
      </w:r>
    </w:p>
    <w:p w:rsidR="00805EEA" w:rsidRDefault="001404E1" w:rsidP="001404E1">
      <w:pPr>
        <w:spacing w:after="0" w:line="270" w:lineRule="atLeast"/>
        <w:jc w:val="both"/>
        <w:textAlignment w:val="baseline"/>
        <w:rPr>
          <w:rFonts w:ascii="Times New Roman" w:eastAsia="Times New Roman" w:hAnsi="Times New Roman" w:cs="Times New Roman"/>
          <w:color w:val="000000"/>
          <w:sz w:val="28"/>
          <w:szCs w:val="28"/>
        </w:rPr>
      </w:pPr>
      <w:r w:rsidRPr="001404E1">
        <w:rPr>
          <w:rFonts w:ascii="Times New Roman" w:eastAsia="Times New Roman" w:hAnsi="Times New Roman" w:cs="Times New Roman"/>
          <w:color w:val="000000"/>
          <w:sz w:val="28"/>
          <w:szCs w:val="28"/>
        </w:rPr>
        <w:t>Прим</w:t>
      </w:r>
      <w:r w:rsidR="00A320EA">
        <w:rPr>
          <w:rFonts w:ascii="Times New Roman" w:eastAsia="Times New Roman" w:hAnsi="Times New Roman" w:cs="Times New Roman"/>
          <w:color w:val="000000"/>
          <w:sz w:val="28"/>
          <w:szCs w:val="28"/>
        </w:rPr>
        <w:t>іщення ш</w:t>
      </w:r>
      <w:r w:rsidR="00FC1A72">
        <w:rPr>
          <w:rFonts w:ascii="Times New Roman" w:eastAsia="Times New Roman" w:hAnsi="Times New Roman" w:cs="Times New Roman"/>
          <w:color w:val="000000"/>
          <w:sz w:val="28"/>
          <w:szCs w:val="28"/>
        </w:rPr>
        <w:t>коли складається з однієї будів</w:t>
      </w:r>
      <w:r w:rsidR="00A320EA">
        <w:rPr>
          <w:rFonts w:ascii="Times New Roman" w:eastAsia="Times New Roman" w:hAnsi="Times New Roman" w:cs="Times New Roman"/>
          <w:color w:val="000000"/>
          <w:sz w:val="28"/>
          <w:szCs w:val="28"/>
        </w:rPr>
        <w:t>лі.</w:t>
      </w:r>
      <w:r w:rsidRPr="001404E1">
        <w:rPr>
          <w:rFonts w:ascii="Times New Roman" w:eastAsia="Times New Roman" w:hAnsi="Times New Roman" w:cs="Times New Roman"/>
          <w:color w:val="000000"/>
          <w:sz w:val="28"/>
          <w:szCs w:val="28"/>
        </w:rPr>
        <w:t xml:space="preserve"> В навчальн</w:t>
      </w:r>
      <w:r w:rsidR="00A320EA">
        <w:rPr>
          <w:rFonts w:ascii="Times New Roman" w:eastAsia="Times New Roman" w:hAnsi="Times New Roman" w:cs="Times New Roman"/>
          <w:color w:val="000000"/>
          <w:sz w:val="28"/>
          <w:szCs w:val="28"/>
        </w:rPr>
        <w:t>ому приміщенні є спортивний зал,актовий зал.</w:t>
      </w:r>
      <w:r w:rsidRPr="001404E1">
        <w:rPr>
          <w:rFonts w:ascii="Times New Roman" w:eastAsia="Times New Roman" w:hAnsi="Times New Roman" w:cs="Times New Roman"/>
          <w:color w:val="000000"/>
          <w:sz w:val="28"/>
          <w:szCs w:val="28"/>
        </w:rPr>
        <w:t xml:space="preserve"> Всі приміщення пристосовані до навчальних. Стан будівель задовільний.</w:t>
      </w:r>
      <w:r w:rsidR="00A320EA">
        <w:rPr>
          <w:rFonts w:ascii="Times New Roman" w:eastAsia="Times New Roman" w:hAnsi="Times New Roman" w:cs="Times New Roman"/>
          <w:color w:val="000000"/>
          <w:sz w:val="28"/>
          <w:szCs w:val="28"/>
        </w:rPr>
        <w:t xml:space="preserve"> Навчальні класи та кабінети </w:t>
      </w:r>
      <w:r w:rsidRPr="001404E1">
        <w:rPr>
          <w:rFonts w:ascii="Times New Roman" w:eastAsia="Times New Roman" w:hAnsi="Times New Roman" w:cs="Times New Roman"/>
          <w:color w:val="000000"/>
          <w:sz w:val="28"/>
          <w:szCs w:val="28"/>
        </w:rPr>
        <w:t xml:space="preserve"> забезпечені меблями. Їдальня п</w:t>
      </w:r>
      <w:r w:rsidR="00A320EA">
        <w:rPr>
          <w:rFonts w:ascii="Times New Roman" w:eastAsia="Times New Roman" w:hAnsi="Times New Roman" w:cs="Times New Roman"/>
          <w:color w:val="000000"/>
          <w:sz w:val="28"/>
          <w:szCs w:val="28"/>
        </w:rPr>
        <w:t xml:space="preserve">ристосована для надання </w:t>
      </w:r>
      <w:r w:rsidRPr="001404E1">
        <w:rPr>
          <w:rFonts w:ascii="Times New Roman" w:eastAsia="Times New Roman" w:hAnsi="Times New Roman" w:cs="Times New Roman"/>
          <w:color w:val="000000"/>
          <w:sz w:val="28"/>
          <w:szCs w:val="28"/>
        </w:rPr>
        <w:t xml:space="preserve"> харчування здобувачів освіти. Наявне холодне та гаряче водопостачання, необхідне технологічне обладнання. Прим</w:t>
      </w:r>
      <w:r w:rsidR="00A320EA">
        <w:rPr>
          <w:rFonts w:ascii="Times New Roman" w:eastAsia="Times New Roman" w:hAnsi="Times New Roman" w:cs="Times New Roman"/>
          <w:color w:val="000000"/>
          <w:sz w:val="28"/>
          <w:szCs w:val="28"/>
        </w:rPr>
        <w:t>іщення їдальні розраховане на 40</w:t>
      </w:r>
      <w:r w:rsidRPr="001404E1">
        <w:rPr>
          <w:rFonts w:ascii="Times New Roman" w:eastAsia="Times New Roman" w:hAnsi="Times New Roman" w:cs="Times New Roman"/>
          <w:color w:val="000000"/>
          <w:sz w:val="28"/>
          <w:szCs w:val="28"/>
        </w:rPr>
        <w:t xml:space="preserve"> посадкових місць. В школі наявні кабінети: ф</w:t>
      </w:r>
      <w:r w:rsidR="00A320EA">
        <w:rPr>
          <w:rFonts w:ascii="Times New Roman" w:eastAsia="Times New Roman" w:hAnsi="Times New Roman" w:cs="Times New Roman"/>
          <w:color w:val="000000"/>
          <w:sz w:val="28"/>
          <w:szCs w:val="28"/>
        </w:rPr>
        <w:t xml:space="preserve">ізичний, </w:t>
      </w:r>
      <w:r w:rsidRPr="001404E1">
        <w:rPr>
          <w:rFonts w:ascii="Times New Roman" w:eastAsia="Times New Roman" w:hAnsi="Times New Roman" w:cs="Times New Roman"/>
          <w:color w:val="000000"/>
          <w:sz w:val="28"/>
          <w:szCs w:val="28"/>
        </w:rPr>
        <w:t xml:space="preserve"> основ інфор</w:t>
      </w:r>
      <w:r w:rsidR="00A320EA">
        <w:rPr>
          <w:rFonts w:ascii="Times New Roman" w:eastAsia="Times New Roman" w:hAnsi="Times New Roman" w:cs="Times New Roman"/>
          <w:color w:val="000000"/>
          <w:sz w:val="28"/>
          <w:szCs w:val="28"/>
        </w:rPr>
        <w:t xml:space="preserve">матики </w:t>
      </w:r>
      <w:r w:rsidRPr="001404E1">
        <w:rPr>
          <w:rFonts w:ascii="Times New Roman" w:eastAsia="Times New Roman" w:hAnsi="Times New Roman" w:cs="Times New Roman"/>
          <w:color w:val="000000"/>
          <w:sz w:val="28"/>
          <w:szCs w:val="28"/>
        </w:rPr>
        <w:t xml:space="preserve">. Наявні бібліотека, спортивний зал, стадіон з футбольним полем, </w:t>
      </w:r>
      <w:r w:rsidR="00A320EA">
        <w:rPr>
          <w:rFonts w:ascii="Times New Roman" w:eastAsia="Times New Roman" w:hAnsi="Times New Roman" w:cs="Times New Roman"/>
          <w:color w:val="000000"/>
          <w:sz w:val="28"/>
          <w:szCs w:val="28"/>
        </w:rPr>
        <w:t>сектором для волейболу та баскетболу,</w:t>
      </w:r>
      <w:r w:rsidRPr="001404E1">
        <w:rPr>
          <w:rFonts w:ascii="Times New Roman" w:eastAsia="Times New Roman" w:hAnsi="Times New Roman" w:cs="Times New Roman"/>
          <w:color w:val="000000"/>
          <w:sz w:val="28"/>
          <w:szCs w:val="28"/>
        </w:rPr>
        <w:t xml:space="preserve"> </w:t>
      </w:r>
      <w:r w:rsidRPr="001404E1">
        <w:rPr>
          <w:rFonts w:ascii="Times New Roman" w:eastAsia="Times New Roman" w:hAnsi="Times New Roman" w:cs="Times New Roman"/>
          <w:color w:val="000000"/>
          <w:sz w:val="28"/>
          <w:szCs w:val="28"/>
        </w:rPr>
        <w:lastRenderedPageBreak/>
        <w:t>комбінована майстерня. Наявний доступ до всесвітньої інформаційної мережі</w:t>
      </w:r>
      <w:r w:rsidR="0089303D">
        <w:rPr>
          <w:rFonts w:ascii="Times New Roman" w:eastAsia="Times New Roman" w:hAnsi="Times New Roman" w:cs="Times New Roman"/>
          <w:color w:val="000000"/>
          <w:sz w:val="28"/>
          <w:szCs w:val="28"/>
        </w:rPr>
        <w:t xml:space="preserve"> Інтернет (швидкість доступу </w:t>
      </w:r>
      <w:r w:rsidR="00FC1A72">
        <w:rPr>
          <w:rFonts w:ascii="Times New Roman" w:eastAsia="Times New Roman" w:hAnsi="Times New Roman" w:cs="Times New Roman"/>
          <w:color w:val="000000"/>
          <w:sz w:val="28"/>
          <w:szCs w:val="28"/>
        </w:rPr>
        <w:t>– до 30</w:t>
      </w:r>
      <w:r w:rsidR="0089303D">
        <w:rPr>
          <w:rFonts w:ascii="Times New Roman" w:eastAsia="Times New Roman" w:hAnsi="Times New Roman" w:cs="Times New Roman"/>
          <w:color w:val="000000"/>
          <w:sz w:val="28"/>
          <w:szCs w:val="28"/>
        </w:rPr>
        <w:t xml:space="preserve"> </w:t>
      </w:r>
      <w:r w:rsidRPr="001404E1">
        <w:rPr>
          <w:rFonts w:ascii="Times New Roman" w:eastAsia="Times New Roman" w:hAnsi="Times New Roman" w:cs="Times New Roman"/>
          <w:color w:val="000000"/>
          <w:sz w:val="28"/>
          <w:szCs w:val="28"/>
        </w:rPr>
        <w:t xml:space="preserve"> </w:t>
      </w:r>
      <w:proofErr w:type="spellStart"/>
      <w:r w:rsidRPr="001404E1">
        <w:rPr>
          <w:rFonts w:ascii="Times New Roman" w:eastAsia="Times New Roman" w:hAnsi="Times New Roman" w:cs="Times New Roman"/>
          <w:color w:val="000000"/>
          <w:sz w:val="28"/>
          <w:szCs w:val="28"/>
        </w:rPr>
        <w:t>Мбіт</w:t>
      </w:r>
      <w:proofErr w:type="spellEnd"/>
      <w:r w:rsidRPr="001404E1">
        <w:rPr>
          <w:rFonts w:ascii="Times New Roman" w:eastAsia="Times New Roman" w:hAnsi="Times New Roman" w:cs="Times New Roman"/>
          <w:color w:val="000000"/>
          <w:sz w:val="28"/>
          <w:szCs w:val="28"/>
        </w:rPr>
        <w:t xml:space="preserve">/с). Учні забезпечені підручниками, програмовою художньою літературою. Книги зберігаються в належних умовах. У закладі встановлена програма «КУРС: Школа». </w:t>
      </w:r>
    </w:p>
    <w:p w:rsidR="00805EEA" w:rsidRPr="008A3D1B" w:rsidRDefault="00805EEA" w:rsidP="001404E1">
      <w:pPr>
        <w:spacing w:after="0" w:line="270" w:lineRule="atLeast"/>
        <w:jc w:val="both"/>
        <w:textAlignment w:val="baseline"/>
        <w:rPr>
          <w:rFonts w:ascii="Times New Roman" w:eastAsia="Times New Roman" w:hAnsi="Times New Roman" w:cs="Times New Roman"/>
          <w:i/>
          <w:color w:val="0070C0"/>
          <w:sz w:val="28"/>
          <w:szCs w:val="28"/>
        </w:rPr>
      </w:pPr>
      <w:r w:rsidRPr="008A3D1B">
        <w:rPr>
          <w:rFonts w:ascii="Times New Roman" w:eastAsia="Times New Roman" w:hAnsi="Times New Roman" w:cs="Times New Roman"/>
          <w:i/>
          <w:color w:val="0070C0"/>
          <w:sz w:val="28"/>
          <w:szCs w:val="28"/>
        </w:rPr>
        <w:t>7.1.Інформаційні системи:</w:t>
      </w:r>
    </w:p>
    <w:p w:rsidR="003956C1" w:rsidRDefault="001404E1" w:rsidP="001404E1">
      <w:pPr>
        <w:spacing w:after="0" w:line="270" w:lineRule="atLeast"/>
        <w:jc w:val="both"/>
        <w:textAlignment w:val="baseline"/>
        <w:rPr>
          <w:rFonts w:ascii="Times New Roman" w:eastAsia="Times New Roman" w:hAnsi="Times New Roman" w:cs="Times New Roman"/>
          <w:color w:val="000000"/>
          <w:sz w:val="28"/>
          <w:szCs w:val="28"/>
        </w:rPr>
      </w:pPr>
      <w:r w:rsidRPr="001404E1">
        <w:rPr>
          <w:rFonts w:ascii="Times New Roman" w:eastAsia="Times New Roman" w:hAnsi="Times New Roman" w:cs="Times New Roman"/>
          <w:color w:val="000000"/>
          <w:sz w:val="28"/>
          <w:szCs w:val="28"/>
        </w:rPr>
        <w:t> Для обміну інформацією з якості освітнього процесу використов</w:t>
      </w:r>
      <w:r w:rsidR="008A3D1B">
        <w:rPr>
          <w:rFonts w:ascii="Times New Roman" w:eastAsia="Times New Roman" w:hAnsi="Times New Roman" w:cs="Times New Roman"/>
          <w:color w:val="000000"/>
          <w:sz w:val="28"/>
          <w:szCs w:val="28"/>
        </w:rPr>
        <w:t xml:space="preserve">ується </w:t>
      </w:r>
      <w:proofErr w:type="spellStart"/>
      <w:r w:rsidR="008A3D1B">
        <w:rPr>
          <w:rFonts w:ascii="Times New Roman" w:eastAsia="Times New Roman" w:hAnsi="Times New Roman" w:cs="Times New Roman"/>
          <w:color w:val="000000"/>
          <w:sz w:val="28"/>
          <w:szCs w:val="28"/>
        </w:rPr>
        <w:t>відео-</w:t>
      </w:r>
      <w:proofErr w:type="spellEnd"/>
      <w:r w:rsidR="008A3D1B">
        <w:rPr>
          <w:rFonts w:ascii="Times New Roman" w:eastAsia="Times New Roman" w:hAnsi="Times New Roman" w:cs="Times New Roman"/>
          <w:color w:val="000000"/>
          <w:sz w:val="28"/>
          <w:szCs w:val="28"/>
        </w:rPr>
        <w:t xml:space="preserve">, </w:t>
      </w:r>
      <w:proofErr w:type="spellStart"/>
      <w:r w:rsidR="008A3D1B">
        <w:rPr>
          <w:rFonts w:ascii="Times New Roman" w:eastAsia="Times New Roman" w:hAnsi="Times New Roman" w:cs="Times New Roman"/>
          <w:color w:val="000000"/>
          <w:sz w:val="28"/>
          <w:szCs w:val="28"/>
        </w:rPr>
        <w:t>аудіо-</w:t>
      </w:r>
      <w:proofErr w:type="spellEnd"/>
      <w:r w:rsidR="008A3D1B">
        <w:rPr>
          <w:rFonts w:ascii="Times New Roman" w:eastAsia="Times New Roman" w:hAnsi="Times New Roman" w:cs="Times New Roman"/>
          <w:color w:val="000000"/>
          <w:sz w:val="28"/>
          <w:szCs w:val="28"/>
        </w:rPr>
        <w:t xml:space="preserve"> </w:t>
      </w:r>
      <w:proofErr w:type="spellStart"/>
      <w:r w:rsidR="008A3D1B">
        <w:rPr>
          <w:rFonts w:ascii="Times New Roman" w:eastAsia="Times New Roman" w:hAnsi="Times New Roman" w:cs="Times New Roman"/>
          <w:color w:val="000000"/>
          <w:sz w:val="28"/>
          <w:szCs w:val="28"/>
        </w:rPr>
        <w:t>іінші</w:t>
      </w:r>
      <w:proofErr w:type="spellEnd"/>
      <w:r w:rsidRPr="001404E1">
        <w:rPr>
          <w:rFonts w:ascii="Times New Roman" w:eastAsia="Times New Roman" w:hAnsi="Times New Roman" w:cs="Times New Roman"/>
          <w:color w:val="000000"/>
          <w:sz w:val="28"/>
          <w:szCs w:val="28"/>
        </w:rPr>
        <w:t xml:space="preserve"> носії інформації, розмножувальна техніка. У закладі створений банк даних (статистика) за результатами освітнього процесу та освітньої діяльності: - статистична інформа</w:t>
      </w:r>
      <w:r w:rsidR="003956C1">
        <w:rPr>
          <w:rFonts w:ascii="Times New Roman" w:eastAsia="Times New Roman" w:hAnsi="Times New Roman" w:cs="Times New Roman"/>
          <w:color w:val="000000"/>
          <w:sz w:val="28"/>
          <w:szCs w:val="28"/>
        </w:rPr>
        <w:t>ція форм ЗНЗ-1,  83-РВК .</w:t>
      </w:r>
      <w:r w:rsidRPr="001404E1">
        <w:rPr>
          <w:rFonts w:ascii="Times New Roman" w:eastAsia="Times New Roman" w:hAnsi="Times New Roman" w:cs="Times New Roman"/>
          <w:color w:val="000000"/>
          <w:sz w:val="28"/>
          <w:szCs w:val="28"/>
        </w:rPr>
        <w:t xml:space="preserve"> </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b/>
          <w:bCs/>
          <w:color w:val="000000"/>
          <w:sz w:val="28"/>
          <w:szCs w:val="28"/>
          <w:bdr w:val="none" w:sz="0" w:space="0" w:color="auto" w:frame="1"/>
        </w:rPr>
        <w:t>8.     </w:t>
      </w:r>
      <w:proofErr w:type="spellStart"/>
      <w:r w:rsidRPr="001404E1">
        <w:rPr>
          <w:rFonts w:ascii="Times New Roman" w:eastAsia="Times New Roman" w:hAnsi="Times New Roman" w:cs="Times New Roman"/>
          <w:b/>
          <w:bCs/>
          <w:color w:val="000000"/>
          <w:sz w:val="28"/>
          <w:szCs w:val="28"/>
          <w:bdr w:val="none" w:sz="0" w:space="0" w:color="auto" w:frame="1"/>
        </w:rPr>
        <w:t>Безпекова</w:t>
      </w:r>
      <w:proofErr w:type="spellEnd"/>
      <w:r w:rsidRPr="001404E1">
        <w:rPr>
          <w:rFonts w:ascii="Times New Roman" w:eastAsia="Times New Roman" w:hAnsi="Times New Roman" w:cs="Times New Roman"/>
          <w:b/>
          <w:bCs/>
          <w:color w:val="000000"/>
          <w:sz w:val="28"/>
          <w:szCs w:val="28"/>
          <w:bdr w:val="none" w:sz="0" w:space="0" w:color="auto" w:frame="1"/>
        </w:rPr>
        <w:t xml:space="preserve"> складова закладу</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У законодавстві загальні вимоги, які забезпечують безпечне освітнє середовище закладу  регулює Закон “Про освіту”. Права та обов’язки всіх учасників освітнього процесу визначаються в ньому у 53, 54 та 55 статтях.</w:t>
      </w:r>
    </w:p>
    <w:p w:rsidR="001404E1" w:rsidRDefault="001404E1" w:rsidP="001404E1">
      <w:pPr>
        <w:spacing w:after="0" w:line="270" w:lineRule="atLeast"/>
        <w:jc w:val="both"/>
        <w:textAlignment w:val="baseline"/>
        <w:rPr>
          <w:rFonts w:ascii="Times New Roman" w:eastAsia="Times New Roman" w:hAnsi="Times New Roman" w:cs="Times New Roman"/>
          <w:color w:val="000000"/>
          <w:sz w:val="28"/>
          <w:szCs w:val="28"/>
        </w:rPr>
      </w:pPr>
      <w:r w:rsidRPr="001404E1">
        <w:rPr>
          <w:rFonts w:ascii="Times New Roman" w:eastAsia="Times New Roman" w:hAnsi="Times New Roman" w:cs="Times New Roman"/>
          <w:color w:val="000000"/>
          <w:sz w:val="28"/>
          <w:szCs w:val="28"/>
        </w:rPr>
        <w:t>Визначаємо три основні складові безпечного освітнього середовища:</w:t>
      </w:r>
      <w:r w:rsidRPr="001404E1">
        <w:rPr>
          <w:rFonts w:ascii="Times New Roman" w:eastAsia="Times New Roman" w:hAnsi="Times New Roman" w:cs="Times New Roman"/>
          <w:color w:val="000000"/>
          <w:sz w:val="28"/>
          <w:szCs w:val="28"/>
        </w:rPr>
        <w:br/>
        <w:t>– безпечні й комфортні умови праці та навчання;</w:t>
      </w:r>
      <w:r w:rsidRPr="001404E1">
        <w:rPr>
          <w:rFonts w:ascii="Times New Roman" w:eastAsia="Times New Roman" w:hAnsi="Times New Roman" w:cs="Times New Roman"/>
          <w:color w:val="000000"/>
          <w:sz w:val="28"/>
          <w:szCs w:val="28"/>
        </w:rPr>
        <w:br/>
        <w:t>– відсутність дискримінації та насильства;</w:t>
      </w:r>
      <w:r w:rsidRPr="001404E1">
        <w:rPr>
          <w:rFonts w:ascii="Times New Roman" w:eastAsia="Times New Roman" w:hAnsi="Times New Roman" w:cs="Times New Roman"/>
          <w:color w:val="000000"/>
          <w:sz w:val="28"/>
          <w:szCs w:val="28"/>
        </w:rPr>
        <w:br/>
        <w:t>– створення інклюзивного і мотивувального простору.</w:t>
      </w:r>
    </w:p>
    <w:p w:rsidR="003956C1" w:rsidRPr="001404E1" w:rsidRDefault="003956C1" w:rsidP="001404E1">
      <w:pPr>
        <w:spacing w:after="0" w:line="270" w:lineRule="atLeast"/>
        <w:jc w:val="both"/>
        <w:textAlignment w:val="baseline"/>
        <w:rPr>
          <w:rFonts w:ascii="Times New Roman" w:eastAsia="Times New Roman" w:hAnsi="Times New Roman" w:cs="Times New Roman"/>
          <w:color w:val="000000"/>
          <w:sz w:val="24"/>
          <w:szCs w:val="24"/>
        </w:rPr>
      </w:pP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Створення безпеки спрямоване на виконання таких завдань:</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формування в учнів компетентностей, важливих для успішної соціалізації особистості;</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впровадження демократичної культури, захист прав дитини і формування демократичних цінностей;</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xml:space="preserve">– запобігання та протидія таким негативним явищам серед дітей та учнівської молоді як насильство, </w:t>
      </w:r>
      <w:proofErr w:type="spellStart"/>
      <w:r w:rsidRPr="001404E1">
        <w:rPr>
          <w:rFonts w:ascii="Times New Roman" w:eastAsia="Times New Roman" w:hAnsi="Times New Roman" w:cs="Times New Roman"/>
          <w:color w:val="000000"/>
          <w:sz w:val="28"/>
          <w:szCs w:val="28"/>
        </w:rPr>
        <w:t>кібербулінг</w:t>
      </w:r>
      <w:proofErr w:type="spellEnd"/>
      <w:r w:rsidRPr="001404E1">
        <w:rPr>
          <w:rFonts w:ascii="Times New Roman" w:eastAsia="Times New Roman" w:hAnsi="Times New Roman" w:cs="Times New Roman"/>
          <w:color w:val="000000"/>
          <w:sz w:val="28"/>
          <w:szCs w:val="28"/>
        </w:rPr>
        <w:t xml:space="preserve">, </w:t>
      </w:r>
      <w:proofErr w:type="spellStart"/>
      <w:r w:rsidRPr="001404E1">
        <w:rPr>
          <w:rFonts w:ascii="Times New Roman" w:eastAsia="Times New Roman" w:hAnsi="Times New Roman" w:cs="Times New Roman"/>
          <w:color w:val="000000"/>
          <w:sz w:val="28"/>
          <w:szCs w:val="28"/>
        </w:rPr>
        <w:t>булінг</w:t>
      </w:r>
      <w:proofErr w:type="spellEnd"/>
      <w:r w:rsidRPr="001404E1">
        <w:rPr>
          <w:rFonts w:ascii="Times New Roman" w:eastAsia="Times New Roman" w:hAnsi="Times New Roman" w:cs="Times New Roman"/>
          <w:color w:val="000000"/>
          <w:sz w:val="28"/>
          <w:szCs w:val="28"/>
        </w:rPr>
        <w:t xml:space="preserve"> тощо;</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формування у дітей і підлітків життєвих навичок (психосоціальних компетентностей), які сприяють соціальній злагодженості, відновленню психологічної рівноваги;</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запобігання та протидія торгівлі людьми, формування у школярів таких життєвих навичок, як спілкування, прийняття рішень, критичне мислення, управління емоціями, стресами та конфліктними ситуаціями, формування цінностей та набуття відповідних компетентностей;</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формування морально-етичних, соціальних, громадянських ціннісних орієнтирів, виховання національно свідомої, духовно багатої, фізично досконалої особистості;</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профілактика девіантної поведінки, правопорушень та злочинності серед неповнолітніх;</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профілактика залежностей та шкідливих звичок, пропаганда здорового способу життя, збереження і зміцнення фізичного та психічного здоров’я як найвищої соціальної цінності;</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формування творчого середовища, залучення учнів в позаурочний час до  спорту, творчості, мистецтва, інших громадських заходів з метою їх позитивної самореалізації, соціалізації;</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розвиток творчої співпраці педагогічного колективу, учнів і батьків на засадах педагогіки партнерства.</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b/>
          <w:bCs/>
          <w:color w:val="000000"/>
          <w:sz w:val="28"/>
          <w:szCs w:val="28"/>
          <w:bdr w:val="none" w:sz="0" w:space="0" w:color="auto" w:frame="1"/>
        </w:rPr>
        <w:t> 9.     Створення в закладі інклюзивного освітнього середовища, універсального дизайну та розумного пристосування</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lastRenderedPageBreak/>
        <w:t>Особам з особливими освітніми потребами надаються права рівні з іншими особами, у тому числі шляхом створення належного фінансового, кадрового, матеріально-технічного забезпечення та забезпечення універсального дизайну та розумного пристосування, що враховують індивідуальні потреби таких осіб.</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Універсальний дизайн закладу створюється на таких принципах:</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1. Рівність і доступність використання.</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Надання однакових засобів для всіх користувачів: для уникнення    відособлення окремих груп населення.</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2. Гнучкість використання.</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Забезпечення  наявність широкого переліку індивідуальних налаштувань і можливостей з урахуванням потреб користувачів.</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3. Просте та зручне використання.</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Забезпечення  простоти та інтуїтивність використання незалежно від досвіду, освіти, мовного рівня та віку користувача.</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4. Сприйняття інформації з урахуванням різних сенсорних можливостей користувачів.</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Сприяння  ефективному донесенню всієї необхідної інформації до користувача незалежно від зовнішніх умов або можливостей сприйняття користувача.</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5. Припустимість помилок.</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Зведення до мінімуму можливості виникнення ризиків і шкідливих наслідків випадкових або ненавмисних дій користувачів.</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6. Низький рівень фізичних зусиль.</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proofErr w:type="spellStart"/>
      <w:r w:rsidRPr="001404E1">
        <w:rPr>
          <w:rFonts w:ascii="Times New Roman" w:eastAsia="Times New Roman" w:hAnsi="Times New Roman" w:cs="Times New Roman"/>
          <w:color w:val="000000"/>
          <w:sz w:val="28"/>
          <w:szCs w:val="28"/>
        </w:rPr>
        <w:t>Розрахування</w:t>
      </w:r>
      <w:proofErr w:type="spellEnd"/>
      <w:r w:rsidRPr="001404E1">
        <w:rPr>
          <w:rFonts w:ascii="Times New Roman" w:eastAsia="Times New Roman" w:hAnsi="Times New Roman" w:cs="Times New Roman"/>
          <w:color w:val="000000"/>
          <w:sz w:val="28"/>
          <w:szCs w:val="28"/>
        </w:rPr>
        <w:t xml:space="preserve"> на затрату незначних фізичних ресурсів користувачів, на мінімальний рівень стомлюваності.</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7. Наявність необхідного розміру і простору.</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Наявність необхідного розміру і простору при підході, під’їзді та різноманітних діях, незважаючи на фізичні параметри, стан і ступінь мобільності користувача.</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8. Моніторинг якості освіти осіб з особливими освітніми потребами</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Основними завданнями  моніторингу інклюзивного навчання є:</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Відстеження  здобуття дітьми з особливими освітніми потребами освіти відповідного рівня у середовищі здорових однолітків відповідно до Державного стандарту загальної середньої освіти;</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Контроль забезпечення різнобічного розвитку дітей, реалізація їх здібностей;</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xml:space="preserve">-       Створення </w:t>
      </w:r>
      <w:proofErr w:type="spellStart"/>
      <w:r w:rsidRPr="001404E1">
        <w:rPr>
          <w:rFonts w:ascii="Times New Roman" w:eastAsia="Times New Roman" w:hAnsi="Times New Roman" w:cs="Times New Roman"/>
          <w:color w:val="000000"/>
          <w:sz w:val="28"/>
          <w:szCs w:val="28"/>
        </w:rPr>
        <w:t>корекційно-розвиткового</w:t>
      </w:r>
      <w:proofErr w:type="spellEnd"/>
      <w:r w:rsidRPr="001404E1">
        <w:rPr>
          <w:rFonts w:ascii="Times New Roman" w:eastAsia="Times New Roman" w:hAnsi="Times New Roman" w:cs="Times New Roman"/>
          <w:color w:val="000000"/>
          <w:sz w:val="28"/>
          <w:szCs w:val="28"/>
        </w:rPr>
        <w:t xml:space="preserve"> середовища для задоволення освітніх потреб учнів з особливими освітніми потребами;</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Створення позитивного мікроклімату у закладі для класів з  інклюзивним навчанням, формування активного міжособистісного спілкування дітей з особливими освітніми потребами з іншими учнями;</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Забезпечення диференційованого психолого-педагогічного супроводу дітей з особливими освітніми потребами;</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xml:space="preserve">-      Надання консультативної допомоги сім’ям, які виховують дітей з особливими освітніми потребами, залучення батьків до розроблення індивідуальних планів та програм </w:t>
      </w:r>
      <w:proofErr w:type="spellStart"/>
      <w:r w:rsidRPr="001404E1">
        <w:rPr>
          <w:rFonts w:ascii="Times New Roman" w:eastAsia="Times New Roman" w:hAnsi="Times New Roman" w:cs="Times New Roman"/>
          <w:color w:val="000000"/>
          <w:sz w:val="28"/>
          <w:szCs w:val="28"/>
        </w:rPr>
        <w:t>навчанння</w:t>
      </w:r>
      <w:proofErr w:type="spellEnd"/>
      <w:r w:rsidRPr="001404E1">
        <w:rPr>
          <w:rFonts w:ascii="Times New Roman" w:eastAsia="Times New Roman" w:hAnsi="Times New Roman" w:cs="Times New Roman"/>
          <w:color w:val="000000"/>
          <w:sz w:val="28"/>
          <w:szCs w:val="28"/>
        </w:rPr>
        <w:t>. </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b/>
          <w:bCs/>
          <w:color w:val="000000"/>
          <w:sz w:val="28"/>
          <w:szCs w:val="28"/>
          <w:bdr w:val="none" w:sz="0" w:space="0" w:color="auto" w:frame="1"/>
        </w:rPr>
        <w:t>10. Заключні положення</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lastRenderedPageBreak/>
        <w:t>Однією з важливих проблем забезпечення  якості освітнього  процесу в цілому залишається  оцінка ефективності управління освітнім процесом зокрема,   тому дана модель передбачає можливість вироблення  своєї системи критеріїв, чинників, за якими можна оцінювати ефективність освітнього  процесу, що дасть можливість вносити  відповідні корективи в його організацію.</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Рівень розвитку сучасної освіти вимагає від закладу  високорозвиненого вміння обирати форми, методи, типи управління педагогічним колективом, ставити серйозні вимоги до його ділових та особистісних якостей, серед яких:</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цілеспрямованість та саморозвиток;</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компетентність;</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динамічність та самокритичність;</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управлінська етика;</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прогностичність та  аналітичність;</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креативність, здатність до інноваційного пошуку.</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       здатність приймати своєчасне рішення та брати на себе відповідальність за результат діяльності.</w:t>
      </w:r>
    </w:p>
    <w:p w:rsidR="001404E1" w:rsidRPr="001404E1" w:rsidRDefault="001404E1" w:rsidP="001404E1">
      <w:pPr>
        <w:spacing w:after="0" w:line="270" w:lineRule="atLeast"/>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Разом з тим, ефективність управлінської діяльності закладу характеризується станом реалізації його управлінських функцій, основних аспектів та видів діяльності, ступенем їх впливу на результативність освітнього процесу з урахуванням основних чинників, для яких проводиться самоаналіз:</w:t>
      </w:r>
    </w:p>
    <w:p w:rsidR="001404E1" w:rsidRPr="001404E1" w:rsidRDefault="001404E1" w:rsidP="001404E1">
      <w:pPr>
        <w:spacing w:after="0" w:line="270" w:lineRule="atLeast"/>
        <w:ind w:right="300" w:hanging="360"/>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1.</w:t>
      </w:r>
      <w:r w:rsidRPr="001404E1">
        <w:rPr>
          <w:rFonts w:ascii="Times New Roman" w:eastAsia="Times New Roman" w:hAnsi="Times New Roman" w:cs="Times New Roman"/>
          <w:color w:val="000000"/>
          <w:sz w:val="14"/>
          <w:szCs w:val="14"/>
        </w:rPr>
        <w:t>     </w:t>
      </w:r>
      <w:r w:rsidRPr="001404E1">
        <w:rPr>
          <w:rFonts w:ascii="Times New Roman" w:eastAsia="Times New Roman" w:hAnsi="Times New Roman" w:cs="Times New Roman"/>
          <w:color w:val="000000"/>
          <w:sz w:val="28"/>
          <w:szCs w:val="28"/>
        </w:rPr>
        <w:t>Стратегічне планування розвитку  закладу, основане на висновках аналізу та самоаналізу результатів діяльності.</w:t>
      </w:r>
    </w:p>
    <w:p w:rsidR="001404E1" w:rsidRPr="001404E1" w:rsidRDefault="001404E1" w:rsidP="001404E1">
      <w:pPr>
        <w:spacing w:after="0" w:line="270" w:lineRule="atLeast"/>
        <w:ind w:right="300" w:hanging="360"/>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2.</w:t>
      </w:r>
      <w:r w:rsidRPr="001404E1">
        <w:rPr>
          <w:rFonts w:ascii="Times New Roman" w:eastAsia="Times New Roman" w:hAnsi="Times New Roman" w:cs="Times New Roman"/>
          <w:color w:val="000000"/>
          <w:sz w:val="14"/>
          <w:szCs w:val="14"/>
        </w:rPr>
        <w:t>     </w:t>
      </w:r>
      <w:r w:rsidRPr="001404E1">
        <w:rPr>
          <w:rFonts w:ascii="Times New Roman" w:eastAsia="Times New Roman" w:hAnsi="Times New Roman" w:cs="Times New Roman"/>
          <w:color w:val="000000"/>
          <w:sz w:val="28"/>
          <w:szCs w:val="28"/>
        </w:rPr>
        <w:t>Річне планування розвитку навчального закладу формується на стратегічних засадах.</w:t>
      </w:r>
    </w:p>
    <w:p w:rsidR="001404E1" w:rsidRPr="001404E1" w:rsidRDefault="001404E1" w:rsidP="001404E1">
      <w:pPr>
        <w:spacing w:after="0" w:line="270" w:lineRule="atLeast"/>
        <w:ind w:right="300" w:hanging="360"/>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3.</w:t>
      </w:r>
      <w:r w:rsidRPr="001404E1">
        <w:rPr>
          <w:rFonts w:ascii="Times New Roman" w:eastAsia="Times New Roman" w:hAnsi="Times New Roman" w:cs="Times New Roman"/>
          <w:color w:val="000000"/>
          <w:sz w:val="14"/>
          <w:szCs w:val="14"/>
        </w:rPr>
        <w:t>     </w:t>
      </w:r>
      <w:r w:rsidRPr="001404E1">
        <w:rPr>
          <w:rFonts w:ascii="Times New Roman" w:eastAsia="Times New Roman" w:hAnsi="Times New Roman" w:cs="Times New Roman"/>
          <w:color w:val="000000"/>
          <w:sz w:val="28"/>
          <w:szCs w:val="28"/>
        </w:rPr>
        <w:t>Здійснення аналізу і оцінки ефективності реалізації планів, проектів.</w:t>
      </w:r>
    </w:p>
    <w:p w:rsidR="001404E1" w:rsidRPr="001404E1" w:rsidRDefault="001404E1" w:rsidP="001404E1">
      <w:pPr>
        <w:spacing w:after="0" w:line="270" w:lineRule="atLeast"/>
        <w:ind w:right="300" w:hanging="360"/>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4.</w:t>
      </w:r>
      <w:r w:rsidRPr="001404E1">
        <w:rPr>
          <w:rFonts w:ascii="Times New Roman" w:eastAsia="Times New Roman" w:hAnsi="Times New Roman" w:cs="Times New Roman"/>
          <w:color w:val="000000"/>
          <w:sz w:val="14"/>
          <w:szCs w:val="14"/>
        </w:rPr>
        <w:t>     </w:t>
      </w:r>
      <w:r w:rsidRPr="001404E1">
        <w:rPr>
          <w:rFonts w:ascii="Times New Roman" w:eastAsia="Times New Roman" w:hAnsi="Times New Roman" w:cs="Times New Roman"/>
          <w:color w:val="000000"/>
          <w:sz w:val="28"/>
          <w:szCs w:val="28"/>
        </w:rPr>
        <w:t>Реальне календарне планування враховує усі напрямки діяльності школи та доводиться до відома  усіх рівнів.</w:t>
      </w:r>
    </w:p>
    <w:p w:rsidR="001404E1" w:rsidRPr="001404E1" w:rsidRDefault="001404E1" w:rsidP="001404E1">
      <w:pPr>
        <w:spacing w:after="0" w:line="270" w:lineRule="atLeast"/>
        <w:ind w:right="300" w:hanging="360"/>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5.</w:t>
      </w:r>
      <w:r w:rsidRPr="001404E1">
        <w:rPr>
          <w:rFonts w:ascii="Times New Roman" w:eastAsia="Times New Roman" w:hAnsi="Times New Roman" w:cs="Times New Roman"/>
          <w:color w:val="000000"/>
          <w:sz w:val="14"/>
          <w:szCs w:val="14"/>
        </w:rPr>
        <w:t>     </w:t>
      </w:r>
      <w:r w:rsidRPr="001404E1">
        <w:rPr>
          <w:rFonts w:ascii="Times New Roman" w:eastAsia="Times New Roman" w:hAnsi="Times New Roman" w:cs="Times New Roman"/>
          <w:color w:val="000000"/>
          <w:sz w:val="28"/>
          <w:szCs w:val="28"/>
        </w:rPr>
        <w:t>Забезпечення професійного розвитку вчителів, методичного супроводу молодих спеціалістів.</w:t>
      </w:r>
    </w:p>
    <w:p w:rsidR="001404E1" w:rsidRPr="001404E1" w:rsidRDefault="001404E1" w:rsidP="001404E1">
      <w:pPr>
        <w:spacing w:after="0" w:line="270" w:lineRule="atLeast"/>
        <w:ind w:right="300" w:hanging="360"/>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6.</w:t>
      </w:r>
      <w:r w:rsidRPr="001404E1">
        <w:rPr>
          <w:rFonts w:ascii="Times New Roman" w:eastAsia="Times New Roman" w:hAnsi="Times New Roman" w:cs="Times New Roman"/>
          <w:color w:val="000000"/>
          <w:sz w:val="14"/>
          <w:szCs w:val="14"/>
        </w:rPr>
        <w:t>     </w:t>
      </w:r>
      <w:r w:rsidRPr="001404E1">
        <w:rPr>
          <w:rFonts w:ascii="Times New Roman" w:eastAsia="Times New Roman" w:hAnsi="Times New Roman" w:cs="Times New Roman"/>
          <w:color w:val="000000"/>
          <w:sz w:val="28"/>
          <w:szCs w:val="28"/>
        </w:rPr>
        <w:t>Поширення позитивної інформації про заклад (засобами веб-сайтів, і</w:t>
      </w:r>
      <w:r w:rsidR="003956C1">
        <w:rPr>
          <w:rFonts w:ascii="Times New Roman" w:eastAsia="Times New Roman" w:hAnsi="Times New Roman" w:cs="Times New Roman"/>
          <w:color w:val="000000"/>
          <w:sz w:val="28"/>
          <w:szCs w:val="28"/>
        </w:rPr>
        <w:t xml:space="preserve">нформаційних бюлетенів, </w:t>
      </w:r>
      <w:r w:rsidRPr="001404E1">
        <w:rPr>
          <w:rFonts w:ascii="Times New Roman" w:eastAsia="Times New Roman" w:hAnsi="Times New Roman" w:cs="Times New Roman"/>
          <w:color w:val="000000"/>
          <w:sz w:val="28"/>
          <w:szCs w:val="28"/>
        </w:rPr>
        <w:t xml:space="preserve"> семінарів, контактів з ЗМІ тощо).</w:t>
      </w:r>
    </w:p>
    <w:p w:rsidR="001404E1" w:rsidRPr="001404E1" w:rsidRDefault="001404E1" w:rsidP="001404E1">
      <w:pPr>
        <w:spacing w:after="0" w:line="270" w:lineRule="atLeast"/>
        <w:ind w:right="300" w:hanging="360"/>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7.</w:t>
      </w:r>
      <w:r w:rsidRPr="001404E1">
        <w:rPr>
          <w:rFonts w:ascii="Times New Roman" w:eastAsia="Times New Roman" w:hAnsi="Times New Roman" w:cs="Times New Roman"/>
          <w:color w:val="000000"/>
          <w:sz w:val="14"/>
          <w:szCs w:val="14"/>
        </w:rPr>
        <w:t>     </w:t>
      </w:r>
      <w:r w:rsidRPr="001404E1">
        <w:rPr>
          <w:rFonts w:ascii="Times New Roman" w:eastAsia="Times New Roman" w:hAnsi="Times New Roman" w:cs="Times New Roman"/>
          <w:color w:val="000000"/>
          <w:sz w:val="28"/>
          <w:szCs w:val="28"/>
        </w:rPr>
        <w:t xml:space="preserve"> Створення повноцінних умов функціонування закладу (безпечні та гігієнічні). Наявність засобів для фізичного, інтелектуального розвитку учнів та </w:t>
      </w:r>
      <w:proofErr w:type="spellStart"/>
      <w:r w:rsidRPr="001404E1">
        <w:rPr>
          <w:rFonts w:ascii="Times New Roman" w:eastAsia="Times New Roman" w:hAnsi="Times New Roman" w:cs="Times New Roman"/>
          <w:color w:val="000000"/>
          <w:sz w:val="28"/>
          <w:szCs w:val="28"/>
        </w:rPr>
        <w:t>педколективу</w:t>
      </w:r>
      <w:proofErr w:type="spellEnd"/>
      <w:r w:rsidRPr="001404E1">
        <w:rPr>
          <w:rFonts w:ascii="Times New Roman" w:eastAsia="Times New Roman" w:hAnsi="Times New Roman" w:cs="Times New Roman"/>
          <w:color w:val="000000"/>
          <w:sz w:val="28"/>
          <w:szCs w:val="28"/>
        </w:rPr>
        <w:t>.</w:t>
      </w:r>
    </w:p>
    <w:p w:rsidR="001404E1" w:rsidRPr="001404E1" w:rsidRDefault="001404E1" w:rsidP="001404E1">
      <w:pPr>
        <w:spacing w:after="0" w:line="270" w:lineRule="atLeast"/>
        <w:ind w:right="300" w:hanging="360"/>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8.</w:t>
      </w:r>
      <w:r w:rsidRPr="001404E1">
        <w:rPr>
          <w:rFonts w:ascii="Times New Roman" w:eastAsia="Times New Roman" w:hAnsi="Times New Roman" w:cs="Times New Roman"/>
          <w:color w:val="000000"/>
          <w:sz w:val="14"/>
          <w:szCs w:val="14"/>
        </w:rPr>
        <w:t>     </w:t>
      </w:r>
      <w:r w:rsidRPr="001404E1">
        <w:rPr>
          <w:rFonts w:ascii="Times New Roman" w:eastAsia="Times New Roman" w:hAnsi="Times New Roman" w:cs="Times New Roman"/>
          <w:color w:val="000000"/>
          <w:sz w:val="28"/>
          <w:szCs w:val="28"/>
        </w:rPr>
        <w:t>Застосування ІКТ-технологій у навчально-виховному процесі та повсякденному житті.</w:t>
      </w:r>
    </w:p>
    <w:p w:rsidR="001404E1" w:rsidRPr="001404E1" w:rsidRDefault="001404E1" w:rsidP="001404E1">
      <w:pPr>
        <w:spacing w:after="0" w:line="270" w:lineRule="atLeast"/>
        <w:ind w:right="300" w:hanging="360"/>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9.</w:t>
      </w:r>
      <w:r w:rsidRPr="001404E1">
        <w:rPr>
          <w:rFonts w:ascii="Times New Roman" w:eastAsia="Times New Roman" w:hAnsi="Times New Roman" w:cs="Times New Roman"/>
          <w:color w:val="000000"/>
          <w:sz w:val="14"/>
          <w:szCs w:val="14"/>
        </w:rPr>
        <w:t>     </w:t>
      </w:r>
      <w:r w:rsidRPr="001404E1">
        <w:rPr>
          <w:rFonts w:ascii="Times New Roman" w:eastAsia="Times New Roman" w:hAnsi="Times New Roman" w:cs="Times New Roman"/>
          <w:color w:val="000000"/>
          <w:sz w:val="28"/>
          <w:szCs w:val="28"/>
        </w:rPr>
        <w:t>Забезпечення якості освіти через взаємодію всіх учасників освітнього процесу.</w:t>
      </w:r>
    </w:p>
    <w:p w:rsidR="001404E1" w:rsidRPr="001404E1" w:rsidRDefault="001404E1" w:rsidP="001404E1">
      <w:pPr>
        <w:spacing w:after="0" w:line="270" w:lineRule="atLeast"/>
        <w:ind w:right="300" w:hanging="360"/>
        <w:jc w:val="both"/>
        <w:textAlignment w:val="baseline"/>
        <w:rPr>
          <w:rFonts w:ascii="Times New Roman" w:eastAsia="Times New Roman" w:hAnsi="Times New Roman" w:cs="Times New Roman"/>
          <w:color w:val="000000"/>
          <w:sz w:val="24"/>
          <w:szCs w:val="24"/>
        </w:rPr>
      </w:pPr>
      <w:r w:rsidRPr="001404E1">
        <w:rPr>
          <w:rFonts w:ascii="Times New Roman" w:eastAsia="Times New Roman" w:hAnsi="Times New Roman" w:cs="Times New Roman"/>
          <w:color w:val="000000"/>
          <w:sz w:val="28"/>
          <w:szCs w:val="28"/>
        </w:rPr>
        <w:t>10.</w:t>
      </w:r>
      <w:r w:rsidRPr="001404E1">
        <w:rPr>
          <w:rFonts w:ascii="Times New Roman" w:eastAsia="Times New Roman" w:hAnsi="Times New Roman" w:cs="Times New Roman"/>
          <w:color w:val="000000"/>
          <w:sz w:val="14"/>
          <w:szCs w:val="14"/>
        </w:rPr>
        <w:t> </w:t>
      </w:r>
      <w:r w:rsidRPr="001404E1">
        <w:rPr>
          <w:rFonts w:ascii="Times New Roman" w:eastAsia="Times New Roman" w:hAnsi="Times New Roman" w:cs="Times New Roman"/>
          <w:color w:val="000000"/>
          <w:sz w:val="28"/>
          <w:szCs w:val="28"/>
        </w:rPr>
        <w:t> Позитивна оцінка компетентності керівника з боку працівників та громадськості.</w:t>
      </w:r>
    </w:p>
    <w:sectPr w:rsidR="001404E1" w:rsidRPr="001404E1" w:rsidSect="001174D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F4922"/>
    <w:multiLevelType w:val="multilevel"/>
    <w:tmpl w:val="C59E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1404E1"/>
    <w:rsid w:val="00081310"/>
    <w:rsid w:val="001174D8"/>
    <w:rsid w:val="001404E1"/>
    <w:rsid w:val="00351375"/>
    <w:rsid w:val="003956C1"/>
    <w:rsid w:val="00476D0E"/>
    <w:rsid w:val="005F38F2"/>
    <w:rsid w:val="006B423F"/>
    <w:rsid w:val="00805EEA"/>
    <w:rsid w:val="008741BA"/>
    <w:rsid w:val="0089303D"/>
    <w:rsid w:val="008A3D1B"/>
    <w:rsid w:val="009337D5"/>
    <w:rsid w:val="00A320EA"/>
    <w:rsid w:val="00A750D8"/>
    <w:rsid w:val="00A83D93"/>
    <w:rsid w:val="00DB1CA4"/>
    <w:rsid w:val="00DF73A0"/>
    <w:rsid w:val="00F7005A"/>
    <w:rsid w:val="00FC1A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4D8"/>
  </w:style>
  <w:style w:type="paragraph" w:styleId="2">
    <w:name w:val="heading 2"/>
    <w:basedOn w:val="a"/>
    <w:link w:val="20"/>
    <w:uiPriority w:val="9"/>
    <w:qFormat/>
    <w:rsid w:val="001404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404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404E1"/>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1404E1"/>
    <w:rPr>
      <w:rFonts w:ascii="Times New Roman" w:eastAsia="Times New Roman" w:hAnsi="Times New Roman" w:cs="Times New Roman"/>
      <w:b/>
      <w:bCs/>
      <w:sz w:val="27"/>
      <w:szCs w:val="27"/>
    </w:rPr>
  </w:style>
  <w:style w:type="character" w:styleId="a3">
    <w:name w:val="Hyperlink"/>
    <w:basedOn w:val="a0"/>
    <w:uiPriority w:val="99"/>
    <w:semiHidden/>
    <w:unhideWhenUsed/>
    <w:rsid w:val="001404E1"/>
    <w:rPr>
      <w:color w:val="0000FF"/>
      <w:u w:val="single"/>
    </w:rPr>
  </w:style>
  <w:style w:type="paragraph" w:styleId="a4">
    <w:name w:val="Normal (Web)"/>
    <w:basedOn w:val="a"/>
    <w:uiPriority w:val="99"/>
    <w:semiHidden/>
    <w:unhideWhenUsed/>
    <w:rsid w:val="001404E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942831">
      <w:bodyDiv w:val="1"/>
      <w:marLeft w:val="0"/>
      <w:marRight w:val="0"/>
      <w:marTop w:val="0"/>
      <w:marBottom w:val="0"/>
      <w:divBdr>
        <w:top w:val="none" w:sz="0" w:space="0" w:color="auto"/>
        <w:left w:val="none" w:sz="0" w:space="0" w:color="auto"/>
        <w:bottom w:val="none" w:sz="0" w:space="0" w:color="auto"/>
        <w:right w:val="none" w:sz="0" w:space="0" w:color="auto"/>
      </w:divBdr>
      <w:divsChild>
        <w:div w:id="1915355377">
          <w:marLeft w:val="0"/>
          <w:marRight w:val="0"/>
          <w:marTop w:val="0"/>
          <w:marBottom w:val="0"/>
          <w:divBdr>
            <w:top w:val="none" w:sz="0" w:space="0" w:color="auto"/>
            <w:left w:val="none" w:sz="0" w:space="0" w:color="auto"/>
            <w:bottom w:val="none" w:sz="0" w:space="0" w:color="auto"/>
            <w:right w:val="none" w:sz="0" w:space="0" w:color="auto"/>
          </w:divBdr>
          <w:divsChild>
            <w:div w:id="1851486492">
              <w:marLeft w:val="0"/>
              <w:marRight w:val="0"/>
              <w:marTop w:val="0"/>
              <w:marBottom w:val="0"/>
              <w:divBdr>
                <w:top w:val="none" w:sz="0" w:space="0" w:color="auto"/>
                <w:left w:val="none" w:sz="0" w:space="0" w:color="auto"/>
                <w:bottom w:val="none" w:sz="0" w:space="0" w:color="auto"/>
                <w:right w:val="none" w:sz="0" w:space="0" w:color="auto"/>
              </w:divBdr>
            </w:div>
          </w:divsChild>
        </w:div>
        <w:div w:id="1768888366">
          <w:marLeft w:val="0"/>
          <w:marRight w:val="0"/>
          <w:marTop w:val="0"/>
          <w:marBottom w:val="0"/>
          <w:divBdr>
            <w:top w:val="none" w:sz="0" w:space="0" w:color="auto"/>
            <w:left w:val="none" w:sz="0" w:space="0" w:color="auto"/>
            <w:bottom w:val="none" w:sz="0" w:space="0" w:color="auto"/>
            <w:right w:val="none" w:sz="0" w:space="0" w:color="auto"/>
          </w:divBdr>
          <w:divsChild>
            <w:div w:id="509636644">
              <w:marLeft w:val="0"/>
              <w:marRight w:val="0"/>
              <w:marTop w:val="0"/>
              <w:marBottom w:val="0"/>
              <w:divBdr>
                <w:top w:val="none" w:sz="0" w:space="0" w:color="auto"/>
                <w:left w:val="none" w:sz="0" w:space="0" w:color="auto"/>
                <w:bottom w:val="none" w:sz="0" w:space="0" w:color="auto"/>
                <w:right w:val="none" w:sz="0" w:space="0" w:color="auto"/>
              </w:divBdr>
            </w:div>
            <w:div w:id="1136795169">
              <w:marLeft w:val="0"/>
              <w:marRight w:val="0"/>
              <w:marTop w:val="0"/>
              <w:marBottom w:val="0"/>
              <w:divBdr>
                <w:top w:val="none" w:sz="0" w:space="0" w:color="auto"/>
                <w:left w:val="none" w:sz="0" w:space="0" w:color="auto"/>
                <w:bottom w:val="none" w:sz="0" w:space="0" w:color="auto"/>
                <w:right w:val="none" w:sz="0" w:space="0" w:color="auto"/>
              </w:divBdr>
            </w:div>
            <w:div w:id="16628483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3554</Words>
  <Characters>20263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2021-09-10T17:57:00Z</dcterms:created>
  <dcterms:modified xsi:type="dcterms:W3CDTF">2022-01-09T14:01:00Z</dcterms:modified>
</cp:coreProperties>
</file>