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7A" w:rsidRPr="009E64A1" w:rsidRDefault="0091167A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91167A" w:rsidRPr="009E64A1" w:rsidRDefault="00A14B7D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</w:t>
      </w:r>
    </w:p>
    <w:p w:rsidR="0091167A" w:rsidRPr="009E64A1" w:rsidRDefault="00A14B7D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10.09.2022 №52-о</w:t>
      </w:r>
      <w:bookmarkStart w:id="0" w:name="_GoBack"/>
      <w:bookmarkEnd w:id="0"/>
    </w:p>
    <w:p w:rsidR="0091167A" w:rsidRPr="009E64A1" w:rsidRDefault="0091167A" w:rsidP="0092232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BF09E5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BF09E5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  <w:t>Освітня програма</w:t>
      </w:r>
    </w:p>
    <w:p w:rsidR="0091167A" w:rsidRDefault="00BA1E8B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ЗЗСО І-ІІ ступенів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с.Стара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Ропа</w:t>
      </w:r>
    </w:p>
    <w:p w:rsidR="00BA1E8B" w:rsidRPr="00BF09E5" w:rsidRDefault="00BA1E8B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1-4 класи</w:t>
      </w:r>
    </w:p>
    <w:p w:rsidR="0091167A" w:rsidRPr="00BF09E5" w:rsidRDefault="00135E2C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на 2022</w:t>
      </w:r>
      <w:r w:rsidR="0091167A"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-202</w:t>
      </w:r>
      <w:r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3</w:t>
      </w:r>
      <w:r w:rsidR="0091167A"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навчальний рік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tabs>
          <w:tab w:val="left" w:pos="5647"/>
        </w:tabs>
        <w:spacing w:after="0" w:line="276" w:lineRule="auto"/>
        <w:ind w:left="5760"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22320" w:rsidRDefault="009223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66B35" w:rsidRDefault="0091167A" w:rsidP="0091167A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966B35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СТРУКТУРА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Загальні положення освітньої програми.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Інформація про заклад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Вимоги до осіб, які можуть розпоч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инати здобуття освіти у закладі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Навчальний план та його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обґрунтування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D11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Загальний обсяг навчального навантаження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Форми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організації освітнього процесу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Інструментарій оцінювання навчальних 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досягнень здобувачів освіти</w:t>
      </w:r>
    </w:p>
    <w:p w:rsidR="00F22B62" w:rsidRPr="009E64A1" w:rsidRDefault="00F22B62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22B62">
        <w:t xml:space="preserve"> </w:t>
      </w:r>
      <w:r w:rsidRP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1167A" w:rsidRPr="009E64A1" w:rsidRDefault="0091167A" w:rsidP="0091167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ЗАГАЛЬНІ ПОЛОЖЕННЯ ОСВІТНЬОЇ ПРОГРАМИ. </w:t>
      </w:r>
    </w:p>
    <w:p w:rsidR="0091167A" w:rsidRPr="008E762E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Освітня програма 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8443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>
        <w:r w:rsidRPr="009E6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Державний стандарт загальної середньої освіти відповідного рівня</w:t>
        </w:r>
      </w:hyperlink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Метою початкової освіти є всебічний розвиток дитини, її талантів, здібностей,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91167A" w:rsidRPr="009E64A1" w:rsidRDefault="0091167A" w:rsidP="0091167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Інформація про заклад 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закладу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гімназія з початковою школою</w:t>
      </w:r>
    </w:p>
    <w:p w:rsidR="0091167A" w:rsidRPr="009E64A1" w:rsidRDefault="0091167A" w:rsidP="00BA1E8B">
      <w:pPr>
        <w:tabs>
          <w:tab w:val="left" w:pos="256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Повна назва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заклад загальної середньої освіти І-ІІ ступенів </w:t>
      </w:r>
      <w:proofErr w:type="spellStart"/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с.Стара</w:t>
      </w:r>
      <w:proofErr w:type="spellEnd"/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Ропа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класів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учнів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Мова навчання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українська, 5-денний режим роботи.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2022-2023  навчального року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Навчальні заняття організовуються за семестровою системою: 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I семестр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вересня 2022-30 грудня 2022 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II семестр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січня 2023 – 07.06.2023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Упродовж навчального року для учнів проводяться канікули. Їх загальна  тривалість протягом навчального року становить не менше 30 календарних днів.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Канікули впродовж навчального року: 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осінні - з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24.10.22 по 30.10.2022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зимові - з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31.12.22 по 22.01.23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весняні - з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20.03.23 по26.03.23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Закінчується 2022-2023 навчальний рік проведенням державної підсумкової атестації випускників початкової школи.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Головними завданнями закладу освіти є: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</w:t>
      </w:r>
      <w:r w:rsidR="006F1C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села.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виконання Державного стандарту початкової освіти;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самосвідомості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розвиток особистості учасників освітнього процесу, його здібностей і обдарувань, наукового світогляду;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поведінки;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Міністрів України, Міністерства освіти і науки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України,ін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шими нормативно-правовими актами та цим Статутом.  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8E762E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ВИМОГИ ДО ОСІБ, ЯКІ МОЖУТЬ РОЗПОЧ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ИНАТИ ЗДОБУТТЯ ОСВІТИ У ЗАКЛАДІ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учнів, які мають її відвідувати.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064C" w:rsidRDefault="0056064C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6064C" w:rsidRDefault="0056064C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НАВЧАЛЬНИЙ ПЛАН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 ЙОГО ОБГРУНТУВАННЯ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2022-2023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 на 2022-2023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першого та другого класів розроблено на основі типової освітньої програми для 1-2 класів </w:t>
      </w:r>
      <w:r w:rsidR="00BA1E8B" w:rsidRP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(автор</w:t>
      </w:r>
      <w:r w:rsidRP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САВЧЕНКО</w:t>
      </w:r>
      <w:r w:rsidR="00BA1E8B" w:rsidRP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О.Я.</w:t>
      </w:r>
      <w:r w:rsidRP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затвердженої наказом Міністерства освіти</w:t>
      </w:r>
      <w:r w:rsidR="00844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науки України  від 12.08.2022 р. № 743-22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типових освітніх навчальних програм для 1-2 класів закладів загальної середньої освіти»  та типової освітньої програми для 3-4 класів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(автор </w:t>
      </w:r>
      <w:r w:rsidRP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САВЧЕНКО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О.Я.)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затверд</w:t>
      </w:r>
      <w:r w:rsidR="00844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женої наказом МОН України від 12.08.2022  № 743-22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 затвердження типових освітніх навчальних програм для 3-4 класів закла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дів загальної середньої освіти».</w:t>
      </w:r>
    </w:p>
    <w:p w:rsidR="0091167A" w:rsidRPr="009E64A1" w:rsidRDefault="0091167A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авчальний план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ЗЗСО І-ІІ ступенів </w:t>
      </w:r>
      <w:proofErr w:type="spellStart"/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с.Стара</w:t>
      </w:r>
      <w:proofErr w:type="spellEnd"/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Ропа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91167A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Години варіативної складової робочого навчального плану учнів початкової школи використано на введення: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християнська етика 3,4 класи.</w:t>
      </w:r>
    </w:p>
    <w:p w:rsidR="0091167A" w:rsidRPr="009E64A1" w:rsidRDefault="00BA1E8B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Інтегрований курс «Мистецтво» розділений на два  окремі курси «Образотворче мистецтво» і «Музичне мистецтво»</w:t>
      </w:r>
    </w:p>
    <w:p w:rsidR="0091167A" w:rsidRDefault="0091167A" w:rsidP="0091167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Навчальний план  для 1-4 класів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2022-2023 </w:t>
      </w:r>
      <w:proofErr w:type="spellStart"/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н.р</w:t>
      </w:r>
      <w:proofErr w:type="spellEnd"/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7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(складений відповідно до тип</w:t>
      </w:r>
      <w:r w:rsidR="00F67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ової освітньої програми, автор Савченко О.Я.</w:t>
      </w:r>
      <w:r w:rsidRPr="00F67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21"/>
        <w:gridCol w:w="4243"/>
        <w:gridCol w:w="709"/>
        <w:gridCol w:w="709"/>
        <w:gridCol w:w="850"/>
        <w:gridCol w:w="851"/>
        <w:gridCol w:w="850"/>
        <w:gridCol w:w="142"/>
        <w:gridCol w:w="519"/>
        <w:gridCol w:w="49"/>
      </w:tblGrid>
      <w:tr w:rsidR="0091167A" w:rsidRPr="009E64A1" w:rsidTr="0056064C">
        <w:trPr>
          <w:trHeight w:val="391"/>
        </w:trPr>
        <w:tc>
          <w:tcPr>
            <w:tcW w:w="5240" w:type="dxa"/>
            <w:gridSpan w:val="3"/>
            <w:vMerge w:val="restart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Навчальні предмети</w:t>
            </w:r>
          </w:p>
        </w:tc>
        <w:tc>
          <w:tcPr>
            <w:tcW w:w="4678" w:type="dxa"/>
            <w:gridSpan w:val="8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5240" w:type="dxa"/>
            <w:gridSpan w:val="3"/>
            <w:vMerge/>
          </w:tcPr>
          <w:p w:rsidR="0091167A" w:rsidRPr="009E64A1" w:rsidRDefault="0091167A" w:rsidP="00560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8" w:type="dxa"/>
        </w:trPr>
        <w:tc>
          <w:tcPr>
            <w:tcW w:w="675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95" w:type="dxa"/>
            <w:gridSpan w:val="9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Інваріантна складова</w:t>
            </w: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675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675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Іноземна мова (англ.)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675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675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5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75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досліджую світ 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F675C7">
        <w:trPr>
          <w:gridAfter w:val="1"/>
          <w:wAfter w:w="49" w:type="dxa"/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F675C7" w:rsidRPr="009E64A1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Образотворче мистецтво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75C7" w:rsidRPr="009E64A1" w:rsidTr="00F675C7">
        <w:trPr>
          <w:gridAfter w:val="1"/>
          <w:wAfter w:w="49" w:type="dxa"/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F675C7" w:rsidRPr="009E64A1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</w:tcBorders>
          </w:tcPr>
          <w:p w:rsidR="00F675C7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Музичне мистецтво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5C7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5C7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5C7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75C7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5C7" w:rsidRPr="009E64A1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F675C7" w:rsidRPr="009E64A1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675" w:type="dxa"/>
          </w:tcPr>
          <w:p w:rsidR="0091167A" w:rsidRPr="009E64A1" w:rsidRDefault="00F675C7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5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Фізична культура*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5240" w:type="dxa"/>
            <w:gridSpan w:val="3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Разом </w:t>
            </w: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8" w:type="dxa"/>
        </w:trPr>
        <w:tc>
          <w:tcPr>
            <w:tcW w:w="9870" w:type="dxa"/>
            <w:gridSpan w:val="10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Варіативна складова</w:t>
            </w: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5240" w:type="dxa"/>
            <w:gridSpan w:val="3"/>
          </w:tcPr>
          <w:p w:rsidR="0091167A" w:rsidRPr="009E64A1" w:rsidRDefault="0091167A" w:rsidP="00400929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Додаткові години на вивчення предметів</w:t>
            </w:r>
            <w:r w:rsidR="004009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інваріантної складової, курсів за вибором,</w:t>
            </w:r>
            <w:r w:rsidR="004009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 індивідуальних консультацій та</w:t>
            </w:r>
            <w:r w:rsidR="004009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групових занять**</w:t>
            </w: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dxa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996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4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dxa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5240" w:type="dxa"/>
            <w:gridSpan w:val="3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Гранично допустиме  тижневе навчальне навантаження на учня</w:t>
            </w: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dxa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67A" w:rsidRPr="009E64A1" w:rsidTr="0056064C">
        <w:trPr>
          <w:gridAfter w:val="1"/>
          <w:wAfter w:w="49" w:type="dxa"/>
        </w:trPr>
        <w:tc>
          <w:tcPr>
            <w:tcW w:w="5240" w:type="dxa"/>
            <w:gridSpan w:val="3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1167A" w:rsidRPr="009E64A1" w:rsidRDefault="006F1C04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8" w:type="dxa"/>
            <w:tcBorders>
              <w:right w:val="single" w:sz="4" w:space="0" w:color="000000"/>
            </w:tcBorders>
          </w:tcPr>
          <w:p w:rsidR="0091167A" w:rsidRPr="009E64A1" w:rsidRDefault="0091167A" w:rsidP="0056064C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167A" w:rsidRPr="009E64A1" w:rsidRDefault="0091167A" w:rsidP="0091167A">
      <w:pPr>
        <w:tabs>
          <w:tab w:val="left" w:pos="29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Примітка:    години, передбачені для фізичної культури,  не враховуються під час визначення гранично допустимого навчального навантаження учнів, але обов’язково фінансуються.</w:t>
      </w:r>
    </w:p>
    <w:p w:rsidR="0056064C" w:rsidRDefault="0056064C">
      <w:r>
        <w:br w:type="page"/>
      </w:r>
    </w:p>
    <w:p w:rsidR="0056064C" w:rsidRPr="0056064C" w:rsidRDefault="0056064C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ЗАГАЛЬНИЙ ОБСЯГ НАВЧАЛЬНОГО НАВАНТАЖЕННЯ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56064C">
        <w:rPr>
          <w:rFonts w:ascii="Times New Roman" w:hAnsi="Times New Roman" w:cs="Times New Roman"/>
          <w:sz w:val="28"/>
          <w:szCs w:val="28"/>
        </w:rPr>
        <w:t xml:space="preserve"> і можливі взаємозв’язки освітніх галузей, предметів, дисциплін визначено у типовому навчальному плані.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Перелік та пропонований зміст освітніх галузей.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Освітню програму укладено за такими освітніми галузями: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Мовно-літературна, у тому числі: 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Рідномовна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освіта (українська мова та література; мови та літератури корінних народів та національних меншин) (МОВ 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Іншомовна освіта (ІНО) 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Математична (МАО)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Природнича (ПРО)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Технологічна (ТЕО)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Інформатична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(ІФО)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Соціальна і </w:t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(СЗО)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Громадянська та історична (ГІО)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Мистецька (МИО) Фізкультурна (ФІО) </w:t>
      </w:r>
    </w:p>
    <w:p w:rsidR="005B33FE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1F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Вони наведені в типових освітніх програмах </w:t>
      </w:r>
    </w:p>
    <w:p w:rsidR="008443D5" w:rsidRDefault="00BC3FD1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443D5" w:rsidRPr="004046AE">
          <w:rPr>
            <w:rStyle w:val="a4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https://mon.gov.ua/storage/app/media/zagalna%20serednya/programy-1-4-klas/2022/08/15/Typova.osvitnya.prohrama.1-4/Typova.osvitnya.prohrama.1-2.Savchenko.pdf</w:t>
        </w:r>
      </w:hyperlink>
    </w:p>
    <w:p w:rsidR="008443D5" w:rsidRDefault="00BC3FD1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443D5" w:rsidRPr="004046AE">
          <w:rPr>
            <w:rStyle w:val="a4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https://mon.gov.ua/storage/app/media/zagalna%20serednya/programy-1-4-klas/2022/08/15/Typova.osvitnya.prohrama.1-4/Typova.osvitnya.prohrama.3-4.Savchenko.pdf</w:t>
        </w:r>
      </w:hyperlink>
    </w:p>
    <w:p w:rsidR="008443D5" w:rsidRDefault="008443D5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81F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8531DC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3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 ОРГАНІЗАЦІЇ ОСВІТНЬОГО ПРОЦЕСУ.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Основними формами організації освітнього процесу є різні типи уроку: формування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розвитку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перевірки та/або оцінювання досягнення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корекції основних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комбінований урок; використання технологій дистанційного навчання.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 передбачені екскурсії, віртуальні подорожі, уроки-семінари,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квести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інтерактивні уроки (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уроки-«суди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урок-дискусійна група, уроки з навчанням одних учнів іншими), інтегровані уроки, відео-уроки, ділові ігри тощо. Вибір форм і методів навчання вчитель визначає самостійно, забезпечуючи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досягнення очікуваних результатів, зазначених у навчальних програмах з предмету.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тести, програмні засоби навчання та інше. Це дозволяє формувати позитивну мотивацію учнів до навчальної діяльності, критичне і логічне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конкурентоздатними та впевненими особистостями.</w:t>
      </w:r>
    </w:p>
    <w:p w:rsidR="00C3381F" w:rsidRPr="009E64A1" w:rsidRDefault="009E65C8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 створювати у своєму складі класи (групи) з поглибленим вивченням окремих предметів, інклюзивні класи для навчання дітей з особливими освітніми потребами. Освітня програма передбачає освітні компоненти для вільного вибору здобувачів освіти; має </w:t>
      </w:r>
      <w:proofErr w:type="spellStart"/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корекційно-розвитковий</w:t>
      </w:r>
      <w:proofErr w:type="spellEnd"/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складник для осіб з особливими освітніми потребами.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Індивідуальне навчання та навчання екстерном у ЗО організовується відповідно до Положення про індивідуальне навчання, затвердженого наказом МОН України  12.01.2016 №8</w:t>
      </w:r>
    </w:p>
    <w:p w:rsidR="009E65C8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9E64A1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ІНСТРУМЕНТАРІЙ ОЦІНЮВАННЯ НАВЧАЛЬНИХ ДОСЯГНЕНЬ ЗДОБУВАЧІВ ОСВІТИ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освіти у 1-4 класах підлягають вербальному,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формувальному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у 3-4 класах підлягають формувальному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підсумковому (тематичному і завершальному)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Формувальне оцінювання має на меті: підтримати навчальний розвиток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дітей; вибудовувати індивідуальну траєкторію їхнього розвитку; діагностувати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досягнення на кожному з етапів процесу навчання; вчасно виявляти проблеми й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запобігати їх нашаруванню; аналізувати хід реалізації навчальної програми й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ухвалювати рішення щодо корегування програми і методів навчання відповідно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індивідуальних потреб дитини; мотивувати прагнення здобути максимально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 результати; виховувати ціннісні якості особистості, бажання навчатися,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здобувачів з очікуваними результатами навчання, визначеними освітньою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програмою.</w:t>
      </w:r>
    </w:p>
    <w:p w:rsidR="00F22B62" w:rsidRPr="009E64A1" w:rsidRDefault="00C3381F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початкової освіти проходять державну підсумкову атестацію,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здійснюється лише з метою моніторингу якості освітньої діяльності закладів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та (або) якості освіти.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№1369, зареєстрованого у Міністерстві юстиції України 02.01.2019 №</w:t>
      </w:r>
      <w:r w:rsidR="00F22B62" w:rsidRPr="009E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8/32979.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неперервного відстеження результатів початкової освіти, їх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прогнозування та коригування можуть проводитися моніторингові дослідження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 досягнень на національному, обласному, районному, шкільному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рівнях, а також на рівні окремих класів. Аналіз результатів моніторингу дає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 відстежувати стан реалізації мети і завдань початкової освіти та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приймати необхідні педагогічні рішення</w:t>
      </w:r>
    </w:p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F22B62" w:rsidRDefault="00F22B62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2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C3381F" w:rsidRPr="009E64A1" w:rsidRDefault="00C3381F" w:rsidP="00F22B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виконання освітньої програми закладу на 2022/2023 навчальний рік передбачено використання, затверджених Міністерством освіти і науки України, навчальних програм з усіх предметів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інваріатної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частини; факультативів варіативної складової, що забезпечує інтеграцію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загальноосвітніх програм, у єдину освітню програму, що дозволяє одержати запланований результат освіти. </w:t>
      </w:r>
    </w:p>
    <w:p w:rsidR="00C3381F" w:rsidRPr="009E64A1" w:rsidRDefault="00C3381F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навчальних програм для 1-4-х класів (НУШ)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325"/>
      </w:tblGrid>
      <w:tr w:rsidR="00C3381F" w:rsidRPr="009E64A1" w:rsidTr="00593A97">
        <w:tc>
          <w:tcPr>
            <w:tcW w:w="534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2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 навчальної програми</w:t>
            </w:r>
          </w:p>
        </w:tc>
      </w:tr>
      <w:tr w:rsidR="00C3381F" w:rsidRPr="009E64A1" w:rsidTr="00593A97">
        <w:tc>
          <w:tcPr>
            <w:tcW w:w="534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C3381F" w:rsidRPr="00CC12D7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</w:t>
            </w:r>
            <w:r w:rsidR="006F1C04" w:rsidRP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1-2 класів (автор Савченко О.Я.), </w:t>
            </w:r>
            <w:r w:rsidR="006F1C04"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затвердженої наказом Міністерства освіти</w:t>
            </w:r>
            <w:r w:rsid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 науки України  від 12.08.2022 р. № 743-22</w:t>
            </w:r>
          </w:p>
          <w:p w:rsidR="00C3381F" w:rsidRPr="00CC12D7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3381F" w:rsidRPr="009E64A1" w:rsidTr="00593A97">
        <w:tc>
          <w:tcPr>
            <w:tcW w:w="534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C3381F" w:rsidRPr="00CC12D7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Типова освітня програма </w:t>
            </w:r>
            <w:r w:rsidR="006F1C04" w:rsidRP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3-4 класів (автор Савченко О.Я.), </w:t>
            </w:r>
            <w:r w:rsidR="006F1C04"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затверд</w:t>
            </w:r>
            <w:r w:rsidR="006F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женої наказом МОН України від 12.08.2022  № 743-22</w:t>
            </w:r>
          </w:p>
        </w:tc>
      </w:tr>
    </w:tbl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ЗА ТАКИМ ЖЕ  Ж ЗРАЗКОМ НАЗВИ ФАКУЛЬТАТИВІВ ТА КУРСІВ ЗА ВИБОРОМ</w:t>
      </w:r>
    </w:p>
    <w:p w:rsidR="00B71416" w:rsidRPr="009E64A1" w:rsidRDefault="00B71416" w:rsidP="00966B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СХВАЛЕНО</w:t>
      </w:r>
    </w:p>
    <w:p w:rsidR="00137160" w:rsidRPr="00137160" w:rsidRDefault="00137160" w:rsidP="001371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 xml:space="preserve">Протокол засідання </w:t>
      </w:r>
    </w:p>
    <w:p w:rsidR="00137160" w:rsidRPr="00137160" w:rsidRDefault="00137160" w:rsidP="001371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педагогічної ради</w:t>
      </w:r>
    </w:p>
    <w:p w:rsidR="00137160" w:rsidRPr="00137160" w:rsidRDefault="006F1C04" w:rsidP="00137160">
      <w:pPr>
        <w:shd w:val="clear" w:color="auto" w:fill="FFFFFF"/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30.08.2022 № 5</w:t>
      </w:r>
    </w:p>
    <w:p w:rsidR="00137160" w:rsidRDefault="00137160" w:rsidP="00B71416">
      <w:pPr>
        <w:shd w:val="clear" w:color="auto" w:fill="FFFFFF"/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56064C" w:rsidRDefault="00C3381F" w:rsidP="00B7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381F" w:rsidRPr="00560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D1" w:rsidRDefault="00BC3FD1" w:rsidP="0091167A">
      <w:pPr>
        <w:spacing w:after="0" w:line="240" w:lineRule="auto"/>
      </w:pPr>
      <w:r>
        <w:separator/>
      </w:r>
    </w:p>
  </w:endnote>
  <w:endnote w:type="continuationSeparator" w:id="0">
    <w:p w:rsidR="00BC3FD1" w:rsidRDefault="00BC3FD1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D1" w:rsidRDefault="00BC3FD1" w:rsidP="0091167A">
      <w:pPr>
        <w:spacing w:after="0" w:line="240" w:lineRule="auto"/>
      </w:pPr>
      <w:r>
        <w:separator/>
      </w:r>
    </w:p>
  </w:footnote>
  <w:footnote w:type="continuationSeparator" w:id="0">
    <w:p w:rsidR="00BC3FD1" w:rsidRDefault="00BC3FD1" w:rsidP="0091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7A"/>
    <w:rsid w:val="00022BB2"/>
    <w:rsid w:val="0012105D"/>
    <w:rsid w:val="00135E2C"/>
    <w:rsid w:val="00137160"/>
    <w:rsid w:val="003B05C8"/>
    <w:rsid w:val="00400929"/>
    <w:rsid w:val="0056064C"/>
    <w:rsid w:val="00563F34"/>
    <w:rsid w:val="00587D37"/>
    <w:rsid w:val="00591DCC"/>
    <w:rsid w:val="006F1C04"/>
    <w:rsid w:val="008443D5"/>
    <w:rsid w:val="0091167A"/>
    <w:rsid w:val="00922320"/>
    <w:rsid w:val="00966B35"/>
    <w:rsid w:val="009E65C8"/>
    <w:rsid w:val="00A14B7D"/>
    <w:rsid w:val="00A54971"/>
    <w:rsid w:val="00B702C1"/>
    <w:rsid w:val="00B71416"/>
    <w:rsid w:val="00BA1E8B"/>
    <w:rsid w:val="00BC3FD1"/>
    <w:rsid w:val="00BF09E5"/>
    <w:rsid w:val="00C3381F"/>
    <w:rsid w:val="00CC12D7"/>
    <w:rsid w:val="00ED3444"/>
    <w:rsid w:val="00F22B62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43D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1C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43D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1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92-2011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2022/08/15/Typova.osvitnya.prohrama.1-4/Typova.osvitnya.prohrama.3-4.Savchenko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2022-06-06T19:40:00Z</dcterms:created>
  <dcterms:modified xsi:type="dcterms:W3CDTF">2022-09-16T19:01:00Z</dcterms:modified>
</cp:coreProperties>
</file>