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7E" w:rsidRDefault="006F347E" w:rsidP="006F347E">
      <w:pPr>
        <w:tabs>
          <w:tab w:val="left" w:pos="3360"/>
        </w:tabs>
        <w:spacing w:line="240" w:lineRule="auto"/>
        <w:rPr>
          <w:lang w:val="uk-UA"/>
        </w:rPr>
      </w:pPr>
    </w:p>
    <w:p w:rsidR="006F347E" w:rsidRDefault="006F347E" w:rsidP="006F347E">
      <w:pPr>
        <w:tabs>
          <w:tab w:val="left" w:pos="3360"/>
        </w:tabs>
        <w:spacing w:line="240" w:lineRule="auto"/>
        <w:rPr>
          <w:lang w:val="uk-UA"/>
        </w:rPr>
      </w:pPr>
    </w:p>
    <w:p w:rsidR="006F347E" w:rsidRDefault="006F347E" w:rsidP="006F347E">
      <w:pPr>
        <w:tabs>
          <w:tab w:val="left" w:pos="3360"/>
        </w:tabs>
        <w:spacing w:line="240" w:lineRule="auto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AD24580" wp14:editId="3FC0EA96">
            <wp:simplePos x="0" y="0"/>
            <wp:positionH relativeFrom="column">
              <wp:posOffset>2514600</wp:posOffset>
            </wp:positionH>
            <wp:positionV relativeFrom="paragraph">
              <wp:posOffset>-205740</wp:posOffset>
            </wp:positionV>
            <wp:extent cx="790575" cy="723900"/>
            <wp:effectExtent l="0" t="0" r="9525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47E" w:rsidRDefault="006F347E" w:rsidP="006F347E">
      <w:pPr>
        <w:tabs>
          <w:tab w:val="left" w:pos="3360"/>
        </w:tabs>
        <w:spacing w:line="240" w:lineRule="auto"/>
        <w:rPr>
          <w:lang w:val="uk-UA"/>
        </w:rPr>
      </w:pPr>
    </w:p>
    <w:p w:rsidR="006F347E" w:rsidRPr="004E05DE" w:rsidRDefault="006F347E" w:rsidP="006F347E">
      <w:pPr>
        <w:tabs>
          <w:tab w:val="left" w:pos="8820"/>
        </w:tabs>
        <w:spacing w:line="240" w:lineRule="auto"/>
        <w:ind w:right="-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Придеснянська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95,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Корюківського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, 16142, тел.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2-31-</w:t>
      </w:r>
      <w:proofErr w:type="gramStart"/>
      <w:r>
        <w:rPr>
          <w:rFonts w:ascii="Times New Roman" w:hAnsi="Times New Roman" w:cs="Times New Roman"/>
          <w:sz w:val="28"/>
          <w:szCs w:val="28"/>
        </w:rPr>
        <w:t>35,  тел.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/ф.(04655)2-31-35,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spas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school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@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ukr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код ЄДРПОУ 26513323</w:t>
      </w:r>
    </w:p>
    <w:p w:rsidR="006F347E" w:rsidRDefault="006F347E" w:rsidP="006F34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6F347E" w:rsidRPr="00F27092" w:rsidRDefault="006F347E" w:rsidP="006F347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16.12.2024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6F347E" w:rsidRDefault="006F347E" w:rsidP="006F347E">
      <w:pPr>
        <w:tabs>
          <w:tab w:val="left" w:pos="3360"/>
        </w:tabs>
        <w:spacing w:line="240" w:lineRule="auto"/>
        <w:rPr>
          <w:lang w:val="uk-UA"/>
        </w:rPr>
      </w:pP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bookmarkStart w:id="0" w:name="_Hlk153961827"/>
      <w:r w:rsidRPr="00A03F0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організацію та проведення</w:t>
      </w: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03F0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заходів з питань безпеки</w:t>
      </w: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03F0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життєдіяльності учасників освітнього</w:t>
      </w:r>
    </w:p>
    <w:p w:rsidR="006F347E" w:rsidRPr="00A03F0B" w:rsidRDefault="006F347E" w:rsidP="006F347E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03F0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процесу на час зимових канікул</w:t>
      </w:r>
    </w:p>
    <w:bookmarkEnd w:id="0"/>
    <w:p w:rsidR="006F347E" w:rsidRPr="00A03F0B" w:rsidRDefault="006F347E" w:rsidP="006F347E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6F347E" w:rsidRPr="00E86719" w:rsidRDefault="006F347E" w:rsidP="006F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03F0B">
        <w:rPr>
          <w:rFonts w:ascii="Times New Roman" w:hAnsi="Times New Roman" w:cs="Times New Roman"/>
          <w:sz w:val="28"/>
          <w:szCs w:val="28"/>
          <w:lang w:val="uk-UA"/>
        </w:rPr>
        <w:t>На виконання пункту 13 розділу V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України, затвердженого наказом Міністерства освіти і науки України від 18 квітня 2006 року № 304 (в редакції наказу Міністерства освіти і науки України від 22 листопада 2017 року №1514), зареєстрованого в Міністерстві юстиції від 14 грудня 2017 року за № 1512/31380, з урахуванням відкритої широкомасштабної збройної агресії російської федерації проти України, враховуючи листа Міністерства освіти і науки України від 13 грудня 2023 року № 1/19632-23 «Про організацію та проведення заходів з питань безпеки життєдіяльності учасників освітнього процесу на час зимових канікул», наказ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і науки обласної державної адміністрації від  18 грудня  2023 року №252 «</w:t>
      </w:r>
      <w:r w:rsidRPr="00A03F0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організацію та проведення заходів з питань безпеки життєдіяльності учасників освітнього процесу на час зимових канікул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E867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листа МОН від 12.12.2024 р. №1</w:t>
      </w:r>
      <w:r w:rsidRPr="000B2ECC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23368-24 «Про організацію та проведення заходів з питань безпеки життєдіяльності учасників освітнього процесу перед початком зимових канікул»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посилення контролю за збережен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ням життя й здоров’я 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 xml:space="preserve"> попередження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 в закладі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час 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>зимових канікул, різдвяних та новорічних свят</w:t>
      </w: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03F0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НАКАЗУЮ: </w:t>
      </w: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Класним керівникам та класоводам</w:t>
      </w: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О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>рганізувати проведення первинних інструктажів із здобувачами освіти з питань безпеки життєдіяльності перед початком зимових канікул, різдвяних та новорічних свят (зокрема з питань дій у разі оголошення про загрозу виникнення надзвичайної ситуації, у тому числі сигналу «Повітряна тривога»); дотримання правил пожежної безпеки, техногенної безпеки, безпеки дорожнього руху, профілактики шлунково-кишкових захворювань, правил гігієни у період поширення епідемічних захворювань; поводження в громадських місцях з незнайомими людьми та підозрілими предметами; безпечного перебування біля річок та водоймищ, що вкриті кригою, при використанні піротехніки тощо) з реєстрацією у відповідних журналах;</w:t>
      </w: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П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 xml:space="preserve">ровести роз’яснювальну роботу серед здобувачів освіти щодо правил поведінки в умовах низьких температур, попередження випадків переохолодження та обморожень, порядку надання </w:t>
      </w:r>
      <w:proofErr w:type="spellStart"/>
      <w:r w:rsidRPr="00A03F0B">
        <w:rPr>
          <w:rFonts w:ascii="Times New Roman" w:hAnsi="Times New Roman" w:cs="Times New Roman"/>
          <w:sz w:val="28"/>
          <w:szCs w:val="28"/>
          <w:lang w:val="uk-UA"/>
        </w:rPr>
        <w:t>домедичної</w:t>
      </w:r>
      <w:proofErr w:type="spellEnd"/>
      <w:r w:rsidRPr="00A03F0B">
        <w:rPr>
          <w:rFonts w:ascii="Times New Roman" w:hAnsi="Times New Roman" w:cs="Times New Roman"/>
          <w:sz w:val="28"/>
          <w:szCs w:val="28"/>
          <w:lang w:val="uk-UA"/>
        </w:rPr>
        <w:t xml:space="preserve"> допомоги постраждалим внаслідок нещасних випадків;</w:t>
      </w: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Заступнику директора з НВР Лапі Т.М.</w:t>
      </w: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З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>абезпечити необхідний контроль за орг</w:t>
      </w:r>
      <w:r>
        <w:rPr>
          <w:rFonts w:ascii="Times New Roman" w:hAnsi="Times New Roman" w:cs="Times New Roman"/>
          <w:sz w:val="28"/>
          <w:szCs w:val="28"/>
          <w:lang w:val="uk-UA"/>
        </w:rPr>
        <w:t>анізацією режиму роботи закладу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 xml:space="preserve"> освіти на період зимових канікул, проведення позапланових інструктажів з працівниками закладу, повторних інструктажів з охорони праці з визначеною категорією працівників та виконання чинних нормативних документів з питань запобігання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всім видам дитячого травматизму.</w:t>
      </w: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П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>ровести роз’яснювальну роботу з батьками або особами, які їх замінюють (з використання технічних засобів зв’язку) щодо дотримання безпечної поведінки дітей у побуті (вдома, на вулиці, у громадських місцях, транспорті тощо), відповідальності за виховання та поведінку своїх дітей, збереження їх життя і здоров’я, дотримання режиму дня у робочі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вихідні дні та під час канікул.</w:t>
      </w: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П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>итання щодо безпеки життєдіяльності учасників освітнього процесу під час зимових канікул тримати на постійному контролі.</w:t>
      </w: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Завгоспу школи Козакову В.І.</w:t>
      </w: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П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 xml:space="preserve">еревірити знання порядку дій у разі оголошення сигналу «Повітряна тривога», загальної інструкції з пожежної та техногенної безпеки у </w:t>
      </w:r>
      <w:r>
        <w:rPr>
          <w:rFonts w:ascii="Times New Roman" w:hAnsi="Times New Roman" w:cs="Times New Roman"/>
          <w:sz w:val="28"/>
          <w:szCs w:val="28"/>
          <w:lang w:val="uk-UA"/>
        </w:rPr>
        <w:t>техпрацівників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кухарів, кочегарів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>, а також порядок здійснення контролю за додержанням протипожежного стану, огляду територій й приміщень, порядку знеструмлення електромережі та дій у разі виявлення пожежі, або спрацювання засобів пожежної сигналізації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автоматичного пожежогасіння.</w:t>
      </w: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У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>тримувати наявні укриття в готовності до використання за призначенням та, у разі оголошення сигналу «Повітряна тривога», забезпечити розміщення персоналу закладів освіти відповідно до затве</w:t>
      </w:r>
      <w:r>
        <w:rPr>
          <w:rFonts w:ascii="Times New Roman" w:hAnsi="Times New Roman" w:cs="Times New Roman"/>
          <w:sz w:val="28"/>
          <w:szCs w:val="28"/>
          <w:lang w:val="uk-UA"/>
        </w:rPr>
        <w:t>рджених алгоритмів (інструкцій).</w:t>
      </w: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3.3. П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>еревірити наявність планів евакуації на випадок пожежі або інших надзвичайних ситуацій з обов’язковим позначенням маршрутів евакуації, місць розташування первинних засобів пожежогасіння та електричних щитків, із дублюванням, у р</w:t>
      </w:r>
      <w:r>
        <w:rPr>
          <w:rFonts w:ascii="Times New Roman" w:hAnsi="Times New Roman" w:cs="Times New Roman"/>
          <w:sz w:val="28"/>
          <w:szCs w:val="28"/>
          <w:lang w:val="uk-UA"/>
        </w:rPr>
        <w:t>азі потреби, англійською мовою.</w:t>
      </w: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7E" w:rsidRPr="00A03F0B" w:rsidRDefault="006F347E" w:rsidP="006F34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03F0B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6F347E" w:rsidRDefault="006F347E" w:rsidP="006F3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47E" w:rsidRDefault="006F347E" w:rsidP="006F3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школи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Алла РОЗДЕРІЙ</w:t>
      </w:r>
    </w:p>
    <w:p w:rsidR="006F347E" w:rsidRPr="00EA44EE" w:rsidRDefault="006F347E" w:rsidP="006F3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347E" w:rsidRPr="00EA44EE" w:rsidRDefault="006F347E" w:rsidP="006F3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наказом ознайомлені: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Тетяна ХОМЕНКО</w:t>
      </w:r>
    </w:p>
    <w:p w:rsidR="006F347E" w:rsidRPr="00EA44EE" w:rsidRDefault="006F347E" w:rsidP="006F3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ЛАПА                                                               Сергій СУПРУН</w:t>
      </w:r>
    </w:p>
    <w:p w:rsidR="006F347E" w:rsidRPr="00EA44EE" w:rsidRDefault="006F347E" w:rsidP="006F3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Валентина СИЧЕВСЬКА                                            Тетяна СУШКО</w:t>
      </w:r>
    </w:p>
    <w:p w:rsidR="006F347E" w:rsidRPr="00EA44EE" w:rsidRDefault="006F347E" w:rsidP="006F347E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 ХОМЕНКО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Світлана ГЕРАСИМЕНКО</w:t>
      </w:r>
    </w:p>
    <w:p w:rsidR="006F347E" w:rsidRPr="00EA44EE" w:rsidRDefault="006F347E" w:rsidP="006F3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Анна МОРОЗ       </w:t>
      </w:r>
      <w:r w:rsidRPr="00EA4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Ігор ВОДЯНКО</w:t>
      </w:r>
    </w:p>
    <w:p w:rsidR="006F347E" w:rsidRDefault="006F347E" w:rsidP="006F347E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Світлана ПЛИТНИК                                                    Віра УРОДА</w:t>
      </w:r>
    </w:p>
    <w:p w:rsidR="006F347E" w:rsidRPr="00EA44EE" w:rsidRDefault="006F347E" w:rsidP="006F347E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МІРОШНИК                                                     Олена ЄРМОЛЬЧИК</w:t>
      </w:r>
    </w:p>
    <w:p w:rsidR="006F347E" w:rsidRPr="00EA44EE" w:rsidRDefault="006F347E" w:rsidP="006F347E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ВАСЮТА                                                       Світлана САВЧЕНКО</w:t>
      </w:r>
    </w:p>
    <w:p w:rsidR="006F347E" w:rsidRPr="00EA44EE" w:rsidRDefault="006F347E" w:rsidP="006F347E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Людмила ОЗЕРЕД                                                       Людмила РОЗДЕРІЙ</w:t>
      </w:r>
    </w:p>
    <w:p w:rsidR="006F347E" w:rsidRPr="000B2ECC" w:rsidRDefault="006F347E" w:rsidP="006F347E">
      <w:pPr>
        <w:tabs>
          <w:tab w:val="left" w:pos="3360"/>
        </w:tabs>
        <w:spacing w:line="240" w:lineRule="auto"/>
      </w:pPr>
      <w:r w:rsidRPr="000B2ECC">
        <w:t xml:space="preserve"> </w:t>
      </w:r>
    </w:p>
    <w:p w:rsidR="00EA3AE6" w:rsidRPr="006F347E" w:rsidRDefault="00EA3AE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A3AE6" w:rsidRPr="006F34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6D"/>
    <w:rsid w:val="006F347E"/>
    <w:rsid w:val="00EA3AE6"/>
    <w:rsid w:val="00F3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A0E5A-DFB2-4965-95AA-B1D0BD94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7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3673</Words>
  <Characters>2095</Characters>
  <Application>Microsoft Office Word</Application>
  <DocSecurity>0</DocSecurity>
  <Lines>17</Lines>
  <Paragraphs>11</Paragraphs>
  <ScaleCrop>false</ScaleCrop>
  <Company>UkraineHouse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2024-12-19T12:49:00Z</dcterms:created>
  <dcterms:modified xsi:type="dcterms:W3CDTF">2024-12-19T12:49:00Z</dcterms:modified>
</cp:coreProperties>
</file>