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AA" w:rsidRPr="00D344AA" w:rsidRDefault="00D344AA" w:rsidP="00D344AA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44A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D344AA" w:rsidRPr="00D344AA" w:rsidRDefault="00D344AA" w:rsidP="00D344AA">
      <w:pPr>
        <w:rPr>
          <w:rFonts w:ascii="Times New Roman" w:hAnsi="Times New Roman"/>
          <w:b/>
          <w:sz w:val="28"/>
          <w:szCs w:val="28"/>
          <w:lang w:val="uk-UA"/>
        </w:rPr>
      </w:pPr>
      <w:r w:rsidRPr="00D344A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Начальник ЦЗ, директор школи</w:t>
      </w:r>
    </w:p>
    <w:p w:rsidR="002562AC" w:rsidRPr="00D344AA" w:rsidRDefault="00D344AA" w:rsidP="00D344A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344A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А. М. </w:t>
      </w:r>
      <w:proofErr w:type="spellStart"/>
      <w:r w:rsidRPr="00D344AA">
        <w:rPr>
          <w:rFonts w:ascii="Times New Roman" w:hAnsi="Times New Roman"/>
          <w:b/>
          <w:sz w:val="28"/>
          <w:szCs w:val="28"/>
          <w:lang w:val="uk-UA"/>
        </w:rPr>
        <w:t>Роздерій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 w:rsidR="002562AC"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>Функціональні обов'язки на</w:t>
      </w:r>
      <w:r w:rsidR="002562AC"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  <w:t>чальника штабу цивільного захисту</w:t>
      </w:r>
      <w:r w:rsidR="002562AC"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344AA" w:rsidRPr="00D344AA" w:rsidRDefault="00D344AA" w:rsidP="00D344AA">
      <w:pPr>
        <w:shd w:val="clear" w:color="auto" w:fill="FFFFFF"/>
        <w:spacing w:after="0" w:line="240" w:lineRule="auto"/>
        <w:ind w:left="10" w:right="19" w:firstLine="567"/>
        <w:rPr>
          <w:rFonts w:ascii="Times New Roman" w:hAnsi="Times New Roman"/>
          <w:b/>
          <w:sz w:val="28"/>
          <w:szCs w:val="28"/>
          <w:lang w:val="uk-UA"/>
        </w:rPr>
      </w:pPr>
      <w:r w:rsidRPr="00D344A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Лапи Тетяни Михайлівни</w:t>
      </w:r>
    </w:p>
    <w:p w:rsidR="002562AC" w:rsidRPr="00413C75" w:rsidRDefault="002562AC" w:rsidP="002562AC">
      <w:pPr>
        <w:shd w:val="clear" w:color="auto" w:fill="FFFFFF"/>
        <w:tabs>
          <w:tab w:val="left" w:leader="underscore" w:pos="1987"/>
          <w:tab w:val="left" w:leader="underscore" w:pos="3235"/>
        </w:tabs>
        <w:spacing w:after="0" w:line="240" w:lineRule="auto"/>
        <w:ind w:left="10" w:right="19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Начальником 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табу цивільного захисту є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ступник директора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навчально-виховної роботи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562AC" w:rsidRPr="00413C75" w:rsidRDefault="002562AC" w:rsidP="002562AC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 разі необхідності начальник штабу може віддавати розпоря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дження з питань цивільного захисту від імені начальника цивільного захисту підпорядкованим йому посадовим особам з обов'язко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вим і негайним інформуванням начальника цивільного захисту про віддані розпорядження.</w:t>
      </w:r>
    </w:p>
    <w:p w:rsidR="002562AC" w:rsidRPr="00413C75" w:rsidRDefault="002562AC" w:rsidP="00256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Начальник штабу цивільного захисту ЗНЗ:</w:t>
      </w:r>
    </w:p>
    <w:p w:rsidR="002562AC" w:rsidRPr="00413C75" w:rsidRDefault="002562AC" w:rsidP="002562A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організовує своєчасне плану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вання підготовки цивільного захисту;</w:t>
      </w:r>
    </w:p>
    <w:p w:rsidR="002562AC" w:rsidRPr="00413C75" w:rsidRDefault="002562AC" w:rsidP="002562A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контролює виконання плано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вих і поточних завдань цивіль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ного захисту;</w:t>
      </w:r>
    </w:p>
    <w:p w:rsidR="002562AC" w:rsidRPr="00E00E35" w:rsidRDefault="002562AC" w:rsidP="002562A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своєчасно доводить до вико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навців рішення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ачальника цивільного захисту та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контро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лює їх виконання.</w:t>
      </w:r>
    </w:p>
    <w:p w:rsidR="002562AC" w:rsidRPr="00413C75" w:rsidRDefault="002562AC" w:rsidP="002562AC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До обов'язків начальника шта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бу цивільного захисту входить:</w:t>
      </w:r>
    </w:p>
    <w:p w:rsidR="002562AC" w:rsidRDefault="002562AC" w:rsidP="002562A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організація розробки та що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річного коригу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вання плану дій органів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управління, сил і структурних підрозділів навчального закладу в режимах повсякден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ної діяльності, підвищеної го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товності, надзвичайної ситуації, надзвичайного стану ЗНЗ, перспективного та поточного планування заходів цивільного захисту і контролю за їх ви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конанням;</w:t>
      </w:r>
    </w:p>
    <w:p w:rsidR="002562AC" w:rsidRDefault="002562AC" w:rsidP="002562A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підготовка пропозицій началь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нику цивільн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 захисту щодо комплектування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служб і формувань ЦЗ навчального закла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ду особовим складом та забез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печення їх спеціальною тех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нікою, приладами та війсь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ково-технічним майном;</w:t>
      </w:r>
    </w:p>
    <w:p w:rsidR="002562AC" w:rsidRDefault="002562AC" w:rsidP="002562A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планування і організація під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готовки служб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формувань цивільного захисту,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учасників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навчально-виховного процесу, які не входять до складу фор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мувань;</w:t>
      </w:r>
    </w:p>
    <w:p w:rsidR="002562AC" w:rsidRDefault="002562AC" w:rsidP="002562A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організація і забезпечення ста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лого 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цивільним захистом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навчального закладу,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безперервної роботи системи зв'язку, оповіщення, інформу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вання особового складу і взаємодії з місцевими органами державної адміністрації і по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тенційно небезпечними об'єктами;</w:t>
      </w:r>
    </w:p>
    <w:p w:rsidR="002562AC" w:rsidRDefault="002562AC" w:rsidP="002562A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вивчення, узагальнення та роз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повсюдження по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зитивного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свіду  підготовки 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особового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складу структурних підрозді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лів, служб і нево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єнізованих формувань цивільного захисту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НЗ до захисту та дій у над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звичайних ситуаціях у мирний час та в особливий період;</w:t>
      </w:r>
    </w:p>
    <w:p w:rsidR="002562AC" w:rsidRDefault="002562AC" w:rsidP="002562A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організація спостереження, розвідки, узагал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ьнення даних щодо обстановки та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підготов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ки пропозицій начальнику цивільного захисту  навчального закладу  для прийняття рішення про про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ведення евакуації, рятуваль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них та інших невідкладних робіт;        </w:t>
      </w:r>
    </w:p>
    <w:p w:rsidR="002562AC" w:rsidRDefault="002562AC" w:rsidP="002562A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організація пропаганди знань, популяри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зація умінь та навичок з питань</w:t>
      </w:r>
    </w:p>
    <w:p w:rsidR="002562AC" w:rsidRPr="00413C75" w:rsidRDefault="002562AC" w:rsidP="002562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цивільного захисту шляхом створення тематичних класів, куточків, фотовітрин, виставок, проведення оглядів навчально-матеріальної бази та змагань за нормативами і пи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таннями щодо дій в умовах надзвичайних ситуацій.</w:t>
      </w:r>
    </w:p>
    <w:p w:rsidR="002562AC" w:rsidRDefault="002562AC" w:rsidP="002562AC">
      <w:pPr>
        <w:shd w:val="clear" w:color="auto" w:fill="FFFFFF"/>
        <w:tabs>
          <w:tab w:val="left" w:pos="346"/>
        </w:tabs>
        <w:spacing w:after="0" w:line="240" w:lineRule="auto"/>
        <w:ind w:left="346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562AC" w:rsidRPr="00413C75" w:rsidRDefault="002562AC" w:rsidP="002562AC">
      <w:pPr>
        <w:shd w:val="clear" w:color="auto" w:fill="FFFFFF"/>
        <w:spacing w:after="0" w:line="240" w:lineRule="auto"/>
        <w:ind w:left="355"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66B9" w:rsidRPr="002562AC" w:rsidRDefault="00DF66B9" w:rsidP="002562AC">
      <w:pPr>
        <w:spacing w:line="240" w:lineRule="auto"/>
        <w:rPr>
          <w:lang w:val="uk-UA"/>
        </w:rPr>
      </w:pPr>
      <w:bookmarkStart w:id="0" w:name="_GoBack"/>
      <w:bookmarkEnd w:id="0"/>
    </w:p>
    <w:sectPr w:rsidR="00DF66B9" w:rsidRPr="002562AC" w:rsidSect="002562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8CC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AC"/>
    <w:rsid w:val="002562AC"/>
    <w:rsid w:val="00621828"/>
    <w:rsid w:val="00627A3E"/>
    <w:rsid w:val="007C2964"/>
    <w:rsid w:val="0091303A"/>
    <w:rsid w:val="00D344AA"/>
    <w:rsid w:val="00D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E3D2-66B0-4827-9A97-91C3127D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6</cp:revision>
  <dcterms:created xsi:type="dcterms:W3CDTF">2017-09-23T11:07:00Z</dcterms:created>
  <dcterms:modified xsi:type="dcterms:W3CDTF">2020-02-04T12:00:00Z</dcterms:modified>
</cp:coreProperties>
</file>