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3" w:rsidRPr="003C6F93" w:rsidRDefault="003C6F93" w:rsidP="003C6F93">
      <w:pPr>
        <w:shd w:val="clear" w:color="auto" w:fill="CBE7F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8"/>
          <w:szCs w:val="28"/>
          <w:lang w:eastAsia="uk-UA"/>
        </w:rPr>
      </w:pPr>
      <w:r w:rsidRPr="003C6F93">
        <w:rPr>
          <w:rFonts w:ascii="Tahoma" w:eastAsia="Times New Roman" w:hAnsi="Tahoma" w:cs="Tahoma"/>
          <w:caps/>
          <w:color w:val="555555"/>
          <w:sz w:val="28"/>
          <w:szCs w:val="28"/>
          <w:lang w:eastAsia="uk-UA"/>
        </w:rPr>
        <w:t>СКІЛЬКИ НАСКРІЗНИХ ЛІНІЙ У НОВОЇ УКРАЇНСЬКОЇ ШКОЛИ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9"/>
      </w:tblGrid>
      <w:tr w:rsidR="003C6F93" w:rsidRPr="003C6F93" w:rsidTr="003C6F93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   </w:t>
            </w:r>
            <w:r w:rsidRPr="003C6F93">
              <w:rPr>
                <w:rFonts w:ascii="Arial" w:eastAsia="Times New Roman" w:hAnsi="Arial" w:cs="Arial"/>
                <w:noProof/>
                <w:color w:val="555555"/>
                <w:sz w:val="28"/>
                <w:szCs w:val="28"/>
                <w:lang w:eastAsia="uk-UA"/>
              </w:rPr>
              <w:drawing>
                <wp:inline distT="0" distB="0" distL="0" distR="0">
                  <wp:extent cx="2819400" cy="2514600"/>
                  <wp:effectExtent l="19050" t="0" r="0" b="0"/>
                  <wp:docPr id="1" name="Рисунок 1" descr="http://kozlivzosh.ucoz.net/n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zlivzosh.ucoz.net/n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Усвідомити поняття «наскрізна лінія» сповна поки що складно. Але порахувати, скільки наскрізних ліній є — можна Мета загальної середньої освіти забезпечується шляхом формування ключових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, необхідних кожній сучасній людині для успішної життєдіяльності. Серед інструментів Нової української школи —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компетентнісний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підхід до формування змісту й організації освітнього процесу.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Поняття «наскрізні лінії» запроваджене для увиразнення ключових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Нової української школи.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Спільними для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Нової української школи є: вміння: – читати, розуміючи прочитане – висловлювати власну думку усно й письмово – критично і системно мислити – логічно обґрунтовувати свою позицію – конструктивно керувати емоціями – оцінювати ризики – приймати рішення – розв’язувати проблеми творчість ініціативність здатність співпрацювати з іншими людьми. 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uk-UA"/>
              </w:rPr>
              <w:t>Чотири наскрізні лінії НУШ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Наскрізні лінії — це: соціально значимі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надпредметні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теми, що: – сприяють сформувати в учнів уявлення про суспільство в цілому – розвивають здатність застосовувати отримані знання у різних ситуаціях засіб інтеграції: – ключових і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загальнопредметних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– навчальних предметів та предметних циклів. Їх ураховують при формуванні освітнього середовища.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  <w:lang w:eastAsia="uk-UA"/>
              </w:rPr>
              <w:t>1. Екологічна безпека і сталий розвиток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Наскрізна лінія «Екологічна безпека і сталий розвиток» підсилює формування в учнів соціальної активності, відповідальності й екологічної свідомості: збереження, захист довкілля, усвідомлення сталого розвитку, готовність брати участь у вирішенні питань навколишнього середовища та розвитку суспільства.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  <w:lang w:eastAsia="uk-UA"/>
              </w:rPr>
              <w:lastRenderedPageBreak/>
              <w:t>2. Громадянська відповідальність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Ця наскрізна лінія покликана забезпечити: розвиток соціальної й громадянської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, розкрити суть поняття «відповідальний громадянин» і визначити вектори його діяльності.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  <w:lang w:eastAsia="uk-UA"/>
              </w:rPr>
              <w:t>3. Здоров’я і безпека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Щоб реалізувати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здоров’язбережувальну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компетентність, слід докласти зусиль на формування учня, який: є духовно/емоційно/соціально/фізично повноцінним громадянином, дотримується здорового способу життя, активно долучається до облаштування безпечного для життя й діяльності середовища.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  <w:lang w:eastAsia="uk-UA"/>
              </w:rPr>
              <w:t>4. Підприємливість і фінансова грамотність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Мета наскрізної лінії «Підприємливість і фінансова грамотність» — навчання молоді: раціонально використовувати кошти,  планувати витрати,  заощаджувати реалізовувати лідерські ініціативи,  успішно діяти в технологічно швидкозмінному середовищі.</w:t>
            </w:r>
          </w:p>
          <w:p w:rsidR="003C6F93" w:rsidRPr="003C6F93" w:rsidRDefault="003C6F93" w:rsidP="003C6F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uk-UA"/>
              </w:rPr>
            </w:pPr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Наскрізні змістові лінії: спільні для всіх начальних предметів,  є засобом інтегрування навчального змісту,  корелюються з окремими ключовими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компетентностями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, сприяють формуванню ціннісних і світоглядних орієнтацій учня Упроваджуючи у навчальний предмет наскрізні змістові лінії, передбачають: розв’язування завдань реального змісту,  виконання </w:t>
            </w:r>
            <w:proofErr w:type="spellStart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>міжпредметних</w:t>
            </w:r>
            <w:proofErr w:type="spellEnd"/>
            <w:r w:rsidRPr="003C6F93">
              <w:rPr>
                <w:rFonts w:ascii="Arial" w:eastAsia="Times New Roman" w:hAnsi="Arial" w:cs="Arial"/>
                <w:color w:val="555555"/>
                <w:sz w:val="28"/>
                <w:szCs w:val="28"/>
                <w:lang w:eastAsia="uk-UA"/>
              </w:rPr>
              <w:t xml:space="preserve"> навчальних проектів, роботу з різними джерелами інформації</w:t>
            </w:r>
          </w:p>
        </w:tc>
      </w:tr>
    </w:tbl>
    <w:p w:rsidR="001C2CD8" w:rsidRDefault="001C2CD8"/>
    <w:sectPr w:rsidR="001C2CD8" w:rsidSect="001C2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F93"/>
    <w:rsid w:val="001C2CD8"/>
    <w:rsid w:val="003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C6F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2019-02-21T19:26:00Z</dcterms:created>
  <dcterms:modified xsi:type="dcterms:W3CDTF">2019-02-21T19:27:00Z</dcterms:modified>
</cp:coreProperties>
</file>