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AA" w:rsidRDefault="008830AA" w:rsidP="008830AA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8830AA">
        <w:rPr>
          <w:rFonts w:ascii="Times New Roman" w:hAnsi="Times New Roman" w:cs="Times New Roman"/>
          <w:b/>
          <w:i/>
          <w:sz w:val="48"/>
          <w:szCs w:val="48"/>
        </w:rPr>
        <w:t>Сокільська</w:t>
      </w:r>
      <w:proofErr w:type="spellEnd"/>
      <w:r w:rsidRPr="008830AA">
        <w:rPr>
          <w:rFonts w:ascii="Times New Roman" w:hAnsi="Times New Roman" w:cs="Times New Roman"/>
          <w:b/>
          <w:i/>
          <w:sz w:val="48"/>
          <w:szCs w:val="48"/>
        </w:rPr>
        <w:t xml:space="preserve"> загальноосвітня школа </w:t>
      </w:r>
    </w:p>
    <w:p w:rsidR="00C616AE" w:rsidRPr="008830AA" w:rsidRDefault="008830AA" w:rsidP="008830AA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830AA">
        <w:rPr>
          <w:rFonts w:ascii="Times New Roman" w:hAnsi="Times New Roman" w:cs="Times New Roman"/>
          <w:b/>
          <w:i/>
          <w:sz w:val="48"/>
          <w:szCs w:val="48"/>
        </w:rPr>
        <w:t>І-ІІІ ступенів</w:t>
      </w:r>
    </w:p>
    <w:p w:rsidR="008830AA" w:rsidRDefault="008830AA" w:rsidP="008830A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30AA" w:rsidRDefault="008830AA" w:rsidP="008830A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30AA" w:rsidRDefault="008830AA" w:rsidP="008830A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30AA" w:rsidRDefault="008830AA" w:rsidP="008830AA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Самоаналіз</w:t>
      </w:r>
    </w:p>
    <w:p w:rsidR="008830AA" w:rsidRDefault="008830AA" w:rsidP="008830AA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вчителя української мови та літератури</w:t>
      </w:r>
    </w:p>
    <w:p w:rsidR="008830AA" w:rsidRDefault="008830AA" w:rsidP="008830AA">
      <w:pPr>
        <w:jc w:val="center"/>
        <w:rPr>
          <w:rFonts w:ascii="Times New Roman" w:hAnsi="Times New Roman" w:cs="Times New Roman"/>
          <w:sz w:val="144"/>
          <w:szCs w:val="144"/>
        </w:rPr>
      </w:pPr>
      <w:proofErr w:type="spellStart"/>
      <w:r>
        <w:rPr>
          <w:rFonts w:ascii="Times New Roman" w:hAnsi="Times New Roman" w:cs="Times New Roman"/>
          <w:sz w:val="144"/>
          <w:szCs w:val="144"/>
        </w:rPr>
        <w:t>Кордончук</w:t>
      </w:r>
      <w:proofErr w:type="spellEnd"/>
      <w:r>
        <w:rPr>
          <w:rFonts w:ascii="Times New Roman" w:hAnsi="Times New Roman" w:cs="Times New Roman"/>
          <w:sz w:val="144"/>
          <w:szCs w:val="144"/>
        </w:rPr>
        <w:t xml:space="preserve"> Юлії</w:t>
      </w:r>
    </w:p>
    <w:p w:rsidR="008830AA" w:rsidRPr="008830AA" w:rsidRDefault="008830AA" w:rsidP="008830AA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Миколаївни</w:t>
      </w:r>
    </w:p>
    <w:p w:rsidR="00C616AE" w:rsidRDefault="00C616AE" w:rsidP="007F3A3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616AE" w:rsidRPr="00325460" w:rsidRDefault="00C616AE" w:rsidP="007F3A34">
      <w:pPr>
        <w:jc w:val="both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DB417A" w:rsidRPr="007F3A34" w:rsidRDefault="007F3A34" w:rsidP="007F3A34">
      <w:pPr>
        <w:jc w:val="both"/>
        <w:rPr>
          <w:rFonts w:ascii="Times New Roman" w:hAnsi="Times New Roman" w:cs="Times New Roman"/>
          <w:sz w:val="32"/>
          <w:szCs w:val="32"/>
        </w:rPr>
      </w:pPr>
      <w:r w:rsidRPr="007F3A34">
        <w:rPr>
          <w:rFonts w:ascii="Times New Roman" w:hAnsi="Times New Roman" w:cs="Times New Roman"/>
          <w:sz w:val="32"/>
          <w:szCs w:val="32"/>
        </w:rPr>
        <w:lastRenderedPageBreak/>
        <w:t xml:space="preserve">   Спілкування з окремими учнями, групою, колективом, спосіб організації навчання, а не лише його зміст – ось проблеми, які хвилюють мене як вчителя.</w:t>
      </w:r>
    </w:p>
    <w:p w:rsidR="007F3A34" w:rsidRPr="007F3A34" w:rsidRDefault="007F3A34" w:rsidP="007F3A34">
      <w:pPr>
        <w:jc w:val="both"/>
        <w:rPr>
          <w:rFonts w:ascii="Times New Roman" w:hAnsi="Times New Roman" w:cs="Times New Roman"/>
          <w:sz w:val="32"/>
          <w:szCs w:val="32"/>
        </w:rPr>
      </w:pPr>
      <w:r w:rsidRPr="007F3A34">
        <w:rPr>
          <w:rFonts w:ascii="Times New Roman" w:hAnsi="Times New Roman" w:cs="Times New Roman"/>
          <w:sz w:val="32"/>
          <w:szCs w:val="32"/>
        </w:rPr>
        <w:t xml:space="preserve">   По-друге я глибоко переконана, що рідна мова та література є засобами формування національної свідомості молоді.</w:t>
      </w:r>
    </w:p>
    <w:p w:rsidR="007F3A34" w:rsidRPr="007F3A34" w:rsidRDefault="007F3A34" w:rsidP="007F3A34">
      <w:pPr>
        <w:jc w:val="both"/>
        <w:rPr>
          <w:rFonts w:ascii="Times New Roman" w:hAnsi="Times New Roman" w:cs="Times New Roman"/>
          <w:sz w:val="32"/>
          <w:szCs w:val="32"/>
        </w:rPr>
      </w:pPr>
      <w:r w:rsidRPr="007F3A34">
        <w:rPr>
          <w:rFonts w:ascii="Times New Roman" w:hAnsi="Times New Roman" w:cs="Times New Roman"/>
          <w:sz w:val="32"/>
          <w:szCs w:val="32"/>
        </w:rPr>
        <w:t xml:space="preserve">   Крім того, </w:t>
      </w:r>
      <w:proofErr w:type="spellStart"/>
      <w:r w:rsidRPr="007F3A34">
        <w:rPr>
          <w:rFonts w:ascii="Times New Roman" w:hAnsi="Times New Roman" w:cs="Times New Roman"/>
          <w:sz w:val="32"/>
          <w:szCs w:val="32"/>
        </w:rPr>
        <w:t>уроки</w:t>
      </w:r>
      <w:proofErr w:type="spellEnd"/>
      <w:r w:rsidRPr="007F3A34">
        <w:rPr>
          <w:rFonts w:ascii="Times New Roman" w:hAnsi="Times New Roman" w:cs="Times New Roman"/>
          <w:sz w:val="32"/>
          <w:szCs w:val="32"/>
        </w:rPr>
        <w:t xml:space="preserve"> літератури сприяють активізації роботи душі як необхідної передумови стимулювання внутрішнього духовного життя особистості.</w:t>
      </w:r>
    </w:p>
    <w:p w:rsidR="007F3A34" w:rsidRDefault="007F3A34" w:rsidP="007F3A34">
      <w:pPr>
        <w:jc w:val="both"/>
        <w:rPr>
          <w:rFonts w:ascii="Times New Roman" w:hAnsi="Times New Roman" w:cs="Times New Roman"/>
          <w:sz w:val="32"/>
          <w:szCs w:val="32"/>
        </w:rPr>
      </w:pPr>
      <w:r w:rsidRPr="007F3A34">
        <w:rPr>
          <w:rFonts w:ascii="Times New Roman" w:hAnsi="Times New Roman" w:cs="Times New Roman"/>
          <w:sz w:val="32"/>
          <w:szCs w:val="32"/>
        </w:rPr>
        <w:t xml:space="preserve">   Художня література – потужний </w:t>
      </w:r>
      <w:r>
        <w:rPr>
          <w:rFonts w:ascii="Times New Roman" w:hAnsi="Times New Roman" w:cs="Times New Roman"/>
          <w:sz w:val="32"/>
          <w:szCs w:val="32"/>
        </w:rPr>
        <w:t>засіб самозаглиблення. Учитель повинен допомагати учням ідентифікувати прочитане з власними проблемами, інтерпретувати, порівнювати, проводити прямі, опосередковані, фантастичні аналогії, будувати прогнози, звертати особливу увагу на виняткове значення для дитини самоаналізу та самооцінки.</w:t>
      </w:r>
    </w:p>
    <w:p w:rsidR="002849BD" w:rsidRDefault="007F3A34" w:rsidP="007F3A3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З власного досвіду та спостережень можу сказати, що успіх особистісно-зорієнтованого навчання та виховання молоді залежить від об’єктивної і ранньої діагностики, моделювання під час уроку ролей, об’єктивної, кваліфікованої, аргументованої оцінки вчителем</w:t>
      </w:r>
      <w:r w:rsidR="002849BD">
        <w:rPr>
          <w:rFonts w:ascii="Times New Roman" w:hAnsi="Times New Roman" w:cs="Times New Roman"/>
          <w:sz w:val="32"/>
          <w:szCs w:val="32"/>
        </w:rPr>
        <w:t xml:space="preserve"> навчальних успіхів учня та його участі в певній ролі;</w:t>
      </w:r>
    </w:p>
    <w:p w:rsidR="007F3A34" w:rsidRDefault="002849BD" w:rsidP="007F3A3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створення під час навчання ситуації вибору для учня, групи чи всього класу, розумного поєднання почуття свободи і взаємно відповідальності, культивування традицій поваги до неординарних дітей; </w:t>
      </w:r>
    </w:p>
    <w:p w:rsidR="002849BD" w:rsidRDefault="002849BD" w:rsidP="007F3A3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постійного формування творчої особистості шляхом виховання потреби у творчому самовираженні методами евристичним, інциденту, «занурення», «мозкового штурму», тощо.</w:t>
      </w:r>
    </w:p>
    <w:p w:rsidR="002849BD" w:rsidRDefault="002849BD" w:rsidP="007F3A3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sz w:val="32"/>
          <w:szCs w:val="32"/>
        </w:rPr>
        <w:t>Уроки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літератури, будує як пошук істини. Вважаю, що елементи риторики – окраса будь-якого уроку словесності, розвиваю риторичні здібності вихованців.</w:t>
      </w:r>
    </w:p>
    <w:p w:rsidR="002849BD" w:rsidRDefault="002849BD" w:rsidP="007F3A3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Вважаю за доцільне особливу увагу в навчально-виховному процесі звернути на значення для дитини.</w:t>
      </w:r>
    </w:p>
    <w:p w:rsidR="002849BD" w:rsidRDefault="002849BD" w:rsidP="007F3A3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2849BD">
        <w:rPr>
          <w:rFonts w:ascii="Times New Roman" w:hAnsi="Times New Roman" w:cs="Times New Roman"/>
          <w:b/>
          <w:sz w:val="32"/>
          <w:szCs w:val="32"/>
        </w:rPr>
        <w:t>Методична тема</w:t>
      </w:r>
      <w:r>
        <w:rPr>
          <w:rFonts w:ascii="Times New Roman" w:hAnsi="Times New Roman" w:cs="Times New Roman"/>
          <w:sz w:val="32"/>
          <w:szCs w:val="32"/>
        </w:rPr>
        <w:t xml:space="preserve">, над якою працюю: «Шляхи заохочення учнів до активної діяльності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уроці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української літератури».</w:t>
      </w:r>
    </w:p>
    <w:p w:rsidR="00C616AE" w:rsidRDefault="00C616AE" w:rsidP="007F3A3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49BD" w:rsidRDefault="002849BD" w:rsidP="007F3A3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616A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</w:t>
      </w:r>
      <w:r w:rsidR="00C616AE" w:rsidRPr="00C616AE">
        <w:rPr>
          <w:rFonts w:ascii="Times New Roman" w:hAnsi="Times New Roman" w:cs="Times New Roman"/>
          <w:b/>
          <w:sz w:val="32"/>
          <w:szCs w:val="32"/>
        </w:rPr>
        <w:t>Завдання досвіду:</w:t>
      </w:r>
    </w:p>
    <w:p w:rsidR="00C616AE" w:rsidRDefault="00C616AE" w:rsidP="00C61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сприяти кращому засвоєнню програмового матеріалу шляхом раціоналізації та модернізації змісту, форм, методів і засобів навчання;</w:t>
      </w:r>
    </w:p>
    <w:p w:rsidR="00C616AE" w:rsidRDefault="00C616AE" w:rsidP="00C61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реалізувати на практиці принципи педагогіки співробітництва;</w:t>
      </w:r>
    </w:p>
    <w:p w:rsidR="00C616AE" w:rsidRDefault="00C616AE" w:rsidP="00C61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шляхом активізації пам’яті, уяви, фантазії формувати творчу особистість, здатну самостійно осмислювати і аналізувати твори мистецтва слова;</w:t>
      </w:r>
    </w:p>
    <w:p w:rsidR="00C616AE" w:rsidRDefault="00C616AE" w:rsidP="00C61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розвивати швидкість мислення, гнучкість мислення, оригінальність, допитливість, точність, сміливість як основні ознаки творчих здібностей учнів;</w:t>
      </w:r>
    </w:p>
    <w:p w:rsidR="00C616AE" w:rsidRDefault="00C616AE" w:rsidP="00C61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розширювати кругозір, формувати естетичні смаки, моральні принципи, критичне ставлення творів мистецтва;</w:t>
      </w:r>
    </w:p>
    <w:p w:rsidR="00C616AE" w:rsidRDefault="00C616AE" w:rsidP="00C61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розвивати комунікативні здібності учнів.</w:t>
      </w:r>
    </w:p>
    <w:p w:rsidR="00C616AE" w:rsidRDefault="00C616AE" w:rsidP="00C616A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E4A2D" w:rsidRDefault="005E4A2D" w:rsidP="005E4A2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 досвіду</w:t>
      </w:r>
    </w:p>
    <w:p w:rsidR="005E4A2D" w:rsidRDefault="005E4A2D" w:rsidP="005E4A2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Теза Я.А.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Коменського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«Учитель – помічник природи, а не її владика» - моє педагогічне кредо.</w:t>
      </w:r>
    </w:p>
    <w:p w:rsidR="005E4A2D" w:rsidRDefault="005E4A2D" w:rsidP="005E4A2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Народна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етнопедагогіка</w:t>
      </w:r>
      <w:proofErr w:type="spellEnd"/>
      <w:r>
        <w:rPr>
          <w:rFonts w:ascii="Times New Roman" w:hAnsi="Times New Roman" w:cs="Times New Roman"/>
          <w:sz w:val="32"/>
          <w:szCs w:val="32"/>
        </w:rPr>
        <w:t>, християнська мораль, класична вітчизняна та зарубіжна педагогіка – це ті джерела, з яких черпаю натхнення до роботи, нові ідеї.</w:t>
      </w:r>
    </w:p>
    <w:p w:rsidR="005E4A2D" w:rsidRDefault="005E4A2D" w:rsidP="005E4A2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Нині інноваційне мислення й інноваційна діяльність набувають над актуального значення для всіх сфер життєдіяльності, а особливо ж для освіти та педагогіки. Бо саме через освіту, в першу чергу, можна підготувати людину з інноваційним типом мислення, культури і здатності до інноваційної діяльності. Тому за основу навчання літератури беру за принципи науковості та людино центризму, оскільки саме на них можна виховувати людину майбутнього – людину компетентну, здатну до інновацій, самоаналізу, самооцінки, самоідентифікації, самопізнання, самовдосконалення. Цьому сприяють спеціальні бесіди, відверті розмови, публічні диспути та дискусії у вузькому колі.</w:t>
      </w:r>
    </w:p>
    <w:p w:rsidR="005E4A2D" w:rsidRDefault="005E4A2D" w:rsidP="005E4A2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6907DF">
        <w:rPr>
          <w:rFonts w:ascii="Times New Roman" w:hAnsi="Times New Roman" w:cs="Times New Roman"/>
          <w:sz w:val="32"/>
          <w:szCs w:val="32"/>
        </w:rPr>
        <w:t>Прагну постійного вдосконалення, гнучкості у виборі прийомів педагогічної техніки, формуванні нестандартної системи оцінювання, непередбачених колізій, які «оживлюють» урок.</w:t>
      </w:r>
    </w:p>
    <w:p w:rsidR="006907DF" w:rsidRDefault="006907DF" w:rsidP="005E4A2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Диференціація у моєму розумінні і втіленні – це не картки для «сильних» і «слабких», а групові форми організації навчальної </w:t>
      </w:r>
      <w:r>
        <w:rPr>
          <w:rFonts w:ascii="Times New Roman" w:hAnsi="Times New Roman" w:cs="Times New Roman"/>
          <w:sz w:val="32"/>
          <w:szCs w:val="32"/>
        </w:rPr>
        <w:lastRenderedPageBreak/>
        <w:t>діяльності з обов’язковим правом вибору посильних завдань, черговості їх виконання, темпу роботи.</w:t>
      </w:r>
    </w:p>
    <w:p w:rsidR="006907DF" w:rsidRDefault="006907DF" w:rsidP="005E4A2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Суть індивідуального підходу – в особистому вчительському заохоченні, підтримці, консультації, підбадьоренні, коли наставник спілкується сам на сам, підтримує, додає сили і вказує шлях.</w:t>
      </w:r>
    </w:p>
    <w:p w:rsidR="006907DF" w:rsidRDefault="006907DF" w:rsidP="005E4A2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За атестаційний період розробила друковану продукцію на тему: «Вивчення усної народної творчості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уроках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української літератури в 5-7 класах», над якою працювала ще під час навчання в Кам’янець-Подільському державному університеті.</w:t>
      </w:r>
    </w:p>
    <w:p w:rsidR="006907DF" w:rsidRDefault="006907DF" w:rsidP="005E4A2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Вільно володію комп’ютером.</w:t>
      </w:r>
    </w:p>
    <w:p w:rsidR="006907DF" w:rsidRPr="005E4A2D" w:rsidRDefault="006907DF" w:rsidP="005E4A2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Сучасність вимагає від вчителів великої праці з підростаючим поколінням, саме ми закладаємо та даємо дитині те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підгрунття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830AA">
        <w:rPr>
          <w:rFonts w:ascii="Times New Roman" w:hAnsi="Times New Roman" w:cs="Times New Roman"/>
          <w:sz w:val="32"/>
          <w:szCs w:val="32"/>
        </w:rPr>
        <w:t xml:space="preserve">з чого вона починає своє життя. Тому потрібно працювати систематично, </w:t>
      </w:r>
      <w:proofErr w:type="spellStart"/>
      <w:r w:rsidR="008830AA">
        <w:rPr>
          <w:rFonts w:ascii="Times New Roman" w:hAnsi="Times New Roman" w:cs="Times New Roman"/>
          <w:sz w:val="32"/>
          <w:szCs w:val="32"/>
        </w:rPr>
        <w:t>плідно</w:t>
      </w:r>
      <w:proofErr w:type="spellEnd"/>
      <w:r w:rsidR="008830AA">
        <w:rPr>
          <w:rFonts w:ascii="Times New Roman" w:hAnsi="Times New Roman" w:cs="Times New Roman"/>
          <w:sz w:val="32"/>
          <w:szCs w:val="32"/>
        </w:rPr>
        <w:t xml:space="preserve"> для того щоб, через роки побачити зрілі, виповненні колоски своєї праці.</w:t>
      </w:r>
    </w:p>
    <w:p w:rsidR="00C616AE" w:rsidRPr="002849BD" w:rsidRDefault="00C616AE" w:rsidP="007F3A3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616AE" w:rsidRPr="002849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939B6"/>
    <w:multiLevelType w:val="hybridMultilevel"/>
    <w:tmpl w:val="2A08CBFA"/>
    <w:lvl w:ilvl="0" w:tplc="4D122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34"/>
    <w:rsid w:val="002849BD"/>
    <w:rsid w:val="00325460"/>
    <w:rsid w:val="005E4A2D"/>
    <w:rsid w:val="006907DF"/>
    <w:rsid w:val="007F3A34"/>
    <w:rsid w:val="008830AA"/>
    <w:rsid w:val="00C616AE"/>
    <w:rsid w:val="00D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78455-412E-43AC-B22F-31D62BF3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2934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2017-03-02T12:37:00Z</dcterms:created>
  <dcterms:modified xsi:type="dcterms:W3CDTF">2017-03-03T06:02:00Z</dcterms:modified>
</cp:coreProperties>
</file>