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33" w:rsidRPr="001D0633" w:rsidRDefault="001D0633" w:rsidP="001D0633">
      <w:pPr>
        <w:pStyle w:val="a3"/>
        <w:shd w:val="clear" w:color="auto" w:fill="FFFFFF"/>
        <w:spacing w:before="0" w:beforeAutospacing="0" w:after="0" w:afterAutospacing="0"/>
        <w:jc w:val="center"/>
        <w:rPr>
          <w:color w:val="333333"/>
          <w:sz w:val="28"/>
          <w:szCs w:val="28"/>
        </w:rPr>
      </w:pPr>
      <w:r w:rsidRPr="001D0633">
        <w:rPr>
          <w:b/>
          <w:bCs/>
          <w:color w:val="333333"/>
          <w:sz w:val="28"/>
          <w:szCs w:val="28"/>
          <w:bdr w:val="none" w:sz="0" w:space="0" w:color="auto" w:frame="1"/>
        </w:rPr>
        <w:t>ПОЛОЖЕННЯ</w:t>
      </w:r>
      <w:r w:rsidRPr="001D0633">
        <w:rPr>
          <w:b/>
          <w:bCs/>
          <w:color w:val="333333"/>
          <w:sz w:val="28"/>
          <w:szCs w:val="28"/>
          <w:bdr w:val="none" w:sz="0" w:space="0" w:color="auto" w:frame="1"/>
        </w:rPr>
        <w:br/>
        <w:t>про академічну доброчесність учасників освітнього процесу</w:t>
      </w:r>
      <w:r w:rsidRPr="001D0633">
        <w:rPr>
          <w:b/>
          <w:bCs/>
          <w:color w:val="333333"/>
          <w:sz w:val="28"/>
          <w:szCs w:val="28"/>
          <w:bdr w:val="none" w:sz="0" w:space="0" w:color="auto" w:frame="1"/>
        </w:rPr>
        <w:br/>
      </w:r>
      <w:proofErr w:type="spellStart"/>
      <w:r>
        <w:rPr>
          <w:b/>
          <w:bCs/>
          <w:color w:val="333333"/>
          <w:sz w:val="28"/>
          <w:szCs w:val="28"/>
          <w:bdr w:val="none" w:sz="0" w:space="0" w:color="auto" w:frame="1"/>
        </w:rPr>
        <w:t>Соколянського</w:t>
      </w:r>
      <w:proofErr w:type="spellEnd"/>
      <w:r>
        <w:rPr>
          <w:b/>
          <w:bCs/>
          <w:color w:val="333333"/>
          <w:sz w:val="28"/>
          <w:szCs w:val="28"/>
          <w:bdr w:val="none" w:sz="0" w:space="0" w:color="auto" w:frame="1"/>
        </w:rPr>
        <w:t xml:space="preserve"> ЗЗСО І-ІІ</w:t>
      </w:r>
      <w:r w:rsidRPr="001D0633">
        <w:rPr>
          <w:b/>
          <w:bCs/>
          <w:color w:val="333333"/>
          <w:sz w:val="28"/>
          <w:szCs w:val="28"/>
          <w:bdr w:val="none" w:sz="0" w:space="0" w:color="auto" w:frame="1"/>
        </w:rPr>
        <w:t xml:space="preserve"> ступенів </w:t>
      </w:r>
      <w:proofErr w:type="spellStart"/>
      <w:r>
        <w:rPr>
          <w:b/>
          <w:bCs/>
          <w:color w:val="333333"/>
          <w:sz w:val="28"/>
          <w:szCs w:val="28"/>
          <w:bdr w:val="none" w:sz="0" w:space="0" w:color="auto" w:frame="1"/>
        </w:rPr>
        <w:t>Буської</w:t>
      </w:r>
      <w:proofErr w:type="spellEnd"/>
      <w:r>
        <w:rPr>
          <w:b/>
          <w:bCs/>
          <w:color w:val="333333"/>
          <w:sz w:val="28"/>
          <w:szCs w:val="28"/>
          <w:bdr w:val="none" w:sz="0" w:space="0" w:color="auto" w:frame="1"/>
        </w:rPr>
        <w:t xml:space="preserve"> міської </w:t>
      </w:r>
      <w:r w:rsidRPr="001D0633">
        <w:rPr>
          <w:b/>
          <w:bCs/>
          <w:color w:val="333333"/>
          <w:sz w:val="28"/>
          <w:szCs w:val="28"/>
          <w:bdr w:val="none" w:sz="0" w:space="0" w:color="auto" w:frame="1"/>
        </w:rPr>
        <w:t xml:space="preserve">ради </w:t>
      </w:r>
    </w:p>
    <w:p w:rsidR="001D0633" w:rsidRPr="001D0633" w:rsidRDefault="001D0633" w:rsidP="001D0633">
      <w:pPr>
        <w:pStyle w:val="a3"/>
        <w:shd w:val="clear" w:color="auto" w:fill="FFFFFF"/>
        <w:spacing w:before="0" w:beforeAutospacing="0" w:after="0" w:afterAutospacing="0"/>
        <w:jc w:val="center"/>
        <w:rPr>
          <w:color w:val="333333"/>
          <w:sz w:val="28"/>
          <w:szCs w:val="28"/>
        </w:rPr>
      </w:pPr>
      <w:r w:rsidRPr="001D0633">
        <w:rPr>
          <w:b/>
          <w:bCs/>
          <w:color w:val="333333"/>
          <w:sz w:val="28"/>
          <w:szCs w:val="28"/>
          <w:bdr w:val="none" w:sz="0" w:space="0" w:color="auto" w:frame="1"/>
        </w:rPr>
        <w:t>І. Загальні положення</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xml:space="preserve">1.1.Положення про академічну доброчесність (далі - Положення) </w:t>
      </w:r>
      <w:proofErr w:type="spellStart"/>
      <w:r>
        <w:rPr>
          <w:color w:val="333333"/>
          <w:sz w:val="28"/>
          <w:szCs w:val="28"/>
        </w:rPr>
        <w:t>Соколянського</w:t>
      </w:r>
      <w:proofErr w:type="spellEnd"/>
      <w:r>
        <w:rPr>
          <w:color w:val="333333"/>
          <w:sz w:val="28"/>
          <w:szCs w:val="28"/>
        </w:rPr>
        <w:t xml:space="preserve"> ЗЗСО </w:t>
      </w:r>
      <w:r w:rsidRPr="001D0633">
        <w:rPr>
          <w:bCs/>
          <w:color w:val="333333"/>
          <w:sz w:val="28"/>
          <w:szCs w:val="28"/>
          <w:bdr w:val="none" w:sz="0" w:space="0" w:color="auto" w:frame="1"/>
        </w:rPr>
        <w:t xml:space="preserve">І-ІІ </w:t>
      </w:r>
      <w:r>
        <w:rPr>
          <w:bCs/>
          <w:color w:val="333333"/>
          <w:sz w:val="28"/>
          <w:szCs w:val="28"/>
          <w:bdr w:val="none" w:sz="0" w:space="0" w:color="auto" w:frame="1"/>
        </w:rPr>
        <w:t>ст.</w:t>
      </w:r>
      <w:r w:rsidRPr="001D0633">
        <w:rPr>
          <w:color w:val="333333"/>
          <w:sz w:val="28"/>
          <w:szCs w:val="28"/>
        </w:rPr>
        <w:t xml:space="preserve"> (далі – заклад)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1.2.Положення розроблено відповідно до Конвенції ООН «Про права дитини» (1989), Конституції України, Законів України «Про освіту», «Про повну загальну середню освіту», «Про запобігання корупції», «Про авторські та суміжні права», Статуту закладу, Правил внутрішнього трудового розпорядку.</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1.3.Метою Положення про академічну доброчесність є формування в закладі системи демократичних відносин між учасниками освітнього процесу, розвиток культури, забезпечення академічної свободи, створення сприятливого морально-психологічного клімату та підвищення довіри до результатів навчання та авторитету закладу.</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1.4. Дія Положення поширюється на всіх учасників освітнього процесу, які визначені законодавством.</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1.5.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цього Положення.</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w:t>
      </w:r>
    </w:p>
    <w:p w:rsidR="001D0633" w:rsidRPr="001D0633" w:rsidRDefault="001D0633" w:rsidP="001D0633">
      <w:pPr>
        <w:pStyle w:val="a3"/>
        <w:shd w:val="clear" w:color="auto" w:fill="FFFFFF"/>
        <w:spacing w:before="0" w:beforeAutospacing="0" w:after="0" w:afterAutospacing="0"/>
        <w:jc w:val="center"/>
        <w:rPr>
          <w:color w:val="333333"/>
          <w:sz w:val="28"/>
          <w:szCs w:val="28"/>
        </w:rPr>
      </w:pPr>
      <w:r w:rsidRPr="001D0633">
        <w:rPr>
          <w:b/>
          <w:bCs/>
          <w:color w:val="333333"/>
          <w:sz w:val="28"/>
          <w:szCs w:val="28"/>
          <w:bdr w:val="none" w:sz="0" w:space="0" w:color="auto" w:frame="1"/>
        </w:rPr>
        <w:t>ІІ. Принципи академічної доброчесності</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2.2. Порушеннями академічної доброчесності згідно п.4 ст.42 Закону України «Про освіту» вважається:</w:t>
      </w:r>
    </w:p>
    <w:p w:rsidR="001D0633" w:rsidRPr="001D0633" w:rsidRDefault="001D0633" w:rsidP="001D0633">
      <w:pPr>
        <w:pStyle w:val="a3"/>
        <w:shd w:val="clear" w:color="auto" w:fill="FFFFFF"/>
        <w:spacing w:before="0" w:beforeAutospacing="0" w:after="0" w:afterAutospacing="0"/>
        <w:rPr>
          <w:color w:val="333333"/>
          <w:sz w:val="28"/>
          <w:szCs w:val="28"/>
        </w:rPr>
      </w:pPr>
      <w:r w:rsidRPr="001D0633">
        <w:rPr>
          <w:b/>
          <w:bCs/>
          <w:color w:val="333333"/>
          <w:sz w:val="28"/>
          <w:szCs w:val="28"/>
          <w:bdr w:val="none" w:sz="0" w:space="0" w:color="auto" w:frame="1"/>
        </w:rPr>
        <w:t>Академічний плагіат </w:t>
      </w:r>
      <w:r w:rsidRPr="001D0633">
        <w:rPr>
          <w:color w:val="333333"/>
          <w:sz w:val="28"/>
          <w:szCs w:val="28"/>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1D0633" w:rsidRPr="001D0633" w:rsidRDefault="001D0633" w:rsidP="001D0633">
      <w:pPr>
        <w:pStyle w:val="a3"/>
        <w:shd w:val="clear" w:color="auto" w:fill="FFFFFF"/>
        <w:spacing w:before="0" w:beforeAutospacing="0" w:after="0" w:afterAutospacing="0"/>
        <w:rPr>
          <w:color w:val="333333"/>
          <w:sz w:val="28"/>
          <w:szCs w:val="28"/>
        </w:rPr>
      </w:pPr>
      <w:proofErr w:type="spellStart"/>
      <w:r w:rsidRPr="001D0633">
        <w:rPr>
          <w:b/>
          <w:bCs/>
          <w:color w:val="333333"/>
          <w:sz w:val="28"/>
          <w:szCs w:val="28"/>
          <w:bdr w:val="none" w:sz="0" w:space="0" w:color="auto" w:frame="1"/>
        </w:rPr>
        <w:t>Самоплагіат</w:t>
      </w:r>
      <w:proofErr w:type="spellEnd"/>
      <w:r w:rsidRPr="001D0633">
        <w:rPr>
          <w:b/>
          <w:bCs/>
          <w:color w:val="333333"/>
          <w:sz w:val="28"/>
          <w:szCs w:val="28"/>
          <w:bdr w:val="none" w:sz="0" w:space="0" w:color="auto" w:frame="1"/>
        </w:rPr>
        <w:t> </w:t>
      </w:r>
      <w:r w:rsidRPr="001D0633">
        <w:rPr>
          <w:color w:val="333333"/>
          <w:sz w:val="28"/>
          <w:szCs w:val="28"/>
        </w:rPr>
        <w:t>- оприлюднення (частково або повністю) власних раніше опублікованих наукових результатів як нових наукових результатів.</w:t>
      </w:r>
    </w:p>
    <w:p w:rsidR="001D0633" w:rsidRPr="001D0633" w:rsidRDefault="001D0633" w:rsidP="001D0633">
      <w:pPr>
        <w:pStyle w:val="a3"/>
        <w:shd w:val="clear" w:color="auto" w:fill="FFFFFF"/>
        <w:spacing w:before="0" w:beforeAutospacing="0" w:after="0" w:afterAutospacing="0"/>
        <w:rPr>
          <w:color w:val="333333"/>
          <w:sz w:val="28"/>
          <w:szCs w:val="28"/>
        </w:rPr>
      </w:pPr>
      <w:r w:rsidRPr="001D0633">
        <w:rPr>
          <w:b/>
          <w:bCs/>
          <w:color w:val="333333"/>
          <w:sz w:val="28"/>
          <w:szCs w:val="28"/>
          <w:bdr w:val="none" w:sz="0" w:space="0" w:color="auto" w:frame="1"/>
        </w:rPr>
        <w:lastRenderedPageBreak/>
        <w:t>Фабрикація </w:t>
      </w:r>
      <w:r w:rsidRPr="001D0633">
        <w:rPr>
          <w:color w:val="333333"/>
          <w:sz w:val="28"/>
          <w:szCs w:val="28"/>
        </w:rPr>
        <w:t>– вигадування даних чи фактів, що використовуються в освітньому процесі або наукових дослідженнях.</w:t>
      </w:r>
    </w:p>
    <w:p w:rsidR="001D0633" w:rsidRPr="001D0633" w:rsidRDefault="001D0633" w:rsidP="001D0633">
      <w:pPr>
        <w:pStyle w:val="a3"/>
        <w:shd w:val="clear" w:color="auto" w:fill="FFFFFF"/>
        <w:spacing w:before="0" w:beforeAutospacing="0" w:after="0" w:afterAutospacing="0"/>
        <w:rPr>
          <w:color w:val="333333"/>
          <w:sz w:val="28"/>
          <w:szCs w:val="28"/>
        </w:rPr>
      </w:pPr>
      <w:r w:rsidRPr="001D0633">
        <w:rPr>
          <w:b/>
          <w:bCs/>
          <w:color w:val="333333"/>
          <w:sz w:val="28"/>
          <w:szCs w:val="28"/>
          <w:bdr w:val="none" w:sz="0" w:space="0" w:color="auto" w:frame="1"/>
        </w:rPr>
        <w:t>Фальсифікація </w:t>
      </w:r>
      <w:r w:rsidRPr="001D0633">
        <w:rPr>
          <w:color w:val="333333"/>
          <w:sz w:val="28"/>
          <w:szCs w:val="28"/>
        </w:rPr>
        <w:t>– свідома зміна чи модифікація вже наявних даних, що стосуються освітнього процесу чи наукових досліджень.</w:t>
      </w:r>
    </w:p>
    <w:p w:rsidR="001D0633" w:rsidRPr="001D0633" w:rsidRDefault="001D0633" w:rsidP="001D0633">
      <w:pPr>
        <w:pStyle w:val="a3"/>
        <w:shd w:val="clear" w:color="auto" w:fill="FFFFFF"/>
        <w:spacing w:before="0" w:beforeAutospacing="0" w:after="0" w:afterAutospacing="0"/>
        <w:rPr>
          <w:color w:val="333333"/>
          <w:sz w:val="28"/>
          <w:szCs w:val="28"/>
        </w:rPr>
      </w:pPr>
      <w:r w:rsidRPr="001D0633">
        <w:rPr>
          <w:b/>
          <w:bCs/>
          <w:color w:val="333333"/>
          <w:sz w:val="28"/>
          <w:szCs w:val="28"/>
          <w:bdr w:val="none" w:sz="0" w:space="0" w:color="auto" w:frame="1"/>
        </w:rPr>
        <w:t>Списування </w:t>
      </w:r>
      <w:r w:rsidRPr="001D0633">
        <w:rPr>
          <w:color w:val="333333"/>
          <w:sz w:val="28"/>
          <w:szCs w:val="28"/>
        </w:rPr>
        <w:t xml:space="preserve">– виконання письмових робіт із залученням зовнішніх джерел інформації (шпаргалки, </w:t>
      </w:r>
      <w:proofErr w:type="spellStart"/>
      <w:r w:rsidRPr="001D0633">
        <w:rPr>
          <w:color w:val="333333"/>
          <w:sz w:val="28"/>
          <w:szCs w:val="28"/>
        </w:rPr>
        <w:t>мікронавушники</w:t>
      </w:r>
      <w:proofErr w:type="spellEnd"/>
      <w:r w:rsidRPr="001D0633">
        <w:rPr>
          <w:color w:val="333333"/>
          <w:sz w:val="28"/>
          <w:szCs w:val="28"/>
        </w:rPr>
        <w:t>,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1D0633" w:rsidRPr="001D0633" w:rsidRDefault="001D0633" w:rsidP="001D0633">
      <w:pPr>
        <w:pStyle w:val="a3"/>
        <w:shd w:val="clear" w:color="auto" w:fill="FFFFFF"/>
        <w:spacing w:before="0" w:beforeAutospacing="0" w:after="0" w:afterAutospacing="0"/>
        <w:rPr>
          <w:color w:val="333333"/>
          <w:sz w:val="28"/>
          <w:szCs w:val="28"/>
        </w:rPr>
      </w:pPr>
      <w:r w:rsidRPr="001D0633">
        <w:rPr>
          <w:b/>
          <w:bCs/>
          <w:color w:val="333333"/>
          <w:sz w:val="28"/>
          <w:szCs w:val="28"/>
          <w:bdr w:val="none" w:sz="0" w:space="0" w:color="auto" w:frame="1"/>
        </w:rPr>
        <w:t>Обман </w:t>
      </w:r>
      <w:r w:rsidRPr="001D0633">
        <w:rPr>
          <w:color w:val="333333"/>
          <w:sz w:val="28"/>
          <w:szCs w:val="28"/>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1D0633">
        <w:rPr>
          <w:color w:val="333333"/>
          <w:sz w:val="28"/>
          <w:szCs w:val="28"/>
        </w:rPr>
        <w:t>самоплагіат</w:t>
      </w:r>
      <w:proofErr w:type="spellEnd"/>
      <w:r w:rsidRPr="001D0633">
        <w:rPr>
          <w:color w:val="333333"/>
          <w:sz w:val="28"/>
          <w:szCs w:val="28"/>
        </w:rPr>
        <w:t>, фабрикація, фальсифікація та списування.</w:t>
      </w:r>
    </w:p>
    <w:p w:rsidR="001D0633" w:rsidRPr="001D0633" w:rsidRDefault="001D0633" w:rsidP="001D0633">
      <w:pPr>
        <w:pStyle w:val="a3"/>
        <w:shd w:val="clear" w:color="auto" w:fill="FFFFFF"/>
        <w:spacing w:before="0" w:beforeAutospacing="0" w:after="0" w:afterAutospacing="0"/>
        <w:rPr>
          <w:color w:val="333333"/>
          <w:sz w:val="28"/>
          <w:szCs w:val="28"/>
        </w:rPr>
      </w:pPr>
      <w:r w:rsidRPr="001D0633">
        <w:rPr>
          <w:b/>
          <w:bCs/>
          <w:color w:val="333333"/>
          <w:sz w:val="28"/>
          <w:szCs w:val="28"/>
          <w:bdr w:val="none" w:sz="0" w:space="0" w:color="auto" w:frame="1"/>
        </w:rPr>
        <w:t>Хабарництво </w:t>
      </w:r>
      <w:r w:rsidRPr="001D0633">
        <w:rPr>
          <w:color w:val="333333"/>
          <w:sz w:val="28"/>
          <w:szCs w:val="28"/>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1D0633" w:rsidRPr="001D0633" w:rsidRDefault="001D0633" w:rsidP="001D0633">
      <w:pPr>
        <w:pStyle w:val="a3"/>
        <w:shd w:val="clear" w:color="auto" w:fill="FFFFFF"/>
        <w:spacing w:before="0" w:beforeAutospacing="0" w:after="0" w:afterAutospacing="0"/>
        <w:rPr>
          <w:color w:val="333333"/>
          <w:sz w:val="28"/>
          <w:szCs w:val="28"/>
        </w:rPr>
      </w:pPr>
      <w:r w:rsidRPr="001D0633">
        <w:rPr>
          <w:b/>
          <w:bCs/>
          <w:color w:val="333333"/>
          <w:sz w:val="28"/>
          <w:szCs w:val="28"/>
          <w:bdr w:val="none" w:sz="0" w:space="0" w:color="auto" w:frame="1"/>
        </w:rPr>
        <w:t>Необ’єктивне оцінювання </w:t>
      </w:r>
      <w:r w:rsidRPr="001D0633">
        <w:rPr>
          <w:color w:val="333333"/>
          <w:sz w:val="28"/>
          <w:szCs w:val="28"/>
        </w:rPr>
        <w:t>– свідоме завищення або заниження оцінки результатів навчання здобувачів освіти.</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2.1. Академічна доброчесність впроваджується через систему принципів: законності, чесності, взаємоповаги, ввічливості, справедливості, відповідальності, прозорості, толерантності.</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2.3. Академічна доброчесність забезпечуються:</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2.3.1. Учасниками освітнього процесу шляхом:</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дотримання Конвенції ООН «Про права дитини», Конституції, законів України;</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утвердження позитивного іміджу закладу освіти, примноження його традицій;</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дотримання етичних норм спілкування на засадах партнерства, взаємоповаги, толерантності стосунків;</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запобігання корупції, хабарництву;</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посилання на джерела інформації у разі використання ідей, тверджень, відомостей;</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дотримання норм про авторські права;</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надання правдивої інформації про результати власної навчальної (наукової, творчої) діяльності;</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невідворотності відповідальності з підстав та в порядку, визначених законодавством;</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lastRenderedPageBreak/>
        <w:t>- негайного повідомлення директора закладу про отримання для виконання рішень чи доручень, які є незаконними або такими, що становлять загрозу правам, свободам чи інтересам учасників освітнього процесу.</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2.3.2.Здобувачами освіти шляхом:</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особистою присутністю на всіх заняттях, окрім випадків, викликаних поважними причинами;</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подання на оцінювання лише самостійно виконаної роботи, що не є запозиченою або переробленою з іншої, виконаної третіми особами;</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використанням у навчальній або дослідницькій діяльності лише перевірених і достовірних джерел інформації та грамотного посилання на них;</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xml:space="preserve">- не припустимості пропонування </w:t>
      </w:r>
      <w:proofErr w:type="spellStart"/>
      <w:r w:rsidRPr="001D0633">
        <w:rPr>
          <w:color w:val="333333"/>
          <w:sz w:val="28"/>
          <w:szCs w:val="28"/>
        </w:rPr>
        <w:t>хабаря</w:t>
      </w:r>
      <w:proofErr w:type="spellEnd"/>
      <w:r w:rsidRPr="001D0633">
        <w:rPr>
          <w:color w:val="333333"/>
          <w:sz w:val="28"/>
          <w:szCs w:val="28"/>
        </w:rPr>
        <w:t xml:space="preserve"> за отримання </w:t>
      </w:r>
      <w:proofErr w:type="spellStart"/>
      <w:r w:rsidRPr="001D0633">
        <w:rPr>
          <w:color w:val="333333"/>
          <w:sz w:val="28"/>
          <w:szCs w:val="28"/>
        </w:rPr>
        <w:t>будь-</w:t>
      </w:r>
      <w:proofErr w:type="spellEnd"/>
      <w:r w:rsidRPr="001D0633">
        <w:rPr>
          <w:color w:val="333333"/>
          <w:sz w:val="28"/>
          <w:szCs w:val="28"/>
        </w:rPr>
        <w:t xml:space="preserve"> яких переваг у навчальній або дослідницькій діяльності, у тому числі з метою зміни отриманої академічної оцінки.</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2.3.3.Педагогічними працівниками шляхом:</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надання якісних освітніх послуг з використанням в практичній професійній діяльності інноваційних здобутків в галузі освіти;</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незалежності професійної діяльності від політичних партій, громадських і релігійних організацій;</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підвищення професійного рівня шляхом саморозвитку і самовдосконалення, проходження курсів підвищення кваліфікації;</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об’єктивного і неупередженого оцінювання результатів навчання здобувачів освіти;</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здійснення контролю за дотриманням академічної доброчесності здобувачами освіти;</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інформування здобувачів освіти про типові порушення академічної доброчесності та види відповідальності за її порушення;</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дотримання правил посилання на джерела інформації у разі використання відомостей, написання методичних матеріалів, наукових робіт, тощо;</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lastRenderedPageBreak/>
        <w:t>- участь у будь - якій діяльності, що пов’язана з обманом, нечесністю; підробкою та використанням документів.</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2.3.4.Батьками здобувачів загальної середньої освіти або особами, які їх заміняють, шляхом:</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сприяння виконанню освітньої програми, досягнення передбачених результатів навчання, самостійного виконання навчальних завдань, завдань поточного та підсумкового контролю результатів навчання здобувачів освіти.</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2.4. Кожен учасник освітнього процесу наділений правом вільно обирати свою громадянську позицію, яка проголошується відкрито при обговоренні рішень та внутрішніх документів.</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2.5. Офіційне висвітлення діяльності закладу та напрямів його розвитку може здійснюватися директором школи або іншою особою за його дорученням.</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2.6. У разі, якщо відбулося розповсюдження інформації, яка викладена з перекрученням фактів, є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шкоди.</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w:t>
      </w:r>
    </w:p>
    <w:p w:rsidR="001D0633" w:rsidRPr="001D0633" w:rsidRDefault="001D0633" w:rsidP="001D0633">
      <w:pPr>
        <w:pStyle w:val="a3"/>
        <w:shd w:val="clear" w:color="auto" w:fill="FFFFFF"/>
        <w:spacing w:before="0" w:beforeAutospacing="0" w:after="0" w:afterAutospacing="0"/>
        <w:jc w:val="center"/>
        <w:rPr>
          <w:color w:val="333333"/>
          <w:sz w:val="28"/>
          <w:szCs w:val="28"/>
        </w:rPr>
      </w:pPr>
      <w:r w:rsidRPr="001D0633">
        <w:rPr>
          <w:b/>
          <w:bCs/>
          <w:color w:val="333333"/>
          <w:sz w:val="28"/>
          <w:szCs w:val="28"/>
          <w:bdr w:val="none" w:sz="0" w:space="0" w:color="auto" w:frame="1"/>
        </w:rPr>
        <w:t>ІІІ. Заходи з попередження, виявлення та встановлення фактів порушення академічної доброчесності</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3.1. При прийомі на роботу працівник знайомиться із даним Положенням під підпис після ознайомлення із Правилами внутрішнього розпорядку закладу.</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3.2. Положення доводиться до відома всіх учасників освітнього процесу, а також оприлюднюється на сайті закладу.</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3.3. Заступник директора, який відповідає за методичну роботу:</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3.3.1. 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xml:space="preserve">3.3.2. 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w:t>
      </w:r>
      <w:proofErr w:type="spellStart"/>
      <w:r w:rsidRPr="001D0633">
        <w:rPr>
          <w:color w:val="333333"/>
          <w:sz w:val="28"/>
          <w:szCs w:val="28"/>
        </w:rPr>
        <w:t>антиплагіат</w:t>
      </w:r>
      <w:proofErr w:type="spellEnd"/>
      <w:r w:rsidRPr="001D0633">
        <w:rPr>
          <w:color w:val="333333"/>
          <w:sz w:val="28"/>
          <w:szCs w:val="28"/>
        </w:rPr>
        <w:t>.</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3.4. Педагогічні працівники, в процесі своєї освітньої діяльності, дотримуються академічної доброчесності, умов даного Положення, проводять роз’яснювальну роботу із здобувачами освіти щодо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xml:space="preserve">3.5. Для прийняття рішення про призначення відповідальності за </w:t>
      </w:r>
      <w:proofErr w:type="spellStart"/>
      <w:r w:rsidRPr="001D0633">
        <w:rPr>
          <w:color w:val="333333"/>
          <w:sz w:val="28"/>
          <w:szCs w:val="28"/>
        </w:rPr>
        <w:t>списуванння</w:t>
      </w:r>
      <w:proofErr w:type="spellEnd"/>
      <w:r w:rsidRPr="001D0633">
        <w:rPr>
          <w:color w:val="333333"/>
          <w:sz w:val="28"/>
          <w:szCs w:val="28"/>
        </w:rPr>
        <w:t xml:space="preserve"> створюється Комісія з попередження списування здобувачами освіти (далі – </w:t>
      </w:r>
      <w:r w:rsidRPr="001D0633">
        <w:rPr>
          <w:color w:val="333333"/>
          <w:sz w:val="28"/>
          <w:szCs w:val="28"/>
        </w:rPr>
        <w:lastRenderedPageBreak/>
        <w:t>Комісія) у складі заступника директора з НВР, класного керівника, вчителя, представника учнівського самоврядування класу.</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3.6. Комісія в разі встановлення фактів списування надає рекомендації щодо обрання форми відповідальності (повторне проходження оцінювання з відповідного освітнього компонента освітньої програми) з урахуванням індивідуальних результатів освітньої діяльності здобувача.</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w:t>
      </w:r>
    </w:p>
    <w:p w:rsidR="001D0633" w:rsidRPr="001D0633" w:rsidRDefault="001D0633" w:rsidP="001D0633">
      <w:pPr>
        <w:pStyle w:val="a3"/>
        <w:shd w:val="clear" w:color="auto" w:fill="FFFFFF"/>
        <w:spacing w:before="0" w:beforeAutospacing="0" w:after="0" w:afterAutospacing="0"/>
        <w:rPr>
          <w:color w:val="333333"/>
          <w:sz w:val="28"/>
          <w:szCs w:val="28"/>
        </w:rPr>
      </w:pPr>
      <w:r w:rsidRPr="001D0633">
        <w:rPr>
          <w:b/>
          <w:bCs/>
          <w:color w:val="333333"/>
          <w:sz w:val="28"/>
          <w:szCs w:val="28"/>
          <w:bdr w:val="none" w:sz="0" w:space="0" w:color="auto" w:frame="1"/>
        </w:rPr>
        <w:t>IV. Види відповідальності за порушення академічної доброчесності</w:t>
      </w:r>
    </w:p>
    <w:p w:rsidR="001D0633" w:rsidRPr="001D0633" w:rsidRDefault="001D0633" w:rsidP="001D0633">
      <w:pPr>
        <w:pStyle w:val="a3"/>
        <w:shd w:val="clear" w:color="auto" w:fill="FFFFFF"/>
        <w:spacing w:before="0" w:beforeAutospacing="0" w:after="0" w:afterAutospacing="0"/>
        <w:rPr>
          <w:color w:val="333333"/>
          <w:sz w:val="28"/>
          <w:szCs w:val="28"/>
        </w:rPr>
      </w:pPr>
      <w:r w:rsidRPr="001D0633">
        <w:rPr>
          <w:color w:val="333333"/>
          <w:sz w:val="28"/>
          <w:szCs w:val="28"/>
        </w:rPr>
        <w:t xml:space="preserve">4.1. Види академічної відповідальності за конкретне порушення академічної доброчинності визначають спеціальні закони та внутрішнє Положення закладу освіти. </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w:t>
      </w:r>
    </w:p>
    <w:p w:rsidR="001D0633" w:rsidRPr="001D0633" w:rsidRDefault="001D0633" w:rsidP="001D0633">
      <w:pPr>
        <w:pStyle w:val="a3"/>
        <w:shd w:val="clear" w:color="auto" w:fill="FFFFFF"/>
        <w:spacing w:before="0" w:beforeAutospacing="0" w:after="0" w:afterAutospacing="0"/>
        <w:jc w:val="center"/>
        <w:rPr>
          <w:color w:val="333333"/>
          <w:sz w:val="28"/>
          <w:szCs w:val="28"/>
        </w:rPr>
      </w:pPr>
      <w:r w:rsidRPr="001D0633">
        <w:rPr>
          <w:b/>
          <w:bCs/>
          <w:color w:val="333333"/>
          <w:sz w:val="28"/>
          <w:szCs w:val="28"/>
          <w:bdr w:val="none" w:sz="0" w:space="0" w:color="auto" w:frame="1"/>
        </w:rPr>
        <w:t>V. Комісія з питань академічної доброчесності</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5.1. З метою виконання норм цього Положення в закладі освіти створюється Комісія з питань академічної доброчесності (далі – Комісія). Комісія з питань академічної доброчесності – незалежний орган для розгляду питань, пов’язаних із порушенням Положення та моніторингу щодо дотримання усіма учасниками освітнього процесу норм цього Положення.</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5.2. Комісія наділяється правом одержувати і розглядати заяви щодо порушення цього Положення та надавати пропозиції адміністрації закладу освіти щодо накладання відповідних санкцій.</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5.3.У своїй діяльності Комісія керується Конституцією України, законодавством в сфері освіти та загальної середньої освіти, нормативно-правовими актами Міністерства освіти і науки України, Статутом закладу, Правилами внутрішнього розпорядку, іншими нормативними (локальними) актами та цим Положенням.</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5.4. Склад Комісії затверджується наказом директора закладу освіти. Строк повноважень Комісії становить 3 роки.</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5.5. До складу Комісії можуть входити представники учнівського самоврядування та педагогічного колективу.</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5.6. Будь-який працівник закладу, здобувач загальної середньої освіти може звернутися до Комісії із заявою про порушення норм цього Положення, внесення пропозицій або доповнень.</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5.7. Комісія зі свого складу обирає Голову та секретаря. Голова Комісії веде засідання, підписує протоколи, рішення тощо. Повноваження відносно ведення протоколу засідання, технічної підготовки матеріалів до розгляду їх на засіданні здійснює секретар.</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lastRenderedPageBreak/>
        <w:t>5.8. 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5.9. 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5.10. Засідання Комісії оформлюється протоколом, який підписує Голова та секретар.</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5.11. Комісія, не менше одного разу на рік, звітує про свою роботу перед колегіальним органом управління закладу освіти.</w:t>
      </w:r>
    </w:p>
    <w:p w:rsidR="001D0633" w:rsidRPr="001D0633" w:rsidRDefault="001D0633" w:rsidP="001D0633">
      <w:pPr>
        <w:pStyle w:val="a3"/>
        <w:shd w:val="clear" w:color="auto" w:fill="FFFFFF"/>
        <w:spacing w:before="0" w:beforeAutospacing="0" w:after="0" w:afterAutospacing="0"/>
        <w:rPr>
          <w:color w:val="333333"/>
          <w:sz w:val="28"/>
          <w:szCs w:val="28"/>
        </w:rPr>
      </w:pPr>
      <w:r w:rsidRPr="001D0633">
        <w:rPr>
          <w:color w:val="333333"/>
          <w:sz w:val="28"/>
          <w:szCs w:val="28"/>
        </w:rPr>
        <w:t>5.12.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w:t>
      </w:r>
      <w:r w:rsidRPr="001D0633">
        <w:rPr>
          <w:color w:val="333333"/>
          <w:sz w:val="28"/>
          <w:szCs w:val="28"/>
        </w:rPr>
        <w:br/>
        <w:t>посада, клас, особистий підпис). Анонімні заяви чи заяви, викладені в некоректній формі, Комісією не розглядаються.</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5.13. На засідання Комісії запрошуються заявник та особа, відносно якої розглядається питання щодо порушення Положення про академічну доброчесність.</w:t>
      </w:r>
    </w:p>
    <w:p w:rsidR="001D0633" w:rsidRPr="001D0633" w:rsidRDefault="001D0633" w:rsidP="001D0633">
      <w:pPr>
        <w:pStyle w:val="a3"/>
        <w:shd w:val="clear" w:color="auto" w:fill="FFFFFF"/>
        <w:spacing w:before="0" w:beforeAutospacing="0" w:after="0" w:afterAutospacing="0"/>
        <w:rPr>
          <w:color w:val="333333"/>
          <w:sz w:val="28"/>
          <w:szCs w:val="28"/>
        </w:rPr>
      </w:pPr>
      <w:r w:rsidRPr="001D0633">
        <w:rPr>
          <w:color w:val="333333"/>
          <w:sz w:val="28"/>
          <w:szCs w:val="28"/>
        </w:rPr>
        <w:t>5.14.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w:t>
      </w:r>
      <w:r w:rsidRPr="001D0633">
        <w:rPr>
          <w:color w:val="333333"/>
          <w:sz w:val="28"/>
          <w:szCs w:val="28"/>
        </w:rPr>
        <w:br/>
        <w:t>подаються директору для подальшого вживання відповідних заходів</w:t>
      </w:r>
      <w:r w:rsidRPr="001D0633">
        <w:rPr>
          <w:color w:val="333333"/>
          <w:sz w:val="28"/>
          <w:szCs w:val="28"/>
        </w:rPr>
        <w:br/>
        <w:t>морального, дисциплінарного чи адміністративного характеру.</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5.15. Повноваження Комісії:</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одержувати, розглядати, здійснювати аналіз заяв щодо порушення норм цього Положення та готувати відповідні висновки;</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залучати до своєї роботи експертів з тієї чи іншої галузі, а також використовувати технічні та програмні засоби для достовірного встановлення фактів порушення норм академічної доброчесності за поданою заявою;</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проводити інформаційну роботу щодо популяризації принципів академічної доброчесності, педагогічних працівників та здобувачів загальної середньої освіти;</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ініціювати, проводити та підтримувати дослідження з академічної доброчесності, якості освіти та наукової діяльності;</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готувати пропозиції щодо підвищення ефективності впровадження принципів академічної доброчесності в освітню та науково-методичну діяльність;</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lastRenderedPageBreak/>
        <w:t>надавати рекомендації та консультації щодо способів і шляхів більш ефективного дотримання норм цього Положення.</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 </w:t>
      </w:r>
    </w:p>
    <w:p w:rsidR="001D0633" w:rsidRPr="001D0633" w:rsidRDefault="001D0633" w:rsidP="001D0633">
      <w:pPr>
        <w:pStyle w:val="a3"/>
        <w:shd w:val="clear" w:color="auto" w:fill="FFFFFF"/>
        <w:spacing w:before="0" w:beforeAutospacing="0" w:after="0" w:afterAutospacing="0"/>
        <w:jc w:val="center"/>
        <w:rPr>
          <w:color w:val="333333"/>
          <w:sz w:val="28"/>
          <w:szCs w:val="28"/>
        </w:rPr>
      </w:pPr>
      <w:r w:rsidRPr="001D0633">
        <w:rPr>
          <w:b/>
          <w:bCs/>
          <w:color w:val="333333"/>
          <w:sz w:val="28"/>
          <w:szCs w:val="28"/>
          <w:bdr w:val="none" w:sz="0" w:space="0" w:color="auto" w:frame="1"/>
        </w:rPr>
        <w:t>VI. Прикінцеві положення</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6.1.Положення схвалюється педагогічною радою закладу більшістю голосів і набирає чинності з моменту схвалення та введення в дію наказом керівника закладу.</w:t>
      </w:r>
    </w:p>
    <w:p w:rsidR="001D0633" w:rsidRPr="001D0633" w:rsidRDefault="001D0633" w:rsidP="001D0633">
      <w:pPr>
        <w:pStyle w:val="a3"/>
        <w:shd w:val="clear" w:color="auto" w:fill="FFFFFF"/>
        <w:spacing w:before="180" w:beforeAutospacing="0" w:after="180" w:afterAutospacing="0"/>
        <w:rPr>
          <w:color w:val="333333"/>
          <w:sz w:val="28"/>
          <w:szCs w:val="28"/>
        </w:rPr>
      </w:pPr>
      <w:r w:rsidRPr="001D0633">
        <w:rPr>
          <w:color w:val="333333"/>
          <w:sz w:val="28"/>
          <w:szCs w:val="28"/>
        </w:rPr>
        <w:t>6.2. Зміни та доповнення до Положення можуть вноситися всіма учасниками освітнього процесу після розгляду та схвалення педагогічною радою та вводяться в дію наказом керівника закладу.</w:t>
      </w:r>
    </w:p>
    <w:p w:rsidR="00231928" w:rsidRPr="001D0633" w:rsidRDefault="00231928">
      <w:pPr>
        <w:rPr>
          <w:rFonts w:ascii="Times New Roman" w:hAnsi="Times New Roman" w:cs="Times New Roman"/>
          <w:sz w:val="28"/>
          <w:szCs w:val="28"/>
        </w:rPr>
      </w:pPr>
    </w:p>
    <w:sectPr w:rsidR="00231928" w:rsidRPr="001D0633" w:rsidSect="0023192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0633"/>
    <w:rsid w:val="001D0633"/>
    <w:rsid w:val="002319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9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63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1D0633"/>
    <w:rPr>
      <w:i/>
      <w:iCs/>
    </w:rPr>
  </w:style>
  <w:style w:type="character" w:styleId="a5">
    <w:name w:val="Hyperlink"/>
    <w:basedOn w:val="a0"/>
    <w:uiPriority w:val="99"/>
    <w:semiHidden/>
    <w:unhideWhenUsed/>
    <w:rsid w:val="001D0633"/>
    <w:rPr>
      <w:color w:val="0000FF"/>
      <w:u w:val="single"/>
    </w:rPr>
  </w:style>
</w:styles>
</file>

<file path=word/webSettings.xml><?xml version="1.0" encoding="utf-8"?>
<w:webSettings xmlns:r="http://schemas.openxmlformats.org/officeDocument/2006/relationships" xmlns:w="http://schemas.openxmlformats.org/wordprocessingml/2006/main">
  <w:divs>
    <w:div w:id="195593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8870</Words>
  <Characters>5057</Characters>
  <Application>Microsoft Office Word</Application>
  <DocSecurity>0</DocSecurity>
  <Lines>42</Lines>
  <Paragraphs>27</Paragraphs>
  <ScaleCrop>false</ScaleCrop>
  <Company/>
  <LinksUpToDate>false</LinksUpToDate>
  <CharactersWithSpaces>13900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заступник директора</dc:creator>
  <cp:lastModifiedBy>заступник директора</cp:lastModifiedBy>
  <cp:revision>1</cp:revision>
  <dcterms:created xsi:type="dcterms:W3CDTF">2022-07-26T15:18:00Z</dcterms:created>
  <dcterms:modified xsi:type="dcterms:W3CDTF">2022-07-26T15:21:00Z</dcterms:modified>
</cp:coreProperties>
</file>