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B7" w:rsidRDefault="00132AB7" w:rsidP="0013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132AB7" w:rsidRPr="00132AB7" w:rsidRDefault="00132AB7" w:rsidP="00132AB7">
      <w:pPr>
        <w:pBdr>
          <w:bottom w:val="single" w:sz="4" w:space="6" w:color="E5E5E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</w:pPr>
      <w:r w:rsidRPr="00132AB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uk-UA"/>
        </w:rPr>
        <w:t>МАТЕРІАЛЬНО-ТЕХНІЧНЕ ЗАБЕЗПЕЧЕННЯ ЗАКЛАДУ ОСВІТИ (ЗГІДНО З ЛІЦЕНЗІЙНИМИ УМОВАМИ)</w:t>
      </w:r>
    </w:p>
    <w:p w:rsidR="00132AB7" w:rsidRDefault="00132AB7" w:rsidP="00132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:rsidR="00132AB7" w:rsidRPr="00132AB7" w:rsidRDefault="00132AB7" w:rsidP="00132A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Територія за</w:t>
      </w:r>
      <w:r w:rsidR="002B5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кладу становить 1,02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га, повністю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огороджена та утримується в</w:t>
      </w:r>
      <w:r w:rsidRPr="00132AB7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задовільному стані.</w:t>
      </w:r>
    </w:p>
    <w:p w:rsidR="00132AB7" w:rsidRPr="00132AB7" w:rsidRDefault="00132AB7" w:rsidP="0013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Для реаліз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ації освітнього процесу в закладі наявні 9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 навчальних кабінетів,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комп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ютерний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клас, спортивна зала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, їдальня,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комбінована 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майстерня з трудового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навчання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бібліотека, музей,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спортивний майда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нчик, на якому знаходиться 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футбольне поле та тренажерний комплекс.</w:t>
      </w:r>
    </w:p>
    <w:p w:rsidR="00132AB7" w:rsidRPr="00132AB7" w:rsidRDefault="00132AB7" w:rsidP="0013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 9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навчальних приміщень 4 використовується для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вчання учнів початкової школи, 5 – для навчання учнів 5-9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класів. У закладі наявні:</w:t>
      </w:r>
    </w:p>
    <w:p w:rsidR="00132AB7" w:rsidRPr="00132AB7" w:rsidRDefault="00132AB7" w:rsidP="00132AB7">
      <w:pPr>
        <w:numPr>
          <w:ilvl w:val="0"/>
          <w:numId w:val="1"/>
        </w:numPr>
        <w:shd w:val="clear" w:color="auto" w:fill="FFFFFF"/>
        <w:spacing w:after="0" w:line="240" w:lineRule="auto"/>
        <w:ind w:left="180" w:right="180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комп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ютерний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клас 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;</w:t>
      </w:r>
    </w:p>
    <w:p w:rsidR="00132AB7" w:rsidRPr="00132AB7" w:rsidRDefault="00132AB7" w:rsidP="00132AB7">
      <w:pPr>
        <w:numPr>
          <w:ilvl w:val="0"/>
          <w:numId w:val="1"/>
        </w:numPr>
        <w:shd w:val="clear" w:color="auto" w:fill="FFFFFF"/>
        <w:spacing w:after="0" w:line="240" w:lineRule="auto"/>
        <w:ind w:left="180" w:right="180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1 кабінет фізики;</w:t>
      </w:r>
    </w:p>
    <w:p w:rsidR="00132AB7" w:rsidRPr="00132AB7" w:rsidRDefault="00132AB7" w:rsidP="00132AB7">
      <w:pPr>
        <w:numPr>
          <w:ilvl w:val="0"/>
          <w:numId w:val="1"/>
        </w:numPr>
        <w:shd w:val="clear" w:color="auto" w:fill="FFFFFF"/>
        <w:spacing w:after="0" w:line="240" w:lineRule="auto"/>
        <w:ind w:left="180" w:right="180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Музей історії та етнографії села Соколя</w:t>
      </w:r>
    </w:p>
    <w:p w:rsidR="00132AB7" w:rsidRPr="00132AB7" w:rsidRDefault="00132AB7" w:rsidP="00132A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Навчальний заклад має </w:t>
      </w:r>
      <w:r w:rsidRPr="00132AB7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кабінет для педагогічних працівників (учительську),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кабінет директора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, підсобні приміщення, приміщення технічного персоналу, бібліотека, майстерня.</w:t>
      </w:r>
    </w:p>
    <w:p w:rsidR="00132AB7" w:rsidRPr="00132AB7" w:rsidRDefault="00132AB7" w:rsidP="00132A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Кожен навчальний кабінет укомплектований партами, стільцями для кожного учня; столами і стільцями для обладнання кожного робочого місця педагогічного працівника в</w:t>
      </w:r>
      <w:r w:rsidRPr="00132AB7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навчальних кабінетах; класними дошками для кожної класної кімнати, навчального кабінету.</w:t>
      </w:r>
      <w:r w:rsidRPr="00132AB7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br/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    У закладі працює  кабінет інформатики де встановлені навчальні комп’ютерні комплекси з ліцензованим програмним забезпеченням. Всі комп’ютери знаходяться в локальній мережі та підключені до мережі Internet.</w:t>
      </w:r>
    </w:p>
    <w:p w:rsidR="00132AB7" w:rsidRPr="00132AB7" w:rsidRDefault="00132AB7" w:rsidP="00132A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Кабінети інформатики відповідають вимогам чинних Державних санітарних правил та норм влаштування і обладнання кабінетів комп’ютерної техніки в навчальних закладах, затверджених постановою Головного державного санітарного лікаря України від 30 грудня 1998 р. №9 та Положенню про кабінет інформатики та інформаційно-комунікаційних технологій навчання загальноосвітніх навчальних закладів, затвердженому наказом Міністерства освіти і науки України від 20.05.2004 р. №407.</w:t>
      </w:r>
    </w:p>
    <w:p w:rsidR="00132AB7" w:rsidRPr="00132AB7" w:rsidRDefault="00132AB7" w:rsidP="00132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У </w:t>
      </w:r>
      <w:r w:rsidR="002B5D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закладі</w:t>
      </w:r>
      <w:r w:rsidRPr="00132AB7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є доступ</w:t>
      </w:r>
      <w:r w:rsidRPr="00132AB7">
        <w:rPr>
          <w:rFonts w:ascii="Arial" w:eastAsia="Times New Roman" w:hAnsi="Arial" w:cs="Arial"/>
          <w:color w:val="333333"/>
          <w:bdr w:val="none" w:sz="0" w:space="0" w:color="auto" w:frame="1"/>
          <w:lang w:eastAsia="uk-UA"/>
        </w:rPr>
        <w:t> </w:t>
      </w:r>
      <w:r w:rsidRPr="00132AB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до мережі Інтернет через Wi-Fi технології.</w:t>
      </w:r>
    </w:p>
    <w:p w:rsidR="00AC64B7" w:rsidRDefault="00AC64B7"/>
    <w:sectPr w:rsidR="00AC64B7" w:rsidSect="00AC6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47EAF"/>
    <w:multiLevelType w:val="multilevel"/>
    <w:tmpl w:val="B9D47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AB7"/>
    <w:rsid w:val="00132AB7"/>
    <w:rsid w:val="002B5D1D"/>
    <w:rsid w:val="00AC64B7"/>
    <w:rsid w:val="00F0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B7"/>
  </w:style>
  <w:style w:type="paragraph" w:styleId="1">
    <w:name w:val="heading 1"/>
    <w:basedOn w:val="a"/>
    <w:link w:val="10"/>
    <w:uiPriority w:val="9"/>
    <w:qFormat/>
    <w:rsid w:val="00132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132AB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директора</dc:creator>
  <cp:lastModifiedBy>заступник директора</cp:lastModifiedBy>
  <cp:revision>2</cp:revision>
  <dcterms:created xsi:type="dcterms:W3CDTF">2025-11-14T08:24:00Z</dcterms:created>
  <dcterms:modified xsi:type="dcterms:W3CDTF">2025-11-14T08:24:00Z</dcterms:modified>
</cp:coreProperties>
</file>