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BD" w:rsidRPr="005F18BD" w:rsidRDefault="005F18BD" w:rsidP="005F18BD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eastAsia="Times New Roman"/>
          <w:b/>
          <w:color w:val="000000"/>
          <w:sz w:val="28"/>
          <w:szCs w:val="28"/>
          <w:lang w:eastAsia="uk-UA"/>
        </w:rPr>
        <w:t xml:space="preserve">Додаток 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t>до листа Міністерства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br/>
        <w:t>освіти і науки України</w:t>
      </w:r>
      <w:r w:rsidRPr="005F18BD">
        <w:rPr>
          <w:rFonts w:eastAsia="Times New Roman"/>
          <w:b/>
          <w:color w:val="000000"/>
          <w:sz w:val="28"/>
          <w:szCs w:val="28"/>
          <w:lang w:eastAsia="uk-UA"/>
        </w:rPr>
        <w:br/>
      </w:r>
      <w:hyperlink r:id="rId5" w:history="1">
        <w:r w:rsidRPr="005F18BD">
          <w:rPr>
            <w:rStyle w:val="a3"/>
            <w:rFonts w:eastAsia="Times New Roman"/>
            <w:b/>
            <w:bCs/>
            <w:sz w:val="28"/>
            <w:szCs w:val="28"/>
            <w:lang w:eastAsia="uk-UA"/>
          </w:rPr>
          <w:t>від  03. 07. 2018 р. № 1/9-415</w:t>
        </w:r>
      </w:hyperlink>
    </w:p>
    <w:p w:rsidR="005F18BD" w:rsidRDefault="005F18BD" w:rsidP="005F18B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:rsidR="005F18BD" w:rsidRPr="005F18BD" w:rsidRDefault="005F18BD" w:rsidP="005F18B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5F18BD">
        <w:rPr>
          <w:rFonts w:eastAsia="Times New Roman"/>
          <w:b/>
          <w:bCs/>
          <w:color w:val="000000"/>
          <w:sz w:val="28"/>
          <w:szCs w:val="28"/>
          <w:lang w:eastAsia="uk-UA"/>
        </w:rPr>
        <w:t>Методичні рекомендації щодо викладання української літератури у 2018/2019 навчальному році</w:t>
      </w:r>
    </w:p>
    <w:bookmarkEnd w:id="0"/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У 2018/2019 навчальному році 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вивчення української літератури в </w:t>
      </w:r>
      <w:r w:rsidRPr="00BA4CF9">
        <w:rPr>
          <w:rFonts w:eastAsia="Times New Roman"/>
          <w:bCs/>
          <w:sz w:val="28"/>
          <w:szCs w:val="28"/>
          <w:lang w:eastAsia="uk-UA"/>
        </w:rPr>
        <w:br/>
        <w:t xml:space="preserve">5 – 9 класах </w:t>
      </w:r>
      <w:r w:rsidRPr="00BA4CF9">
        <w:rPr>
          <w:rFonts w:eastAsia="Times New Roman"/>
          <w:sz w:val="28"/>
          <w:szCs w:val="28"/>
          <w:lang w:eastAsia="uk-UA"/>
        </w:rPr>
        <w:t xml:space="preserve">здійснюватиметься за навчальною програмою: Українська література. 5 –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9 класи. Програма для загальноосвітніх навчальних закладів. – К.: Освіта, 2013 зі змінами, затвердженими наказом МОН України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br/>
        <w:t xml:space="preserve">від 07.06.2017 №804;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Cs/>
          <w:sz w:val="28"/>
          <w:szCs w:val="28"/>
          <w:lang w:eastAsia="uk-UA"/>
        </w:rPr>
        <w:t>у 10 класі</w:t>
      </w:r>
      <w:r w:rsidRPr="00BA4CF9">
        <w:rPr>
          <w:rFonts w:eastAsia="Times New Roman"/>
          <w:bCs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– за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новими</w:t>
      </w:r>
      <w:r w:rsidRPr="00BA4CF9">
        <w:rPr>
          <w:rFonts w:eastAsia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в 11 класі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– за навчальними програмами, затвердженими наказом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sz w:val="28"/>
          <w:szCs w:val="28"/>
          <w:lang w:eastAsia="uk-UA"/>
        </w:rPr>
        <w:t>МОН України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від 28.10.2010 № 1021, крім академічного рівня та рівня стандарту, </w:t>
      </w:r>
      <w:r w:rsidRPr="00BA4CF9">
        <w:rPr>
          <w:rFonts w:eastAsia="Calibri"/>
          <w:sz w:val="28"/>
          <w:szCs w:val="28"/>
          <w:lang w:eastAsia="uk-UA"/>
        </w:rPr>
        <w:t xml:space="preserve">затверджених наказом МОН України від  </w:t>
      </w:r>
      <w:r w:rsidRPr="00BA4CF9">
        <w:rPr>
          <w:rFonts w:eastAsia="Calibri"/>
          <w:color w:val="000000"/>
          <w:sz w:val="28"/>
          <w:szCs w:val="28"/>
          <w:u w:val="single"/>
          <w:lang w:eastAsia="uk-UA"/>
        </w:rPr>
        <w:t>14.07.2016 № 826.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Навчальні програми розміщені на офіційному сайті МОН України за посиланням: </w:t>
      </w:r>
      <w:r w:rsidRPr="00BA4CF9">
        <w:rPr>
          <w:rFonts w:eastAsia="Times New Roman"/>
          <w:sz w:val="28"/>
          <w:szCs w:val="28"/>
          <w:u w:val="single"/>
          <w:lang w:eastAsia="uk-UA"/>
        </w:rPr>
        <w:t>https://mon.gov.ua/ua/osvita/zagalna-serednya-osvita/navchalni-programi</w:t>
      </w:r>
      <w:r w:rsidRPr="00BA4CF9">
        <w:rPr>
          <w:rFonts w:eastAsia="Times New Roman"/>
          <w:sz w:val="28"/>
          <w:szCs w:val="28"/>
          <w:lang w:eastAsia="uk-UA"/>
        </w:rPr>
        <w:t>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>Нові програми для 10 класу створено на основі Державного стандарту базової і повної загальної середньої освіти (постанова Кабінету Міністрів України від 23.11.2011 № 1392), ключовим положенням концепції «Нова українська школа»; структуровано за окремими тематичними розділами й підрозділами.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Зміст навчального матеріалу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передбачає текстове вивчення творів, що виділені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напівжирним шрифтом</w:t>
      </w: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 xml:space="preserve">,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BA4CF9">
        <w:rPr>
          <w:rFonts w:eastAsia="Times New Roman"/>
          <w:sz w:val="28"/>
          <w:szCs w:val="28"/>
          <w:lang w:eastAsia="uk-UA"/>
        </w:rPr>
        <w:t>а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, актуалізації </w:t>
      </w:r>
      <w:proofErr w:type="spellStart"/>
      <w:r w:rsidRPr="00BA4CF9">
        <w:rPr>
          <w:rFonts w:eastAsia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рекомендаційну рубрику</w:t>
      </w:r>
      <w:r w:rsidRPr="00BA4CF9">
        <w:rPr>
          <w:rFonts w:eastAsia="Times New Roman"/>
          <w:i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«Мистецький контекст» (МК</w:t>
      </w: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>).</w:t>
      </w:r>
    </w:p>
    <w:p w:rsidR="001F39B7" w:rsidRPr="00BA4CF9" w:rsidRDefault="001F39B7" w:rsidP="001F39B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Вивчення  української літератури також відбувається із залученням </w:t>
      </w:r>
      <w:r w:rsidRPr="00BA4CF9">
        <w:rPr>
          <w:rFonts w:eastAsia="Times New Roman"/>
          <w:b/>
          <w:bCs/>
          <w:i/>
          <w:color w:val="000000"/>
          <w:sz w:val="28"/>
          <w:szCs w:val="28"/>
          <w:lang w:eastAsia="uk-UA"/>
        </w:rPr>
        <w:t xml:space="preserve">міжпредметних </w:t>
      </w:r>
      <w:proofErr w:type="spellStart"/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зв’язків</w:t>
      </w:r>
      <w:proofErr w:type="spellEnd"/>
      <w:r w:rsidRPr="00BA4CF9">
        <w:rPr>
          <w:rFonts w:eastAsia="Times New Roman"/>
          <w:i/>
          <w:sz w:val="28"/>
          <w:szCs w:val="28"/>
          <w:lang w:eastAsia="uk-UA"/>
        </w:rPr>
        <w:t xml:space="preserve"> –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color w:val="000000"/>
          <w:sz w:val="28"/>
          <w:szCs w:val="28"/>
          <w:lang w:eastAsia="uk-UA"/>
        </w:rPr>
        <w:t>МЗ</w:t>
      </w:r>
      <w:r w:rsidRPr="00BA4CF9">
        <w:rPr>
          <w:rFonts w:eastAsia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iCs/>
          <w:color w:val="000000"/>
          <w:sz w:val="28"/>
          <w:szCs w:val="28"/>
          <w:lang w:eastAsia="uk-UA"/>
        </w:rPr>
        <w:t>(українська мова, історія, зарубіжна література, образотворче мистецтво, музика тощо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).</w:t>
      </w:r>
    </w:p>
    <w:p w:rsidR="001F39B7" w:rsidRPr="00BA4CF9" w:rsidRDefault="001F39B7" w:rsidP="001F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Звертаємо особливу увагу на те, що запропонована </w:t>
      </w:r>
      <w:r w:rsidRPr="00BA4CF9">
        <w:rPr>
          <w:rFonts w:eastAsia="Times New Roman"/>
          <w:b/>
          <w:sz w:val="28"/>
          <w:szCs w:val="28"/>
          <w:lang w:eastAsia="uk-UA"/>
        </w:rPr>
        <w:t>кількість годин</w:t>
      </w:r>
      <w:r w:rsidRPr="00BA4CF9">
        <w:rPr>
          <w:rFonts w:eastAsia="Times New Roman"/>
          <w:sz w:val="28"/>
          <w:szCs w:val="28"/>
          <w:lang w:eastAsia="uk-UA"/>
        </w:rPr>
        <w:t xml:space="preserve"> на вивчення кожного розділу чи підрозділу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є орієнтовною</w:t>
      </w:r>
      <w:r w:rsidRPr="00BA4CF9">
        <w:rPr>
          <w:rFonts w:eastAsia="Times New Roman"/>
          <w:sz w:val="28"/>
          <w:szCs w:val="28"/>
          <w:lang w:eastAsia="uk-UA"/>
        </w:rPr>
        <w:t xml:space="preserve">, учитель може її перерозподіляти на власний розсуд. </w:t>
      </w: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Резервний час</w:t>
      </w:r>
      <w:r w:rsidRPr="00BA4CF9">
        <w:rPr>
          <w:rFonts w:eastAsia="Times New Roman"/>
          <w:sz w:val="28"/>
          <w:szCs w:val="28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 w:rsidRPr="00BA4CF9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sz w:val="28"/>
          <w:szCs w:val="28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1F39B7" w:rsidRPr="00BA4CF9" w:rsidRDefault="001F39B7" w:rsidP="001F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1F39B7" w:rsidRPr="00BA4CF9" w:rsidRDefault="001F39B7" w:rsidP="001F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Наприкінці програми для кожного класу подано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орієнтовні списки</w:t>
      </w:r>
      <w:r w:rsidRPr="00BA4CF9">
        <w:rPr>
          <w:rFonts w:eastAsia="Times New Roman"/>
          <w:b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/>
          <w:i/>
          <w:sz w:val="28"/>
          <w:szCs w:val="28"/>
          <w:lang w:eastAsia="uk-UA"/>
        </w:rPr>
        <w:t>літератури</w:t>
      </w:r>
      <w:r w:rsidRPr="00BA4CF9">
        <w:rPr>
          <w:rFonts w:eastAsia="Times New Roman"/>
          <w:sz w:val="28"/>
          <w:szCs w:val="28"/>
          <w:lang w:eastAsia="uk-UA"/>
        </w:rPr>
        <w:t xml:space="preserve"> для додаткового (самостійного) читання.                                       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</w:t>
      </w:r>
      <w:r w:rsidRPr="00BA4CF9">
        <w:rPr>
          <w:rFonts w:eastAsia="Times New Roman"/>
          <w:sz w:val="28"/>
          <w:szCs w:val="28"/>
          <w:lang w:eastAsia="uk-UA"/>
        </w:rPr>
        <w:lastRenderedPageBreak/>
        <w:t>формулювання практичних навиків усних і письмових роздумів над прочитаним у різних стильових формах.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рекомендовану кількість видів контролю з української літератури (за класами)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. Поданий у таблиці розподіл годин є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мінімальним і обов’язковим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</w:t>
      </w:r>
      <w:r w:rsidRPr="00BA4CF9">
        <w:rPr>
          <w:rFonts w:eastAsia="Times New Roman"/>
          <w:sz w:val="28"/>
          <w:szCs w:val="28"/>
          <w:lang w:eastAsia="uk-UA"/>
        </w:rPr>
        <w:t xml:space="preserve">ідготовленості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учнів, особливостей класу тощо.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1F39B7" w:rsidRPr="00BA4CF9" w:rsidRDefault="001F39B7" w:rsidP="001F39B7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у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"/>
        <w:gridCol w:w="665"/>
        <w:gridCol w:w="611"/>
        <w:gridCol w:w="567"/>
        <w:gridCol w:w="709"/>
        <w:gridCol w:w="567"/>
        <w:gridCol w:w="709"/>
        <w:gridCol w:w="567"/>
        <w:gridCol w:w="708"/>
        <w:gridCol w:w="709"/>
      </w:tblGrid>
      <w:tr w:rsidR="001F39B7" w:rsidRPr="00BA4CF9" w:rsidTr="00B949D8">
        <w:tc>
          <w:tcPr>
            <w:tcW w:w="3828" w:type="dxa"/>
            <w:vAlign w:val="center"/>
          </w:tcPr>
          <w:p w:rsidR="001F39B7" w:rsidRPr="00BA4CF9" w:rsidRDefault="001F39B7" w:rsidP="00B949D8">
            <w:pPr>
              <w:spacing w:after="0" w:line="200" w:lineRule="exact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Класи</w:t>
            </w:r>
          </w:p>
        </w:tc>
        <w:tc>
          <w:tcPr>
            <w:tcW w:w="1232" w:type="dxa"/>
            <w:gridSpan w:val="2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9</w:t>
            </w:r>
          </w:p>
        </w:tc>
      </w:tr>
      <w:tr w:rsidR="001F39B7" w:rsidRPr="00BA4CF9" w:rsidTr="00B949D8">
        <w:tc>
          <w:tcPr>
            <w:tcW w:w="382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567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665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611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завдань (тестів, відповідей на запитання тощо)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</w:p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lang w:eastAsia="uk-UA"/>
              </w:rPr>
              <w:t>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Уроки позакласного читання 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828" w:type="dxa"/>
          </w:tcPr>
          <w:p w:rsidR="001F39B7" w:rsidRPr="00BA4CF9" w:rsidRDefault="001F39B7" w:rsidP="00B949D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56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1F39B7">
      <w:pPr>
        <w:spacing w:after="0" w:line="240" w:lineRule="auto"/>
        <w:jc w:val="center"/>
        <w:rPr>
          <w:rFonts w:eastAsia="Times New Roman"/>
          <w:b/>
          <w:bCs/>
          <w:lang w:eastAsia="uk-UA"/>
        </w:rPr>
      </w:pPr>
    </w:p>
    <w:p w:rsidR="001F39B7" w:rsidRPr="00BA4CF9" w:rsidRDefault="001F39B7" w:rsidP="001F39B7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1701"/>
        <w:gridCol w:w="1417"/>
      </w:tblGrid>
      <w:tr w:rsidR="001F39B7" w:rsidRPr="00BA4CF9" w:rsidTr="00B949D8">
        <w:tc>
          <w:tcPr>
            <w:tcW w:w="3686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 xml:space="preserve">профільний 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твору*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BA4CF9">
              <w:rPr>
                <w:rFonts w:eastAsia="Times New Roman"/>
                <w:bCs/>
                <w:lang w:eastAsia="uk-UA"/>
              </w:rPr>
              <w:t>*</w:t>
            </w:r>
            <w:r w:rsidRPr="00BA4CF9">
              <w:rPr>
                <w:rFonts w:eastAsia="Times New Roman"/>
                <w:bCs/>
                <w:lang w:val="ru-RU"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 (</w:t>
            </w:r>
            <w:proofErr w:type="spellStart"/>
            <w:r w:rsidRPr="00BA4CF9">
              <w:rPr>
                <w:rFonts w:eastAsia="Times New Roman"/>
                <w:b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b/>
                <w:lang w:eastAsia="uk-UA"/>
              </w:rPr>
              <w:t>)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Уроки позакласного</w:t>
            </w:r>
          </w:p>
          <w:p w:rsidR="001F39B7" w:rsidRPr="00BA4CF9" w:rsidRDefault="001F39B7" w:rsidP="00B949D8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  <w:b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1F39B7">
      <w:pPr>
        <w:spacing w:after="0" w:line="240" w:lineRule="auto"/>
        <w:jc w:val="center"/>
        <w:rPr>
          <w:rFonts w:eastAsia="Times New Roman"/>
          <w:b/>
          <w:bCs/>
          <w:color w:val="FF0000"/>
          <w:lang w:eastAsia="uk-UA"/>
        </w:rPr>
      </w:pPr>
    </w:p>
    <w:p w:rsidR="001F39B7" w:rsidRPr="00BA4CF9" w:rsidRDefault="001F39B7" w:rsidP="001F39B7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BA4CF9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з української літератури в 11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701"/>
        <w:gridCol w:w="1701"/>
        <w:gridCol w:w="1417"/>
      </w:tblGrid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стандарту, академічний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BA4CF9">
              <w:rPr>
                <w:rFonts w:eastAsia="Calibri"/>
                <w:b/>
                <w:i/>
                <w:lang w:eastAsia="uk-UA"/>
              </w:rPr>
              <w:t>профільний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0"/>
                <w:tab w:val="left" w:pos="183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t>контрольного класного твору*</w:t>
            </w:r>
            <w:r w:rsidRPr="00BA4CF9">
              <w:rPr>
                <w:rFonts w:eastAsia="Calibri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1F39B7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BA4CF9">
              <w:rPr>
                <w:rFonts w:eastAsia="Calibri"/>
              </w:rPr>
              <w:lastRenderedPageBreak/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BA4CF9">
              <w:rPr>
                <w:rFonts w:eastAsia="Times New Roman"/>
                <w:bCs/>
                <w:lang w:eastAsia="uk-UA"/>
              </w:rPr>
              <w:t>*</w:t>
            </w:r>
            <w:r w:rsidRPr="00BA4CF9">
              <w:rPr>
                <w:rFonts w:eastAsia="Times New Roman"/>
                <w:bCs/>
                <w:lang w:val="ru-RU" w:eastAsia="uk-UA"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  <w:r w:rsidRPr="00BA4CF9">
              <w:rPr>
                <w:rFonts w:eastAsia="Times New Roman"/>
                <w:lang w:eastAsia="uk-UA"/>
              </w:rPr>
              <w:t xml:space="preserve"> (</w:t>
            </w:r>
            <w:proofErr w:type="spellStart"/>
            <w:r w:rsidRPr="00BA4CF9">
              <w:rPr>
                <w:rFonts w:eastAsia="Times New Roman"/>
                <w:lang w:eastAsia="uk-UA"/>
              </w:rPr>
              <w:t>у+п</w:t>
            </w:r>
            <w:proofErr w:type="spellEnd"/>
            <w:r w:rsidRPr="00BA4CF9">
              <w:rPr>
                <w:rFonts w:eastAsia="Times New Roman"/>
                <w:lang w:eastAsia="uk-UA"/>
              </w:rPr>
              <w:t>)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>Уроки позакласного</w:t>
            </w:r>
          </w:p>
          <w:p w:rsidR="001F39B7" w:rsidRPr="00BA4CF9" w:rsidRDefault="001F39B7" w:rsidP="00B949D8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BA4CF9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1F39B7" w:rsidRPr="00BA4CF9" w:rsidTr="00B949D8">
        <w:tc>
          <w:tcPr>
            <w:tcW w:w="3686" w:type="dxa"/>
          </w:tcPr>
          <w:p w:rsidR="001F39B7" w:rsidRPr="00BA4CF9" w:rsidRDefault="001F39B7" w:rsidP="00B949D8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  <w:b/>
              </w:rPr>
            </w:pPr>
            <w:r w:rsidRPr="00BA4CF9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1F39B7" w:rsidRPr="00BA4CF9" w:rsidRDefault="001F39B7" w:rsidP="00B949D8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A4CF9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uk-UA"/>
        </w:rPr>
      </w:pP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b/>
          <w:color w:val="000000"/>
          <w:sz w:val="28"/>
          <w:szCs w:val="28"/>
          <w:lang w:eastAsia="uk-UA"/>
        </w:rPr>
        <w:t>*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(у + п)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</w:t>
      </w:r>
      <w:proofErr w:type="spellStart"/>
      <w:r w:rsidRPr="00BA4CF9">
        <w:rPr>
          <w:rFonts w:eastAsia="Times New Roman"/>
          <w:color w:val="000000"/>
          <w:sz w:val="28"/>
          <w:szCs w:val="28"/>
          <w:lang w:eastAsia="uk-UA"/>
        </w:rPr>
        <w:t>уроці</w:t>
      </w:r>
      <w:proofErr w:type="spellEnd"/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 xml:space="preserve">Твір» 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не робиться. 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Оцінку за читання напам’ять поетичних або прозових творів з української літератури виставляють у колонку без дати з надписом </w:t>
      </w:r>
      <w:r w:rsidRPr="00BA4CF9">
        <w:rPr>
          <w:rFonts w:eastAsia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BA4CF9">
        <w:rPr>
          <w:rFonts w:eastAsia="Times New Roman"/>
          <w:bCs/>
          <w:iCs/>
          <w:sz w:val="28"/>
          <w:szCs w:val="28"/>
          <w:lang w:eastAsia="uk-UA"/>
        </w:rPr>
        <w:t>«</w:t>
      </w:r>
      <w:r w:rsidRPr="00BA4CF9">
        <w:rPr>
          <w:rFonts w:eastAsia="Times New Roman"/>
          <w:bCs/>
          <w:color w:val="000000"/>
          <w:sz w:val="28"/>
          <w:szCs w:val="28"/>
          <w:lang w:eastAsia="uk-UA"/>
        </w:rPr>
        <w:t>Напам’ять</w:t>
      </w:r>
      <w:r w:rsidRPr="00BA4CF9">
        <w:rPr>
          <w:rFonts w:eastAsia="Times New Roman"/>
          <w:color w:val="000000"/>
          <w:sz w:val="28"/>
          <w:szCs w:val="28"/>
          <w:lang w:eastAsia="uk-UA"/>
        </w:rPr>
        <w:t>»</w:t>
      </w:r>
      <w:r w:rsidRPr="00BA4CF9">
        <w:rPr>
          <w:rFonts w:eastAsia="Times New Roman"/>
          <w:i/>
          <w:iCs/>
          <w:color w:val="000000"/>
          <w:sz w:val="28"/>
          <w:szCs w:val="28"/>
          <w:lang w:eastAsia="uk-UA"/>
        </w:rPr>
        <w:t>.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BA4CF9">
        <w:rPr>
          <w:rFonts w:eastAsia="Times New Roman"/>
          <w:color w:val="000000"/>
          <w:sz w:val="28"/>
          <w:szCs w:val="28"/>
          <w:lang w:eastAsia="uk-UA"/>
        </w:rPr>
        <w:t>Під час підготовки вчителів до уроків радимо використовувати періодичні фахові видання: журнали «</w:t>
      </w:r>
      <w:proofErr w:type="spellStart"/>
      <w:r w:rsidRPr="00BA4CF9">
        <w:rPr>
          <w:rFonts w:eastAsia="Times New Roman"/>
          <w:color w:val="000000"/>
          <w:sz w:val="28"/>
          <w:szCs w:val="28"/>
          <w:lang w:eastAsia="uk-UA"/>
        </w:rPr>
        <w:t>Дивослово</w:t>
      </w:r>
      <w:proofErr w:type="spellEnd"/>
      <w:r w:rsidRPr="00BA4CF9">
        <w:rPr>
          <w:rFonts w:eastAsia="Times New Roman"/>
          <w:color w:val="000000"/>
          <w:sz w:val="28"/>
          <w:szCs w:val="28"/>
          <w:lang w:eastAsia="uk-UA"/>
        </w:rPr>
        <w:t xml:space="preserve">», «Українська мова і література в школі», «Українська мова і література в школах України», «Українська література в загальноосвітній школі», газету «Українська мова та література». </w:t>
      </w:r>
    </w:p>
    <w:p w:rsidR="001F39B7" w:rsidRPr="00BA4CF9" w:rsidRDefault="001F39B7" w:rsidP="001F39B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BA4CF9">
        <w:rPr>
          <w:rFonts w:eastAsia="Times New Roman"/>
          <w:sz w:val="28"/>
          <w:szCs w:val="28"/>
          <w:lang w:eastAsia="uk-UA"/>
        </w:rPr>
        <w:t xml:space="preserve">Навчальна та методична література з української мови,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офіційних сайтах МОН України, Інституту модернізації змісту освіти. </w:t>
      </w:r>
    </w:p>
    <w:p w:rsidR="001F39B7" w:rsidRDefault="001F39B7" w:rsidP="001F39B7"/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7"/>
    <w:rsid w:val="001F39B7"/>
    <w:rsid w:val="005F18BD"/>
    <w:rsid w:val="008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8B17-281B-41A8-B9A0-58C1EB2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2018-07-08T12:34:00Z</dcterms:created>
  <dcterms:modified xsi:type="dcterms:W3CDTF">2018-07-08T13:06:00Z</dcterms:modified>
</cp:coreProperties>
</file>