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D0" w:rsidRDefault="00A524D0" w:rsidP="00A524D0">
      <w:pPr>
        <w:spacing w:after="0" w:line="240" w:lineRule="auto"/>
        <w:jc w:val="right"/>
        <w:outlineLvl w:val="0"/>
        <w:rPr>
          <w:rFonts w:eastAsia="Times New Roman"/>
          <w:b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sz w:val="28"/>
          <w:szCs w:val="28"/>
          <w:lang w:eastAsia="uk-UA"/>
        </w:rPr>
        <w:t>Додаток</w:t>
      </w:r>
      <w:r w:rsidRPr="00A524D0">
        <w:rPr>
          <w:rFonts w:eastAsia="Times New Roman"/>
          <w:b/>
          <w:bCs/>
          <w:sz w:val="28"/>
          <w:szCs w:val="28"/>
          <w:lang w:eastAsia="uk-UA"/>
        </w:rPr>
        <w:br/>
        <w:t>до листа Міністерства</w:t>
      </w:r>
      <w:r w:rsidRPr="00A524D0">
        <w:rPr>
          <w:rFonts w:eastAsia="Times New Roman"/>
          <w:b/>
          <w:bCs/>
          <w:sz w:val="28"/>
          <w:szCs w:val="28"/>
          <w:lang w:eastAsia="uk-UA"/>
        </w:rPr>
        <w:br/>
        <w:t>освіти і науки України</w:t>
      </w:r>
      <w:r w:rsidRPr="00A524D0">
        <w:rPr>
          <w:rFonts w:eastAsia="Times New Roman"/>
          <w:b/>
          <w:bCs/>
          <w:sz w:val="28"/>
          <w:szCs w:val="28"/>
          <w:lang w:eastAsia="uk-UA"/>
        </w:rPr>
        <w:br/>
      </w:r>
      <w:hyperlink r:id="rId5" w:history="1">
        <w:r w:rsidRPr="00A524D0">
          <w:rPr>
            <w:rStyle w:val="a3"/>
            <w:rFonts w:eastAsia="Times New Roman"/>
            <w:b/>
            <w:bCs/>
            <w:sz w:val="28"/>
            <w:szCs w:val="28"/>
            <w:lang w:eastAsia="uk-UA"/>
          </w:rPr>
          <w:t>від  03. 07. 2018 р. № 1/9-415</w:t>
        </w:r>
      </w:hyperlink>
    </w:p>
    <w:p w:rsidR="00A524D0" w:rsidRDefault="00A524D0" w:rsidP="00A524D0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uk-UA"/>
        </w:rPr>
      </w:pPr>
    </w:p>
    <w:p w:rsidR="00A524D0" w:rsidRPr="00A524D0" w:rsidRDefault="00A524D0" w:rsidP="00A524D0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uk-UA"/>
        </w:rPr>
      </w:pPr>
      <w:bookmarkStart w:id="0" w:name="_GoBack"/>
      <w:r w:rsidRPr="00A524D0">
        <w:rPr>
          <w:rFonts w:eastAsia="Times New Roman"/>
          <w:b/>
          <w:sz w:val="28"/>
          <w:szCs w:val="28"/>
          <w:lang w:eastAsia="uk-UA"/>
        </w:rPr>
        <w:t xml:space="preserve">Методичні рекомендації щодо викладання </w:t>
      </w:r>
      <w:r>
        <w:rPr>
          <w:rFonts w:eastAsia="Times New Roman"/>
          <w:b/>
          <w:sz w:val="28"/>
          <w:szCs w:val="28"/>
          <w:lang w:eastAsia="uk-UA"/>
        </w:rPr>
        <w:t>з</w:t>
      </w:r>
      <w:r w:rsidRPr="00A524D0">
        <w:rPr>
          <w:rFonts w:eastAsia="Times New Roman"/>
          <w:b/>
          <w:sz w:val="28"/>
          <w:szCs w:val="28"/>
          <w:lang w:eastAsia="uk-UA"/>
        </w:rPr>
        <w:t>арубіжн</w:t>
      </w:r>
      <w:r>
        <w:rPr>
          <w:rFonts w:eastAsia="Times New Roman"/>
          <w:b/>
          <w:sz w:val="28"/>
          <w:szCs w:val="28"/>
          <w:lang w:eastAsia="uk-UA"/>
        </w:rPr>
        <w:t>ої</w:t>
      </w:r>
      <w:r w:rsidRPr="00A524D0">
        <w:rPr>
          <w:rFonts w:eastAsia="Times New Roman"/>
          <w:b/>
          <w:sz w:val="28"/>
          <w:szCs w:val="28"/>
          <w:lang w:eastAsia="uk-UA"/>
        </w:rPr>
        <w:t xml:space="preserve"> література</w:t>
      </w:r>
      <w:r>
        <w:rPr>
          <w:rFonts w:eastAsia="Times New Roman"/>
          <w:b/>
          <w:sz w:val="28"/>
          <w:szCs w:val="28"/>
          <w:lang w:eastAsia="uk-UA"/>
        </w:rPr>
        <w:t xml:space="preserve"> у 2018/2019 навчальному році</w:t>
      </w:r>
    </w:p>
    <w:bookmarkEnd w:id="0"/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У 2018/2019 навчальному році вивчення зарубіжної літератури </w:t>
      </w:r>
      <w:r w:rsidRPr="00A524D0">
        <w:rPr>
          <w:rFonts w:eastAsia="Times New Roman"/>
          <w:b/>
          <w:i/>
          <w:sz w:val="28"/>
          <w:szCs w:val="28"/>
          <w:lang w:eastAsia="uk-UA"/>
        </w:rPr>
        <w:t>в 5 – 9</w:t>
      </w:r>
      <w:r w:rsidRPr="00A524D0">
        <w:rPr>
          <w:rFonts w:eastAsia="Times New Roman"/>
          <w:sz w:val="28"/>
          <w:szCs w:val="28"/>
          <w:lang w:eastAsia="uk-UA"/>
        </w:rPr>
        <w:t xml:space="preserve"> класах здійснюватиметься за програмою: Світова література. 5 – 9 класи. Програма для загальноосвітніх навчальних закладів –</w:t>
      </w:r>
      <w:r w:rsidRPr="00A524D0">
        <w:rPr>
          <w:rFonts w:eastAsia="Times New Roman"/>
          <w:color w:val="000000"/>
          <w:sz w:val="28"/>
          <w:szCs w:val="28"/>
          <w:lang w:eastAsia="uk-UA"/>
        </w:rPr>
        <w:t xml:space="preserve"> К.: Видавничий дім «Освіта», 2013 </w:t>
      </w:r>
      <w:r w:rsidRPr="00A524D0">
        <w:rPr>
          <w:rFonts w:eastAsia="Times New Roman"/>
          <w:sz w:val="28"/>
          <w:szCs w:val="28"/>
          <w:lang w:eastAsia="uk-UA"/>
        </w:rPr>
        <w:t>зі змінами, затвердженими наказом МОН України від 07.06.2017 № 804;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у 10 класі</w:t>
      </w:r>
      <w:r w:rsidRPr="00A524D0">
        <w:rPr>
          <w:rFonts w:eastAsia="Times New Roman"/>
          <w:bCs/>
          <w:i/>
          <w:color w:val="FF0000"/>
          <w:sz w:val="28"/>
          <w:szCs w:val="28"/>
          <w:lang w:eastAsia="uk-UA"/>
        </w:rPr>
        <w:t xml:space="preserve"> </w:t>
      </w:r>
      <w:r w:rsidRPr="00A524D0">
        <w:rPr>
          <w:rFonts w:eastAsia="Times New Roman"/>
          <w:bCs/>
          <w:i/>
          <w:sz w:val="28"/>
          <w:szCs w:val="28"/>
          <w:lang w:eastAsia="uk-UA"/>
        </w:rPr>
        <w:t xml:space="preserve">– за </w:t>
      </w: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новими</w:t>
      </w:r>
      <w:r w:rsidRPr="00A524D0">
        <w:rPr>
          <w:rFonts w:eastAsia="Times New Roman"/>
          <w:bCs/>
          <w:sz w:val="28"/>
          <w:szCs w:val="28"/>
          <w:lang w:eastAsia="uk-UA"/>
        </w:rPr>
        <w:t xml:space="preserve"> навчальними програмами (рівень стандарту та профільний рівень), що затверджені наказом МОН України від 23.10.2017 № 1407;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 w:rsidRPr="00A524D0">
        <w:rPr>
          <w:rFonts w:eastAsia="Times New Roman"/>
          <w:b/>
          <w:i/>
          <w:sz w:val="28"/>
          <w:szCs w:val="28"/>
          <w:shd w:val="clear" w:color="auto" w:fill="FFFFFF"/>
          <w:lang w:eastAsia="uk-UA"/>
        </w:rPr>
        <w:t>в 11класі</w:t>
      </w:r>
      <w:r w:rsidRPr="00A524D0">
        <w:rPr>
          <w:rFonts w:eastAsia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 w:rsidRPr="00A524D0">
        <w:rPr>
          <w:rFonts w:eastAsia="Times New Roman"/>
          <w:sz w:val="28"/>
          <w:szCs w:val="28"/>
          <w:shd w:val="clear" w:color="auto" w:fill="FFFFFF"/>
          <w:lang w:eastAsia="uk-UA"/>
        </w:rPr>
        <w:t>– за програмою, затвердженою наказом Міністерства освіти і науки України</w:t>
      </w:r>
      <w:r w:rsidRPr="00A524D0">
        <w:rPr>
          <w:rFonts w:eastAsia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 w:rsidRPr="00A524D0">
        <w:rPr>
          <w:rFonts w:eastAsia="Times New Roman"/>
          <w:sz w:val="28"/>
          <w:szCs w:val="28"/>
          <w:shd w:val="clear" w:color="auto" w:fill="FFFFFF"/>
          <w:lang w:eastAsia="uk-UA"/>
        </w:rPr>
        <w:t>від 28.10.2010 № 1021, крім рівня стандарту та академічного рівня зі змінами 2016 року.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Навчальна та методична література із зарубіжної літератури, рекомендована МОН України, зазначена в Переліку навчальних програм, підручників та навчально-методичних посібників, рекомендованих Міністерством освіти і науки України, що розміщений на офіційному сайті МОН України, </w:t>
      </w:r>
      <w:r w:rsidRPr="00A524D0">
        <w:rPr>
          <w:rFonts w:eastAsia="Times New Roman"/>
          <w:b/>
          <w:sz w:val="28"/>
          <w:szCs w:val="28"/>
          <w:lang w:eastAsia="uk-UA"/>
        </w:rPr>
        <w:t xml:space="preserve"> </w:t>
      </w:r>
      <w:r w:rsidRPr="00A524D0">
        <w:rPr>
          <w:rFonts w:eastAsia="Times New Roman"/>
          <w:sz w:val="28"/>
          <w:szCs w:val="28"/>
          <w:lang w:eastAsia="uk-UA"/>
        </w:rPr>
        <w:t>Інституту модернізації змісту освіти.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Calibri"/>
          <w:b/>
          <w:sz w:val="28"/>
          <w:szCs w:val="28"/>
        </w:rPr>
      </w:pPr>
      <w:r w:rsidRPr="00A524D0">
        <w:rPr>
          <w:rFonts w:eastAsia="Calibri"/>
          <w:sz w:val="28"/>
          <w:szCs w:val="28"/>
        </w:rPr>
        <w:t xml:space="preserve">Основою для календарно-тематичного планування уроків зарубіжної літератури є чинні програми. Учитель має право самостійно розподіляти  години на текстуальне вивчення творів, розвиток мовлення, позакласне читання, ураховуючи визначену кількість годин  на опрацювання  конкретного розділу. Учитель має змогу вільно і творчо підійти до організації навчальної діяльності на </w:t>
      </w:r>
      <w:proofErr w:type="spellStart"/>
      <w:r w:rsidRPr="00A524D0">
        <w:rPr>
          <w:rFonts w:eastAsia="Calibri"/>
          <w:sz w:val="28"/>
          <w:szCs w:val="28"/>
        </w:rPr>
        <w:t>уроках</w:t>
      </w:r>
      <w:proofErr w:type="spellEnd"/>
      <w:r w:rsidRPr="00A524D0">
        <w:rPr>
          <w:rFonts w:eastAsia="Calibri"/>
          <w:sz w:val="28"/>
          <w:szCs w:val="28"/>
        </w:rPr>
        <w:t xml:space="preserve"> зарубіжної літератури з урахуванням конкретних умов викладання, читацьких інтересів учнів. 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Викладання зарубіжної літератури в закладах загальної середньої освіти здійснюється </w:t>
      </w:r>
      <w:r w:rsidRPr="00A524D0">
        <w:rPr>
          <w:rFonts w:eastAsia="Times New Roman"/>
          <w:i/>
          <w:sz w:val="28"/>
          <w:szCs w:val="28"/>
          <w:lang w:eastAsia="uk-UA"/>
        </w:rPr>
        <w:t>українською мовою</w:t>
      </w:r>
      <w:r w:rsidRPr="00A524D0">
        <w:rPr>
          <w:rFonts w:eastAsia="Times New Roman"/>
          <w:sz w:val="28"/>
          <w:szCs w:val="28"/>
          <w:lang w:eastAsia="uk-UA"/>
        </w:rPr>
        <w:t xml:space="preserve">. Твори зарубіжних письменників у курсі зарубіжної літератури вивчаються в </w:t>
      </w:r>
      <w:r w:rsidRPr="00A524D0">
        <w:rPr>
          <w:rFonts w:eastAsia="Times New Roman"/>
          <w:i/>
          <w:sz w:val="28"/>
          <w:szCs w:val="28"/>
          <w:lang w:eastAsia="uk-UA"/>
        </w:rPr>
        <w:t>українських перекладах</w:t>
      </w:r>
      <w:r w:rsidRPr="00A524D0">
        <w:rPr>
          <w:rFonts w:eastAsia="Times New Roman"/>
          <w:sz w:val="28"/>
          <w:szCs w:val="28"/>
          <w:lang w:eastAsia="uk-UA"/>
        </w:rPr>
        <w:t>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</w:t>
      </w:r>
      <w:r w:rsidRPr="00A524D0">
        <w:rPr>
          <w:rFonts w:eastAsia="Times New Roman"/>
          <w:i/>
          <w:sz w:val="28"/>
          <w:szCs w:val="28"/>
          <w:lang w:eastAsia="uk-UA"/>
        </w:rPr>
        <w:t xml:space="preserve"> вдосконалення володіння учнями іноземними та іншими мовами</w:t>
      </w:r>
      <w:r w:rsidRPr="00A524D0">
        <w:rPr>
          <w:rFonts w:eastAsia="Times New Roman"/>
          <w:sz w:val="28"/>
          <w:szCs w:val="28"/>
          <w:lang w:eastAsia="uk-UA"/>
        </w:rPr>
        <w:t xml:space="preserve">. </w:t>
      </w:r>
    </w:p>
    <w:p w:rsid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класі. Поданий у таблиці розподіл годин є мінімальним і обов’язковим для проведення в кожному семестрі. Учитель на власний розсуд може збільшити кількість видів контрою відповідно до рівня підготовленості учнів, особливостей класу тощо. </w:t>
      </w:r>
    </w:p>
    <w:p w:rsid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A524D0" w:rsidRPr="00A524D0" w:rsidRDefault="00A524D0" w:rsidP="00A524D0">
      <w:pPr>
        <w:spacing w:after="0" w:line="240" w:lineRule="auto"/>
        <w:jc w:val="center"/>
        <w:outlineLvl w:val="1"/>
        <w:rPr>
          <w:rFonts w:eastAsia="Times New Roman"/>
          <w:i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lastRenderedPageBreak/>
        <w:t>Обов’язкова кількість видів контролю із зарубіжної літератури в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09"/>
      </w:tblGrid>
      <w:tr w:rsidR="00A524D0" w:rsidRPr="00A524D0" w:rsidTr="00B949D8">
        <w:tc>
          <w:tcPr>
            <w:tcW w:w="3828" w:type="dxa"/>
            <w:vAlign w:val="center"/>
          </w:tcPr>
          <w:p w:rsidR="00A524D0" w:rsidRPr="00A524D0" w:rsidRDefault="00A524D0" w:rsidP="00A524D0">
            <w:pPr>
              <w:spacing w:after="0" w:line="200" w:lineRule="exact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Класи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9</w:t>
            </w:r>
          </w:p>
        </w:tc>
      </w:tr>
      <w:tr w:rsidR="00A524D0" w:rsidRPr="00A524D0" w:rsidTr="00B949D8">
        <w:tc>
          <w:tcPr>
            <w:tcW w:w="3828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A524D0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709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709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spacing w:after="0" w:line="276" w:lineRule="auto"/>
              <w:jc w:val="both"/>
              <w:rPr>
                <w:rFonts w:eastAsia="Times New Roman"/>
                <w:b/>
                <w:u w:val="single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контрольного класного твору</w:t>
            </w:r>
            <w:r w:rsidRPr="00A524D0">
              <w:rPr>
                <w:rFonts w:eastAsia="Calibri"/>
                <w:b/>
              </w:rPr>
              <w:t>;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виконання інших завдань (тестів, відповідей на запитання)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spacing w:after="0" w:line="276" w:lineRule="auto"/>
              <w:jc w:val="both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Уроки розвитку мовлення* </w:t>
            </w:r>
            <w:r w:rsidRPr="00A524D0">
              <w:rPr>
                <w:rFonts w:eastAsia="Times New Roman"/>
                <w:lang w:eastAsia="uk-UA"/>
              </w:rPr>
              <w:t>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 xml:space="preserve">Уроки позакласного читання 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A524D0" w:rsidRPr="00A524D0" w:rsidRDefault="00A524D0" w:rsidP="00A524D0">
      <w:pPr>
        <w:spacing w:after="0" w:line="240" w:lineRule="auto"/>
        <w:jc w:val="center"/>
        <w:outlineLvl w:val="1"/>
        <w:rPr>
          <w:rFonts w:eastAsia="Times New Roman"/>
          <w:b/>
          <w:bCs/>
          <w:lang w:eastAsia="uk-UA"/>
        </w:rPr>
      </w:pPr>
    </w:p>
    <w:p w:rsidR="00A524D0" w:rsidRPr="00A524D0" w:rsidRDefault="00A524D0" w:rsidP="00A524D0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із зарубіжної літератури у 10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667"/>
        <w:gridCol w:w="1701"/>
        <w:gridCol w:w="1452"/>
        <w:gridCol w:w="1417"/>
      </w:tblGrid>
      <w:tr w:rsidR="00A524D0" w:rsidRPr="00A524D0" w:rsidTr="00B949D8">
        <w:tc>
          <w:tcPr>
            <w:tcW w:w="368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Семестри</w:t>
            </w:r>
          </w:p>
        </w:tc>
        <w:tc>
          <w:tcPr>
            <w:tcW w:w="1667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1452" w:type="dxa"/>
            <w:tcBorders>
              <w:lef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417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ІІ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A524D0">
              <w:rPr>
                <w:rFonts w:eastAsia="Times New Roman"/>
                <w:b/>
                <w:i/>
                <w:lang w:eastAsia="uk-UA"/>
              </w:rPr>
              <w:t>Рівні</w:t>
            </w:r>
          </w:p>
        </w:tc>
        <w:tc>
          <w:tcPr>
            <w:tcW w:w="3368" w:type="dxa"/>
            <w:gridSpan w:val="2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ind w:right="-108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A524D0">
              <w:rPr>
                <w:rFonts w:eastAsia="Calibri"/>
                <w:b/>
                <w:i/>
                <w:lang w:eastAsia="uk-UA"/>
              </w:rPr>
              <w:t>стандарту</w:t>
            </w:r>
          </w:p>
        </w:tc>
        <w:tc>
          <w:tcPr>
            <w:tcW w:w="2869" w:type="dxa"/>
            <w:gridSpan w:val="2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ind w:left="-108" w:right="-322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A524D0">
              <w:rPr>
                <w:rFonts w:eastAsia="Calibri"/>
                <w:b/>
                <w:i/>
                <w:lang w:eastAsia="uk-UA"/>
              </w:rPr>
              <w:t xml:space="preserve">профільний 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spacing w:after="0" w:line="276" w:lineRule="auto"/>
              <w:jc w:val="both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83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контрольного класного твору*</w:t>
            </w:r>
            <w:r w:rsidRPr="00A524D0">
              <w:rPr>
                <w:rFonts w:eastAsia="Calibri"/>
                <w:b/>
              </w:rPr>
              <w:t>;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виконання інших  завдань (тестів, відповідей на запитання)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A524D0" w:rsidRPr="00A524D0" w:rsidTr="00B949D8">
        <w:tc>
          <w:tcPr>
            <w:tcW w:w="3686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Уроки розвитку мовлення</w:t>
            </w:r>
            <w:r w:rsidRPr="00A524D0">
              <w:rPr>
                <w:rFonts w:eastAsia="Times New Roman"/>
                <w:bCs/>
                <w:lang w:eastAsia="uk-UA"/>
              </w:rPr>
              <w:t>*</w:t>
            </w:r>
            <w:r w:rsidRPr="00A524D0">
              <w:rPr>
                <w:rFonts w:eastAsia="Times New Roman"/>
                <w:bCs/>
                <w:lang w:val="ru-RU" w:eastAsia="uk-UA"/>
              </w:rPr>
              <w:t>*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ind w:right="-72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  <w:r w:rsidRPr="00A524D0">
              <w:rPr>
                <w:rFonts w:eastAsia="Times New Roman"/>
                <w:lang w:eastAsia="uk-UA"/>
              </w:rPr>
              <w:t xml:space="preserve"> </w:t>
            </w:r>
            <w:r w:rsidRPr="00A524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24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(1у+1п; </w:t>
            </w:r>
            <w:r w:rsidRPr="00A524D0">
              <w:rPr>
                <w:rFonts w:eastAsia="Times New Roman"/>
                <w:bCs/>
                <w:sz w:val="20"/>
                <w:szCs w:val="20"/>
                <w:lang w:eastAsia="uk-UA"/>
              </w:rPr>
              <w:t>у межах текстуального вивчення)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  <w:r w:rsidRPr="00A524D0">
              <w:rPr>
                <w:rFonts w:eastAsia="Times New Roman"/>
                <w:lang w:eastAsia="uk-UA"/>
              </w:rPr>
              <w:t xml:space="preserve"> </w:t>
            </w:r>
            <w:r w:rsidRPr="00A524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24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(1у+1п; </w:t>
            </w:r>
            <w:r w:rsidRPr="00A524D0">
              <w:rPr>
                <w:rFonts w:eastAsia="Times New Roman"/>
                <w:bCs/>
                <w:sz w:val="20"/>
                <w:szCs w:val="20"/>
                <w:lang w:eastAsia="uk-UA"/>
              </w:rPr>
              <w:t>у межах текстуального вивчення)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 xml:space="preserve"> (1у+2п)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(2у+1п)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>Уроки позакласного</w:t>
            </w:r>
          </w:p>
          <w:p w:rsidR="00A524D0" w:rsidRPr="00A524D0" w:rsidRDefault="00A524D0" w:rsidP="00A524D0">
            <w:pPr>
              <w:tabs>
                <w:tab w:val="left" w:pos="0"/>
              </w:tabs>
              <w:spacing w:after="0" w:line="276" w:lineRule="auto"/>
              <w:ind w:right="-111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 xml:space="preserve">читання 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A524D0" w:rsidRPr="00A524D0" w:rsidTr="00B949D8">
        <w:tc>
          <w:tcPr>
            <w:tcW w:w="3686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Перевірка зошитів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</w:tr>
    </w:tbl>
    <w:p w:rsidR="00A524D0" w:rsidRPr="00A524D0" w:rsidRDefault="00A524D0" w:rsidP="00A524D0">
      <w:pPr>
        <w:spacing w:after="0" w:line="240" w:lineRule="auto"/>
        <w:jc w:val="center"/>
        <w:rPr>
          <w:rFonts w:eastAsia="Times New Roman"/>
          <w:b/>
          <w:bCs/>
          <w:lang w:eastAsia="uk-UA"/>
        </w:rPr>
      </w:pPr>
    </w:p>
    <w:p w:rsidR="00A524D0" w:rsidRPr="00A524D0" w:rsidRDefault="00A524D0" w:rsidP="00A524D0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із зарубіжної літератури в 11 класі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850"/>
        <w:gridCol w:w="1276"/>
        <w:gridCol w:w="1134"/>
        <w:gridCol w:w="1276"/>
      </w:tblGrid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A524D0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992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276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spacing w:after="0" w:line="276" w:lineRule="auto"/>
              <w:rPr>
                <w:rFonts w:eastAsia="Times New Roman"/>
                <w:b/>
                <w:i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ind w:right="-108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Рівень стандарту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ind w:left="-108" w:right="-322"/>
              <w:jc w:val="center"/>
              <w:rPr>
                <w:rFonts w:eastAsia="Times New Roman"/>
                <w:b/>
                <w:lang w:eastAsia="uk-UA"/>
              </w:rPr>
            </w:pPr>
            <w:proofErr w:type="spellStart"/>
            <w:r w:rsidRPr="00A524D0">
              <w:rPr>
                <w:rFonts w:eastAsia="Times New Roman"/>
                <w:b/>
                <w:lang w:eastAsia="uk-UA"/>
              </w:rPr>
              <w:t>Академ</w:t>
            </w:r>
            <w:proofErr w:type="spellEnd"/>
            <w:r w:rsidRPr="00A524D0">
              <w:rPr>
                <w:rFonts w:eastAsia="Times New Roman"/>
                <w:b/>
                <w:lang w:eastAsia="uk-UA"/>
              </w:rPr>
              <w:t>. рівень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Профільний рівень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spacing w:after="0" w:line="276" w:lineRule="auto"/>
              <w:jc w:val="both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left="-142"/>
              <w:contextualSpacing/>
              <w:jc w:val="center"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контрольного класного твору</w:t>
            </w:r>
            <w:r w:rsidRPr="00A524D0">
              <w:rPr>
                <w:rFonts w:eastAsia="Calibri"/>
                <w:b/>
              </w:rPr>
              <w:t>;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right="-253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виконання інших  завдань (тестів, відповідей  на запитання)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A524D0" w:rsidRPr="00A524D0" w:rsidTr="00B949D8">
        <w:tc>
          <w:tcPr>
            <w:tcW w:w="3369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Уроки розвитку мовлення* 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 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2 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2 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1у+2п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2у+1п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>Уроки позакласного</w:t>
            </w:r>
          </w:p>
          <w:p w:rsidR="00A524D0" w:rsidRPr="00A524D0" w:rsidRDefault="00A524D0" w:rsidP="00A524D0">
            <w:pPr>
              <w:tabs>
                <w:tab w:val="left" w:pos="0"/>
              </w:tabs>
              <w:spacing w:after="0" w:line="276" w:lineRule="auto"/>
              <w:ind w:right="-111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 xml:space="preserve">читання 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u w:val="single"/>
          <w:lang w:eastAsia="uk-UA"/>
        </w:rPr>
      </w:pPr>
      <w:r w:rsidRPr="00A524D0">
        <w:rPr>
          <w:rFonts w:eastAsia="Times New Roman"/>
          <w:bCs/>
          <w:sz w:val="28"/>
          <w:szCs w:val="28"/>
          <w:lang w:eastAsia="uk-UA"/>
        </w:rPr>
        <w:t xml:space="preserve">У 8 – 9 класах з поглибленим вивченням зарубіжної літератури </w:t>
      </w:r>
      <w:proofErr w:type="spellStart"/>
      <w:r w:rsidRPr="00A524D0">
        <w:rPr>
          <w:rFonts w:eastAsia="Times New Roman"/>
          <w:bCs/>
          <w:sz w:val="28"/>
          <w:szCs w:val="28"/>
          <w:lang w:eastAsia="uk-UA"/>
        </w:rPr>
        <w:t>пропорційно</w:t>
      </w:r>
      <w:proofErr w:type="spellEnd"/>
      <w:r w:rsidRPr="00A524D0">
        <w:rPr>
          <w:rFonts w:eastAsia="Times New Roman"/>
          <w:bCs/>
          <w:sz w:val="28"/>
          <w:szCs w:val="28"/>
          <w:lang w:eastAsia="uk-UA"/>
        </w:rPr>
        <w:t xml:space="preserve">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A524D0" w:rsidRPr="00A524D0" w:rsidRDefault="00A524D0" w:rsidP="00A524D0">
      <w:pPr>
        <w:spacing w:after="0" w:line="240" w:lineRule="auto"/>
        <w:ind w:right="141"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lastRenderedPageBreak/>
        <w:t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A524D0" w:rsidRPr="00A524D0" w:rsidRDefault="00A524D0" w:rsidP="00A524D0">
      <w:pPr>
        <w:spacing w:after="0" w:line="240" w:lineRule="auto"/>
        <w:ind w:right="-1"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A524D0" w:rsidRPr="00A524D0" w:rsidRDefault="00A524D0" w:rsidP="00A524D0">
      <w:pPr>
        <w:spacing w:after="0" w:line="240" w:lineRule="auto"/>
        <w:ind w:right="-1"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color w:val="000000"/>
          <w:sz w:val="28"/>
          <w:szCs w:val="28"/>
          <w:lang w:eastAsia="uk-UA"/>
        </w:rPr>
        <w:t xml:space="preserve">У разі відсутності учня на </w:t>
      </w:r>
      <w:proofErr w:type="spellStart"/>
      <w:r w:rsidRPr="00A524D0">
        <w:rPr>
          <w:rFonts w:eastAsia="Times New Roman"/>
          <w:color w:val="000000"/>
          <w:sz w:val="28"/>
          <w:szCs w:val="28"/>
          <w:lang w:eastAsia="uk-UA"/>
        </w:rPr>
        <w:t>уроці</w:t>
      </w:r>
      <w:proofErr w:type="spellEnd"/>
      <w:r w:rsidRPr="00A524D0">
        <w:rPr>
          <w:rFonts w:eastAsia="Times New Roman"/>
          <w:color w:val="000000"/>
          <w:sz w:val="28"/>
          <w:szCs w:val="28"/>
          <w:lang w:eastAsia="uk-UA"/>
        </w:rPr>
        <w:t xml:space="preserve"> протягом місяця рекомендуємо в колонці за ведення зошита зазначати н/о (нема оцінки).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        Оцінка за контрольний твір</w:t>
      </w:r>
      <w:r w:rsidRPr="00A524D0">
        <w:rPr>
          <w:rFonts w:eastAsia="Times New Roman"/>
          <w:bCs/>
          <w:iCs/>
          <w:sz w:val="28"/>
          <w:szCs w:val="28"/>
          <w:lang w:eastAsia="uk-UA"/>
        </w:rPr>
        <w:t xml:space="preserve"> із зарубіжної літератури</w:t>
      </w:r>
      <w:r w:rsidRPr="00A524D0">
        <w:rPr>
          <w:rFonts w:eastAsia="Times New Roman"/>
          <w:sz w:val="28"/>
          <w:szCs w:val="28"/>
          <w:lang w:eastAsia="uk-UA"/>
        </w:rPr>
        <w:t xml:space="preserve"> є середнім арифметичним за зміст і грамотність, яку виставляють у колонці з датою написання роботи, надпис у журнальній колонці «</w:t>
      </w:r>
      <w:r w:rsidRPr="00A524D0">
        <w:rPr>
          <w:rFonts w:eastAsia="Times New Roman"/>
          <w:bCs/>
          <w:iCs/>
          <w:sz w:val="28"/>
          <w:szCs w:val="28"/>
          <w:lang w:eastAsia="uk-UA"/>
        </w:rPr>
        <w:t>Твір»</w:t>
      </w:r>
      <w:r w:rsidRPr="00A524D0">
        <w:rPr>
          <w:rFonts w:eastAsia="Times New Roman"/>
          <w:bCs/>
          <w:sz w:val="28"/>
          <w:szCs w:val="28"/>
          <w:lang w:eastAsia="uk-UA"/>
        </w:rPr>
        <w:t xml:space="preserve"> не робиться</w:t>
      </w:r>
      <w:r w:rsidRPr="00A524D0">
        <w:rPr>
          <w:rFonts w:eastAsia="Times New Roman"/>
          <w:sz w:val="28"/>
          <w:szCs w:val="28"/>
          <w:lang w:eastAsia="uk-UA"/>
        </w:rPr>
        <w:t xml:space="preserve">. </w:t>
      </w: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Орієнтовний обсяг письмового твору, складеного учнем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85"/>
      </w:tblGrid>
      <w:tr w:rsidR="00A524D0" w:rsidRPr="00A524D0" w:rsidTr="00B949D8">
        <w:trPr>
          <w:cantSplit/>
          <w:trHeight w:val="56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Клас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hanging="8"/>
              <w:jc w:val="center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Кількість сторінок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5-й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0,5–1,0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6-й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1,0–1,5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7-й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1,5–2,0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8-й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2,0–2,5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9-й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2,5–3,0</w:t>
            </w:r>
          </w:p>
        </w:tc>
      </w:tr>
    </w:tbl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Орієнтовний обсяг письмового твору</w:t>
      </w: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(рівень стандарту, академічний рівень)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885"/>
      </w:tblGrid>
      <w:tr w:rsidR="00A524D0" w:rsidRPr="00A524D0" w:rsidTr="00B949D8">
        <w:trPr>
          <w:cantSplit/>
          <w:trHeight w:val="529"/>
          <w:jc w:val="center"/>
        </w:trPr>
        <w:tc>
          <w:tcPr>
            <w:tcW w:w="19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b/>
                <w:sz w:val="28"/>
                <w:szCs w:val="28"/>
              </w:rPr>
            </w:pPr>
            <w:r w:rsidRPr="00A524D0">
              <w:rPr>
                <w:rFonts w:eastAsia="Calibri"/>
                <w:b/>
                <w:sz w:val="28"/>
                <w:szCs w:val="28"/>
              </w:rPr>
              <w:t>Клас</w:t>
            </w:r>
          </w:p>
        </w:tc>
        <w:tc>
          <w:tcPr>
            <w:tcW w:w="2885" w:type="dxa"/>
          </w:tcPr>
          <w:p w:rsidR="00A524D0" w:rsidRPr="00A524D0" w:rsidRDefault="00A524D0" w:rsidP="00A524D0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A524D0">
              <w:rPr>
                <w:rFonts w:eastAsia="Calibri"/>
                <w:b/>
                <w:sz w:val="28"/>
                <w:szCs w:val="28"/>
              </w:rPr>
              <w:t>Кількість сторінок</w:t>
            </w:r>
          </w:p>
        </w:tc>
      </w:tr>
      <w:tr w:rsidR="00A524D0" w:rsidRPr="00A524D0" w:rsidTr="00B949D8">
        <w:trPr>
          <w:cantSplit/>
          <w:trHeight w:val="373"/>
          <w:jc w:val="center"/>
        </w:trPr>
        <w:tc>
          <w:tcPr>
            <w:tcW w:w="19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10-й</w:t>
            </w:r>
          </w:p>
        </w:tc>
        <w:tc>
          <w:tcPr>
            <w:tcW w:w="28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3,0–3,5</w:t>
            </w:r>
          </w:p>
        </w:tc>
      </w:tr>
      <w:tr w:rsidR="00A524D0" w:rsidRPr="00A524D0" w:rsidTr="00B949D8">
        <w:trPr>
          <w:cantSplit/>
          <w:trHeight w:val="373"/>
          <w:jc w:val="center"/>
        </w:trPr>
        <w:tc>
          <w:tcPr>
            <w:tcW w:w="19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11-й</w:t>
            </w:r>
          </w:p>
        </w:tc>
        <w:tc>
          <w:tcPr>
            <w:tcW w:w="28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3,0–3,5</w:t>
            </w:r>
          </w:p>
        </w:tc>
      </w:tr>
    </w:tbl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Орієнтовний обсяг письмового твору</w:t>
      </w: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(філологічний напрям: профіль – українська філологія)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9"/>
        <w:gridCol w:w="3090"/>
      </w:tblGrid>
      <w:tr w:rsidR="00A524D0" w:rsidRPr="00A524D0" w:rsidTr="00B949D8">
        <w:trPr>
          <w:trHeight w:val="478"/>
          <w:jc w:val="center"/>
        </w:trPr>
        <w:tc>
          <w:tcPr>
            <w:tcW w:w="889" w:type="dxa"/>
          </w:tcPr>
          <w:p w:rsidR="00A524D0" w:rsidRPr="00A524D0" w:rsidRDefault="00A524D0" w:rsidP="00A524D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Клас</w:t>
            </w:r>
          </w:p>
        </w:tc>
        <w:tc>
          <w:tcPr>
            <w:tcW w:w="3090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Кількість сторінок</w:t>
            </w:r>
          </w:p>
        </w:tc>
      </w:tr>
      <w:tr w:rsidR="00A524D0" w:rsidRPr="00A524D0" w:rsidTr="00B949D8">
        <w:trPr>
          <w:trHeight w:val="478"/>
          <w:jc w:val="center"/>
        </w:trPr>
        <w:tc>
          <w:tcPr>
            <w:tcW w:w="889" w:type="dxa"/>
          </w:tcPr>
          <w:p w:rsidR="00A524D0" w:rsidRPr="00A524D0" w:rsidRDefault="00A524D0" w:rsidP="00A524D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10-й</w:t>
            </w:r>
          </w:p>
        </w:tc>
        <w:tc>
          <w:tcPr>
            <w:tcW w:w="3090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3,0–3,5</w:t>
            </w:r>
          </w:p>
        </w:tc>
      </w:tr>
      <w:tr w:rsidR="00A524D0" w:rsidRPr="00A524D0" w:rsidTr="00B949D8">
        <w:trPr>
          <w:trHeight w:val="478"/>
          <w:jc w:val="center"/>
        </w:trPr>
        <w:tc>
          <w:tcPr>
            <w:tcW w:w="889" w:type="dxa"/>
          </w:tcPr>
          <w:p w:rsidR="00A524D0" w:rsidRPr="00A524D0" w:rsidRDefault="00A524D0" w:rsidP="00A524D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11-й</w:t>
            </w:r>
          </w:p>
        </w:tc>
        <w:tc>
          <w:tcPr>
            <w:tcW w:w="3090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3,5–4,5</w:t>
            </w:r>
          </w:p>
        </w:tc>
      </w:tr>
    </w:tbl>
    <w:p w:rsidR="00A524D0" w:rsidRPr="00A524D0" w:rsidRDefault="00A524D0" w:rsidP="00A524D0">
      <w:pPr>
        <w:spacing w:after="0" w:line="240" w:lineRule="auto"/>
        <w:ind w:firstLine="567"/>
        <w:rPr>
          <w:rFonts w:eastAsia="Calibri"/>
          <w:color w:val="FF0000"/>
          <w:sz w:val="28"/>
          <w:szCs w:val="28"/>
        </w:rPr>
      </w:pP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pl-PL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 Оцінку за читання напам’ять поетичних або прозових творів із зарубіжної літератури виставляють у колонку без дати з надписом </w:t>
      </w:r>
      <w:r w:rsidRPr="00A524D0">
        <w:rPr>
          <w:rFonts w:eastAsia="Times New Roman"/>
          <w:bCs/>
          <w:i/>
          <w:iCs/>
          <w:sz w:val="28"/>
          <w:szCs w:val="28"/>
          <w:lang w:eastAsia="uk-UA"/>
        </w:rPr>
        <w:t xml:space="preserve"> «</w:t>
      </w:r>
      <w:r w:rsidRPr="00A524D0">
        <w:rPr>
          <w:rFonts w:eastAsia="Times New Roman"/>
          <w:bCs/>
          <w:iCs/>
          <w:sz w:val="28"/>
          <w:szCs w:val="28"/>
          <w:lang w:eastAsia="uk-UA"/>
        </w:rPr>
        <w:t xml:space="preserve">Напам’ять». </w:t>
      </w:r>
    </w:p>
    <w:p w:rsidR="00A524D0" w:rsidRPr="00A524D0" w:rsidRDefault="00A524D0" w:rsidP="00A524D0">
      <w:pPr>
        <w:spacing w:after="20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>Під час підготовки вчителів до уроків радимо використовувати періодичні фахові видання: журнали «Всесвітня література в школах України», «Зарубіжна література  в  школах України»,  газету «Зарубіжна  література» тощо.</w:t>
      </w:r>
    </w:p>
    <w:p w:rsidR="00875B8B" w:rsidRDefault="00875B8B"/>
    <w:sectPr w:rsidR="00875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F07C4"/>
    <w:multiLevelType w:val="hybridMultilevel"/>
    <w:tmpl w:val="501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D0"/>
    <w:rsid w:val="00875B8B"/>
    <w:rsid w:val="00A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FB58-25A0-453E-AB52-867F2D8F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3859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2018-07-08T13:22:00Z</dcterms:created>
  <dcterms:modified xsi:type="dcterms:W3CDTF">2018-07-08T13:25:00Z</dcterms:modified>
</cp:coreProperties>
</file>