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63E" w:rsidRDefault="001F263E" w:rsidP="001F263E">
      <w:pPr>
        <w:pStyle w:val="a3"/>
        <w:shd w:val="clear" w:color="auto" w:fill="FFFFFF"/>
        <w:spacing w:before="0" w:beforeAutospacing="0" w:after="0" w:afterAutospacing="0"/>
        <w:jc w:val="center"/>
        <w:rPr>
          <w:rFonts w:ascii="Roboto" w:hAnsi="Roboto"/>
          <w:color w:val="333333"/>
          <w:sz w:val="21"/>
          <w:szCs w:val="21"/>
        </w:rPr>
      </w:pPr>
      <w:r>
        <w:rPr>
          <w:b/>
          <w:bCs/>
          <w:color w:val="333333"/>
          <w:sz w:val="28"/>
          <w:szCs w:val="28"/>
          <w:bdr w:val="none" w:sz="0" w:space="0" w:color="auto" w:frame="1"/>
          <w:shd w:val="clear" w:color="auto" w:fill="FFFFFF"/>
          <w:lang w:val="uk-UA"/>
        </w:rPr>
        <w:t>Порядок реагування</w:t>
      </w:r>
    </w:p>
    <w:p w:rsidR="001F263E" w:rsidRDefault="001F263E" w:rsidP="001F263E">
      <w:pPr>
        <w:pStyle w:val="a3"/>
        <w:shd w:val="clear" w:color="auto" w:fill="FFFFFF"/>
        <w:spacing w:before="0" w:beforeAutospacing="0" w:after="0" w:afterAutospacing="0"/>
        <w:jc w:val="center"/>
        <w:rPr>
          <w:rFonts w:ascii="Roboto" w:hAnsi="Roboto"/>
          <w:color w:val="333333"/>
          <w:sz w:val="21"/>
          <w:szCs w:val="21"/>
        </w:rPr>
      </w:pPr>
      <w:r>
        <w:rPr>
          <w:b/>
          <w:bCs/>
          <w:color w:val="333333"/>
          <w:sz w:val="28"/>
          <w:szCs w:val="28"/>
          <w:bdr w:val="none" w:sz="0" w:space="0" w:color="auto" w:frame="1"/>
          <w:shd w:val="clear" w:color="auto" w:fill="FFFFFF"/>
          <w:lang w:val="uk-UA"/>
        </w:rPr>
        <w:t xml:space="preserve">на доведені випадки </w:t>
      </w:r>
      <w:proofErr w:type="spellStart"/>
      <w:r>
        <w:rPr>
          <w:b/>
          <w:bCs/>
          <w:color w:val="333333"/>
          <w:sz w:val="28"/>
          <w:szCs w:val="28"/>
          <w:bdr w:val="none" w:sz="0" w:space="0" w:color="auto" w:frame="1"/>
          <w:shd w:val="clear" w:color="auto" w:fill="FFFFFF"/>
          <w:lang w:val="uk-UA"/>
        </w:rPr>
        <w:t>булінгу</w:t>
      </w:r>
      <w:proofErr w:type="spellEnd"/>
      <w:r>
        <w:rPr>
          <w:b/>
          <w:bCs/>
          <w:color w:val="333333"/>
          <w:sz w:val="28"/>
          <w:szCs w:val="28"/>
          <w:bdr w:val="none" w:sz="0" w:space="0" w:color="auto" w:frame="1"/>
          <w:shd w:val="clear" w:color="auto" w:fill="FFFFFF"/>
          <w:lang w:val="uk-UA"/>
        </w:rPr>
        <w:t xml:space="preserve"> (цькування) в закладі освіти</w:t>
      </w:r>
    </w:p>
    <w:p w:rsidR="001F263E" w:rsidRDefault="001F263E" w:rsidP="001F263E">
      <w:pPr>
        <w:pStyle w:val="a3"/>
        <w:shd w:val="clear" w:color="auto" w:fill="FFFFFF"/>
        <w:spacing w:before="0" w:beforeAutospacing="0" w:after="0" w:afterAutospacing="0"/>
        <w:jc w:val="center"/>
        <w:rPr>
          <w:rFonts w:ascii="Roboto" w:hAnsi="Roboto"/>
          <w:color w:val="333333"/>
          <w:sz w:val="21"/>
          <w:szCs w:val="21"/>
        </w:rPr>
      </w:pPr>
      <w:r>
        <w:rPr>
          <w:b/>
          <w:bCs/>
          <w:color w:val="333333"/>
          <w:sz w:val="28"/>
          <w:szCs w:val="28"/>
          <w:bdr w:val="none" w:sz="0" w:space="0" w:color="auto" w:frame="1"/>
          <w:shd w:val="clear" w:color="auto" w:fill="FFFFFF"/>
          <w:lang w:val="uk-UA"/>
        </w:rPr>
        <w:t xml:space="preserve">та відповідальність осіб, причетних до </w:t>
      </w:r>
      <w:proofErr w:type="spellStart"/>
      <w:r>
        <w:rPr>
          <w:b/>
          <w:bCs/>
          <w:color w:val="333333"/>
          <w:sz w:val="28"/>
          <w:szCs w:val="28"/>
          <w:bdr w:val="none" w:sz="0" w:space="0" w:color="auto" w:frame="1"/>
          <w:shd w:val="clear" w:color="auto" w:fill="FFFFFF"/>
          <w:lang w:val="uk-UA"/>
        </w:rPr>
        <w:t>булінгу</w:t>
      </w:r>
      <w:proofErr w:type="spellEnd"/>
      <w:r>
        <w:rPr>
          <w:b/>
          <w:bCs/>
          <w:color w:val="333333"/>
          <w:sz w:val="28"/>
          <w:szCs w:val="28"/>
          <w:bdr w:val="none" w:sz="0" w:space="0" w:color="auto" w:frame="1"/>
          <w:shd w:val="clear" w:color="auto" w:fill="FFFFFF"/>
          <w:lang w:val="uk-UA"/>
        </w:rPr>
        <w:t xml:space="preserve"> (цькування)</w:t>
      </w:r>
    </w:p>
    <w:p w:rsidR="001F263E" w:rsidRDefault="001F263E" w:rsidP="001F263E">
      <w:pPr>
        <w:pStyle w:val="a3"/>
        <w:shd w:val="clear" w:color="auto" w:fill="FFFFFF"/>
        <w:spacing w:before="0" w:beforeAutospacing="0" w:after="0" w:afterAutospacing="0"/>
        <w:jc w:val="both"/>
        <w:rPr>
          <w:rFonts w:ascii="Roboto" w:hAnsi="Roboto"/>
          <w:color w:val="333333"/>
          <w:sz w:val="21"/>
          <w:szCs w:val="21"/>
        </w:rPr>
      </w:pPr>
      <w:r>
        <w:rPr>
          <w:color w:val="333333"/>
          <w:sz w:val="28"/>
          <w:szCs w:val="28"/>
          <w:bdr w:val="none" w:sz="0" w:space="0" w:color="auto" w:frame="1"/>
          <w:shd w:val="clear" w:color="auto" w:fill="FFFFFF"/>
          <w:lang w:val="uk-UA"/>
        </w:rPr>
        <w:t>1.    У день подання заяви видається наказ по закладу освіти про проведення розслідування із визначенням уповноважених осіб.</w:t>
      </w:r>
    </w:p>
    <w:p w:rsidR="001F263E" w:rsidRDefault="001F263E" w:rsidP="001F263E">
      <w:pPr>
        <w:pStyle w:val="a3"/>
        <w:shd w:val="clear" w:color="auto" w:fill="FFFFFF"/>
        <w:spacing w:before="0" w:beforeAutospacing="0" w:after="0" w:afterAutospacing="0"/>
        <w:jc w:val="both"/>
        <w:rPr>
          <w:rFonts w:ascii="Roboto" w:hAnsi="Roboto"/>
          <w:color w:val="333333"/>
          <w:sz w:val="21"/>
          <w:szCs w:val="21"/>
        </w:rPr>
      </w:pPr>
      <w:r>
        <w:rPr>
          <w:color w:val="333333"/>
          <w:sz w:val="28"/>
          <w:szCs w:val="28"/>
          <w:bdr w:val="none" w:sz="0" w:space="0" w:color="auto" w:frame="1"/>
          <w:shd w:val="clear" w:color="auto" w:fill="FFFFFF"/>
          <w:lang w:val="uk-UA"/>
        </w:rPr>
        <w:t xml:space="preserve">2.    Створюється комісія з розгляду випадків </w:t>
      </w:r>
      <w:proofErr w:type="spellStart"/>
      <w:r>
        <w:rPr>
          <w:color w:val="333333"/>
          <w:sz w:val="28"/>
          <w:szCs w:val="28"/>
          <w:bdr w:val="none" w:sz="0" w:space="0" w:color="auto" w:frame="1"/>
          <w:shd w:val="clear" w:color="auto" w:fill="FFFFFF"/>
          <w:lang w:val="uk-UA"/>
        </w:rPr>
        <w:t>булінгу</w:t>
      </w:r>
      <w:proofErr w:type="spellEnd"/>
      <w:r>
        <w:rPr>
          <w:color w:val="333333"/>
          <w:sz w:val="28"/>
          <w:szCs w:val="28"/>
          <w:bdr w:val="none" w:sz="0" w:space="0" w:color="auto" w:frame="1"/>
          <w:shd w:val="clear" w:color="auto" w:fill="FFFFFF"/>
          <w:lang w:val="uk-UA"/>
        </w:rPr>
        <w:t xml:space="preserve"> (цькування) (далі – Комісія) зі складу педагогічних працівників (у тому числі психолог, соціальний педагог), батьків постраждалого та </w:t>
      </w:r>
      <w:proofErr w:type="spellStart"/>
      <w:r>
        <w:rPr>
          <w:color w:val="333333"/>
          <w:sz w:val="28"/>
          <w:szCs w:val="28"/>
          <w:bdr w:val="none" w:sz="0" w:space="0" w:color="auto" w:frame="1"/>
          <w:shd w:val="clear" w:color="auto" w:fill="FFFFFF"/>
          <w:lang w:val="uk-UA"/>
        </w:rPr>
        <w:t>булера</w:t>
      </w:r>
      <w:proofErr w:type="spellEnd"/>
      <w:r>
        <w:rPr>
          <w:color w:val="333333"/>
          <w:sz w:val="28"/>
          <w:szCs w:val="28"/>
          <w:bdr w:val="none" w:sz="0" w:space="0" w:color="auto" w:frame="1"/>
          <w:shd w:val="clear" w:color="auto" w:fill="FFFFFF"/>
          <w:lang w:val="uk-UA"/>
        </w:rPr>
        <w:t>, керівника закладу освіти та скликається засідання.</w:t>
      </w:r>
    </w:p>
    <w:p w:rsidR="001F263E" w:rsidRDefault="001F263E" w:rsidP="001F263E">
      <w:pPr>
        <w:pStyle w:val="a3"/>
        <w:shd w:val="clear" w:color="auto" w:fill="FFFFFF"/>
        <w:spacing w:before="0" w:beforeAutospacing="0" w:after="0" w:afterAutospacing="0"/>
        <w:jc w:val="both"/>
        <w:rPr>
          <w:rFonts w:ascii="Roboto" w:hAnsi="Roboto"/>
          <w:color w:val="333333"/>
          <w:sz w:val="21"/>
          <w:szCs w:val="21"/>
        </w:rPr>
      </w:pPr>
      <w:r>
        <w:rPr>
          <w:color w:val="333333"/>
          <w:sz w:val="28"/>
          <w:szCs w:val="28"/>
          <w:bdr w:val="none" w:sz="0" w:space="0" w:color="auto" w:frame="1"/>
          <w:shd w:val="clear" w:color="auto" w:fill="FFFFFF"/>
          <w:lang w:val="uk-UA"/>
        </w:rPr>
        <w:t>3.    Комісія протягом 10 днів проводить розслідування та приймає відповідне рішення:</w:t>
      </w:r>
    </w:p>
    <w:p w:rsidR="001F263E" w:rsidRDefault="001F263E" w:rsidP="001F263E">
      <w:pPr>
        <w:pStyle w:val="a3"/>
        <w:shd w:val="clear" w:color="auto" w:fill="FFFFFF"/>
        <w:spacing w:before="0" w:beforeAutospacing="0" w:after="0" w:afterAutospacing="0"/>
        <w:jc w:val="both"/>
        <w:rPr>
          <w:rFonts w:ascii="Roboto" w:hAnsi="Roboto"/>
          <w:color w:val="333333"/>
          <w:sz w:val="21"/>
          <w:szCs w:val="21"/>
        </w:rPr>
      </w:pPr>
      <w:r>
        <w:rPr>
          <w:color w:val="333333"/>
          <w:sz w:val="28"/>
          <w:szCs w:val="28"/>
          <w:bdr w:val="none" w:sz="0" w:space="0" w:color="auto" w:frame="1"/>
          <w:shd w:val="clear" w:color="auto" w:fill="FFFFFF"/>
          <w:lang w:val="uk-UA"/>
        </w:rPr>
        <w:t xml:space="preserve">-        якщо Комісія визнає, що це був </w:t>
      </w:r>
      <w:proofErr w:type="spellStart"/>
      <w:r>
        <w:rPr>
          <w:color w:val="333333"/>
          <w:sz w:val="28"/>
          <w:szCs w:val="28"/>
          <w:bdr w:val="none" w:sz="0" w:space="0" w:color="auto" w:frame="1"/>
          <w:shd w:val="clear" w:color="auto" w:fill="FFFFFF"/>
          <w:lang w:val="uk-UA"/>
        </w:rPr>
        <w:t>булінг</w:t>
      </w:r>
      <w:proofErr w:type="spellEnd"/>
      <w:r>
        <w:rPr>
          <w:color w:val="333333"/>
          <w:sz w:val="28"/>
          <w:szCs w:val="28"/>
          <w:bdr w:val="none" w:sz="0" w:space="0" w:color="auto" w:frame="1"/>
          <w:shd w:val="clear" w:color="auto" w:fill="FFFFFF"/>
          <w:lang w:val="uk-UA"/>
        </w:rPr>
        <w:t xml:space="preserve"> (цькування), а не одноразовий конфлікт чи сварка, тобто відповідні дії носять системний характер, про це повідомляються уповноважені підрозділи органів Національної поліції України (ювенальна превенція) та Служба у справах дітей;</w:t>
      </w:r>
    </w:p>
    <w:p w:rsidR="001F263E" w:rsidRDefault="001F263E" w:rsidP="001F263E">
      <w:pPr>
        <w:pStyle w:val="a3"/>
        <w:shd w:val="clear" w:color="auto" w:fill="FFFFFF"/>
        <w:spacing w:before="0" w:beforeAutospacing="0" w:after="0" w:afterAutospacing="0"/>
        <w:jc w:val="both"/>
        <w:rPr>
          <w:rFonts w:ascii="Roboto" w:hAnsi="Roboto"/>
          <w:color w:val="333333"/>
          <w:sz w:val="21"/>
          <w:szCs w:val="21"/>
        </w:rPr>
      </w:pPr>
      <w:r>
        <w:rPr>
          <w:color w:val="333333"/>
          <w:sz w:val="28"/>
          <w:szCs w:val="28"/>
          <w:bdr w:val="none" w:sz="0" w:space="0" w:color="auto" w:frame="1"/>
          <w:shd w:val="clear" w:color="auto" w:fill="FFFFFF"/>
          <w:lang w:val="uk-UA"/>
        </w:rPr>
        <w:t xml:space="preserve">-        якщо Комісія не кваліфікує випадок як </w:t>
      </w:r>
      <w:proofErr w:type="spellStart"/>
      <w:r>
        <w:rPr>
          <w:color w:val="333333"/>
          <w:sz w:val="28"/>
          <w:szCs w:val="28"/>
          <w:bdr w:val="none" w:sz="0" w:space="0" w:color="auto" w:frame="1"/>
          <w:shd w:val="clear" w:color="auto" w:fill="FFFFFF"/>
          <w:lang w:val="uk-UA"/>
        </w:rPr>
        <w:t>булінг</w:t>
      </w:r>
      <w:proofErr w:type="spellEnd"/>
      <w:r>
        <w:rPr>
          <w:color w:val="333333"/>
          <w:sz w:val="28"/>
          <w:szCs w:val="28"/>
          <w:bdr w:val="none" w:sz="0" w:space="0" w:color="auto" w:frame="1"/>
          <w:shd w:val="clear" w:color="auto" w:fill="FFFFFF"/>
          <w:lang w:val="uk-UA"/>
        </w:rPr>
        <w:t xml:space="preserve"> (цькування), а постраждалий не згоден з цим, то він може одразу звернутись до органів Національної поліції  України із заявою.</w:t>
      </w:r>
    </w:p>
    <w:p w:rsidR="001F263E" w:rsidRDefault="001F263E" w:rsidP="001F263E">
      <w:pPr>
        <w:pStyle w:val="a3"/>
        <w:shd w:val="clear" w:color="auto" w:fill="FFFFFF"/>
        <w:spacing w:before="0" w:beforeAutospacing="0" w:after="0" w:afterAutospacing="0"/>
        <w:jc w:val="both"/>
        <w:rPr>
          <w:rFonts w:ascii="Roboto" w:hAnsi="Roboto"/>
          <w:color w:val="333333"/>
          <w:sz w:val="21"/>
          <w:szCs w:val="21"/>
        </w:rPr>
      </w:pPr>
      <w:r>
        <w:rPr>
          <w:color w:val="333333"/>
          <w:sz w:val="28"/>
          <w:szCs w:val="28"/>
          <w:bdr w:val="none" w:sz="0" w:space="0" w:color="auto" w:frame="1"/>
          <w:shd w:val="clear" w:color="auto" w:fill="FFFFFF"/>
          <w:lang w:val="uk-UA"/>
        </w:rPr>
        <w:t>4.    Рішення Комісії реєструються в окремому журналі, зберігаються в паперовому вигляді з оригіналами підписів усіх членів Комісії.</w:t>
      </w:r>
    </w:p>
    <w:p w:rsidR="001F263E" w:rsidRDefault="001F263E" w:rsidP="001F263E">
      <w:pPr>
        <w:pStyle w:val="a3"/>
        <w:shd w:val="clear" w:color="auto" w:fill="FFFFFF"/>
        <w:spacing w:before="0" w:beforeAutospacing="0" w:after="0" w:afterAutospacing="0"/>
        <w:jc w:val="both"/>
        <w:rPr>
          <w:rFonts w:ascii="Roboto" w:hAnsi="Roboto"/>
          <w:color w:val="333333"/>
          <w:sz w:val="21"/>
          <w:szCs w:val="21"/>
        </w:rPr>
      </w:pPr>
      <w:r>
        <w:rPr>
          <w:color w:val="333333"/>
          <w:sz w:val="28"/>
          <w:szCs w:val="28"/>
          <w:bdr w:val="none" w:sz="0" w:space="0" w:color="auto" w:frame="1"/>
          <w:shd w:val="clear" w:color="auto" w:fill="FFFFFF"/>
          <w:lang w:val="uk-UA"/>
        </w:rPr>
        <w:t>5.    Кривдник (</w:t>
      </w:r>
      <w:proofErr w:type="spellStart"/>
      <w:r>
        <w:rPr>
          <w:color w:val="333333"/>
          <w:sz w:val="28"/>
          <w:szCs w:val="28"/>
          <w:bdr w:val="none" w:sz="0" w:space="0" w:color="auto" w:frame="1"/>
          <w:shd w:val="clear" w:color="auto" w:fill="FFFFFF"/>
          <w:lang w:val="uk-UA"/>
        </w:rPr>
        <w:t>булер</w:t>
      </w:r>
      <w:proofErr w:type="spellEnd"/>
      <w:r>
        <w:rPr>
          <w:color w:val="333333"/>
          <w:sz w:val="28"/>
          <w:szCs w:val="28"/>
          <w:bdr w:val="none" w:sz="0" w:space="0" w:color="auto" w:frame="1"/>
          <w:shd w:val="clear" w:color="auto" w:fill="FFFFFF"/>
          <w:lang w:val="uk-UA"/>
        </w:rPr>
        <w:t xml:space="preserve">), потерпілий (жертва </w:t>
      </w:r>
      <w:proofErr w:type="spellStart"/>
      <w:r>
        <w:rPr>
          <w:color w:val="333333"/>
          <w:sz w:val="28"/>
          <w:szCs w:val="28"/>
          <w:bdr w:val="none" w:sz="0" w:space="0" w:color="auto" w:frame="1"/>
          <w:shd w:val="clear" w:color="auto" w:fill="FFFFFF"/>
          <w:lang w:val="uk-UA"/>
        </w:rPr>
        <w:t>булінгу</w:t>
      </w:r>
      <w:proofErr w:type="spellEnd"/>
      <w:r>
        <w:rPr>
          <w:color w:val="333333"/>
          <w:sz w:val="28"/>
          <w:szCs w:val="28"/>
          <w:bdr w:val="none" w:sz="0" w:space="0" w:color="auto" w:frame="1"/>
          <w:shd w:val="clear" w:color="auto" w:fill="FFFFFF"/>
          <w:lang w:val="uk-UA"/>
        </w:rPr>
        <w:t xml:space="preserve">), за наявності — спостерігачі зобов’язані виконувати рішення та рекомендації комісії з розгляду випадків </w:t>
      </w:r>
      <w:proofErr w:type="spellStart"/>
      <w:r>
        <w:rPr>
          <w:color w:val="333333"/>
          <w:sz w:val="28"/>
          <w:szCs w:val="28"/>
          <w:bdr w:val="none" w:sz="0" w:space="0" w:color="auto" w:frame="1"/>
          <w:shd w:val="clear" w:color="auto" w:fill="FFFFFF"/>
          <w:lang w:val="uk-UA"/>
        </w:rPr>
        <w:t>булінгу</w:t>
      </w:r>
      <w:proofErr w:type="spellEnd"/>
      <w:r>
        <w:rPr>
          <w:color w:val="333333"/>
          <w:sz w:val="28"/>
          <w:szCs w:val="28"/>
          <w:bdr w:val="none" w:sz="0" w:space="0" w:color="auto" w:frame="1"/>
          <w:shd w:val="clear" w:color="auto" w:fill="FFFFFF"/>
          <w:lang w:val="uk-UA"/>
        </w:rPr>
        <w:t xml:space="preserve"> (цькування) в закладі освіти.</w:t>
      </w:r>
    </w:p>
    <w:p w:rsidR="001F263E" w:rsidRDefault="001F263E" w:rsidP="001F263E">
      <w:pPr>
        <w:pStyle w:val="a3"/>
        <w:shd w:val="clear" w:color="auto" w:fill="FFFFFF"/>
        <w:spacing w:before="0" w:beforeAutospacing="0" w:after="0" w:afterAutospacing="0"/>
        <w:jc w:val="both"/>
        <w:rPr>
          <w:rFonts w:ascii="Roboto" w:hAnsi="Roboto"/>
          <w:color w:val="333333"/>
          <w:sz w:val="21"/>
          <w:szCs w:val="21"/>
        </w:rPr>
      </w:pPr>
      <w:r>
        <w:rPr>
          <w:rFonts w:ascii="Calibri" w:hAnsi="Calibri"/>
          <w:b/>
          <w:bCs/>
          <w:color w:val="333333"/>
          <w:sz w:val="22"/>
          <w:szCs w:val="22"/>
          <w:bdr w:val="none" w:sz="0" w:space="0" w:color="auto" w:frame="1"/>
          <w:shd w:val="clear" w:color="auto" w:fill="FFFFFF"/>
        </w:rPr>
        <w:t> </w:t>
      </w:r>
    </w:p>
    <w:p w:rsidR="001F263E" w:rsidRDefault="001F263E" w:rsidP="001F263E">
      <w:pPr>
        <w:pStyle w:val="a3"/>
        <w:shd w:val="clear" w:color="auto" w:fill="FFFFFF"/>
        <w:spacing w:before="0" w:beforeAutospacing="0" w:after="0" w:afterAutospacing="0"/>
        <w:jc w:val="both"/>
        <w:rPr>
          <w:rFonts w:ascii="Roboto" w:hAnsi="Roboto"/>
          <w:color w:val="333333"/>
          <w:sz w:val="21"/>
          <w:szCs w:val="21"/>
        </w:rPr>
      </w:pPr>
      <w:r>
        <w:rPr>
          <w:b/>
          <w:bCs/>
          <w:color w:val="333333"/>
          <w:sz w:val="28"/>
          <w:szCs w:val="28"/>
          <w:bdr w:val="none" w:sz="0" w:space="0" w:color="auto" w:frame="1"/>
          <w:shd w:val="clear" w:color="auto" w:fill="FFFFFF"/>
          <w:lang w:val="uk-UA"/>
        </w:rPr>
        <w:t xml:space="preserve">Стаття 173-4. </w:t>
      </w:r>
      <w:proofErr w:type="spellStart"/>
      <w:r>
        <w:rPr>
          <w:b/>
          <w:bCs/>
          <w:color w:val="333333"/>
          <w:sz w:val="28"/>
          <w:szCs w:val="28"/>
          <w:bdr w:val="none" w:sz="0" w:space="0" w:color="auto" w:frame="1"/>
          <w:shd w:val="clear" w:color="auto" w:fill="FFFFFF"/>
          <w:lang w:val="uk-UA"/>
        </w:rPr>
        <w:t>Булінг</w:t>
      </w:r>
      <w:proofErr w:type="spellEnd"/>
      <w:r>
        <w:rPr>
          <w:b/>
          <w:bCs/>
          <w:color w:val="333333"/>
          <w:sz w:val="28"/>
          <w:szCs w:val="28"/>
          <w:bdr w:val="none" w:sz="0" w:space="0" w:color="auto" w:frame="1"/>
          <w:shd w:val="clear" w:color="auto" w:fill="FFFFFF"/>
          <w:lang w:val="uk-UA"/>
        </w:rPr>
        <w:t xml:space="preserve"> (цькування) учасника освітнього процесу</w:t>
      </w:r>
      <w:r>
        <w:rPr>
          <w:color w:val="333333"/>
          <w:sz w:val="28"/>
          <w:szCs w:val="28"/>
          <w:bdr w:val="none" w:sz="0" w:space="0" w:color="auto" w:frame="1"/>
          <w:shd w:val="clear" w:color="auto" w:fill="FFFFFF"/>
          <w:lang w:val="uk-UA"/>
        </w:rPr>
        <w:t>(</w:t>
      </w:r>
      <w:r>
        <w:rPr>
          <w:b/>
          <w:bCs/>
          <w:color w:val="333333"/>
          <w:sz w:val="28"/>
          <w:szCs w:val="28"/>
          <w:bdr w:val="none" w:sz="0" w:space="0" w:color="auto" w:frame="1"/>
          <w:shd w:val="clear" w:color="auto" w:fill="FFFFFF"/>
          <w:lang w:val="uk-UA"/>
        </w:rPr>
        <w:t>Кодекс України про адміністративні правопорушення)</w:t>
      </w:r>
    </w:p>
    <w:p w:rsidR="001F263E" w:rsidRDefault="001F263E" w:rsidP="001F263E">
      <w:pPr>
        <w:pStyle w:val="a3"/>
        <w:shd w:val="clear" w:color="auto" w:fill="FFFFFF"/>
        <w:spacing w:before="0" w:beforeAutospacing="0" w:after="0" w:afterAutospacing="0"/>
        <w:jc w:val="both"/>
        <w:rPr>
          <w:rFonts w:ascii="Roboto" w:hAnsi="Roboto"/>
          <w:color w:val="333333"/>
          <w:sz w:val="21"/>
          <w:szCs w:val="21"/>
        </w:rPr>
      </w:pPr>
      <w:bookmarkStart w:id="0" w:name="n4218"/>
      <w:bookmarkEnd w:id="0"/>
      <w:proofErr w:type="spellStart"/>
      <w:r>
        <w:rPr>
          <w:color w:val="333333"/>
          <w:sz w:val="28"/>
          <w:szCs w:val="28"/>
          <w:bdr w:val="none" w:sz="0" w:space="0" w:color="auto" w:frame="1"/>
          <w:shd w:val="clear" w:color="auto" w:fill="FFFFFF"/>
          <w:lang w:val="uk-UA"/>
        </w:rPr>
        <w:t>Булінг</w:t>
      </w:r>
      <w:proofErr w:type="spellEnd"/>
      <w:r>
        <w:rPr>
          <w:color w:val="333333"/>
          <w:sz w:val="28"/>
          <w:szCs w:val="28"/>
          <w:bdr w:val="none" w:sz="0" w:space="0" w:color="auto" w:frame="1"/>
          <w:shd w:val="clear" w:color="auto" w:fill="FFFFFF"/>
          <w:lang w:val="uk-UA"/>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1F263E" w:rsidRDefault="001F263E" w:rsidP="001F263E">
      <w:pPr>
        <w:pStyle w:val="a3"/>
        <w:shd w:val="clear" w:color="auto" w:fill="FFFFFF"/>
        <w:spacing w:before="0" w:beforeAutospacing="0" w:after="0" w:afterAutospacing="0"/>
        <w:jc w:val="both"/>
        <w:rPr>
          <w:rFonts w:ascii="Roboto" w:hAnsi="Roboto"/>
          <w:color w:val="333333"/>
          <w:sz w:val="21"/>
          <w:szCs w:val="21"/>
        </w:rPr>
      </w:pPr>
      <w:bookmarkStart w:id="1" w:name="n4219"/>
      <w:bookmarkEnd w:id="1"/>
      <w:r>
        <w:rPr>
          <w:color w:val="333333"/>
          <w:sz w:val="28"/>
          <w:szCs w:val="28"/>
          <w:bdr w:val="none" w:sz="0" w:space="0" w:color="auto" w:frame="1"/>
          <w:shd w:val="clear" w:color="auto" w:fill="FFFFFF"/>
          <w:lang w:val="uk-UA"/>
        </w:rPr>
        <w:t>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1F263E" w:rsidRDefault="001F263E" w:rsidP="001F263E">
      <w:pPr>
        <w:pStyle w:val="a3"/>
        <w:shd w:val="clear" w:color="auto" w:fill="FFFFFF"/>
        <w:spacing w:before="0" w:beforeAutospacing="0" w:after="0" w:afterAutospacing="0"/>
        <w:jc w:val="both"/>
        <w:rPr>
          <w:rFonts w:ascii="Roboto" w:hAnsi="Roboto"/>
          <w:color w:val="333333"/>
          <w:sz w:val="21"/>
          <w:szCs w:val="21"/>
        </w:rPr>
      </w:pPr>
      <w:bookmarkStart w:id="2" w:name="n4220"/>
      <w:bookmarkEnd w:id="2"/>
      <w:r>
        <w:rPr>
          <w:color w:val="333333"/>
          <w:sz w:val="28"/>
          <w:szCs w:val="28"/>
          <w:bdr w:val="none" w:sz="0" w:space="0" w:color="auto" w:frame="1"/>
          <w:shd w:val="clear" w:color="auto" w:fill="FFFFFF"/>
          <w:lang w:val="uk-UA"/>
        </w:rPr>
        <w:t>Діяння, передбачене частиною першою цієї статті, вчинене групою осіб або повторно протягом року після накладення адміністративного стягнення, -</w:t>
      </w:r>
    </w:p>
    <w:p w:rsidR="001F263E" w:rsidRDefault="001F263E" w:rsidP="001F263E">
      <w:pPr>
        <w:pStyle w:val="a3"/>
        <w:shd w:val="clear" w:color="auto" w:fill="FFFFFF"/>
        <w:spacing w:before="0" w:beforeAutospacing="0" w:after="0" w:afterAutospacing="0"/>
        <w:jc w:val="both"/>
        <w:rPr>
          <w:rFonts w:ascii="Roboto" w:hAnsi="Roboto"/>
          <w:color w:val="333333"/>
          <w:sz w:val="21"/>
          <w:szCs w:val="21"/>
        </w:rPr>
      </w:pPr>
      <w:bookmarkStart w:id="3" w:name="n4221"/>
      <w:bookmarkEnd w:id="3"/>
      <w:r>
        <w:rPr>
          <w:color w:val="333333"/>
          <w:sz w:val="28"/>
          <w:szCs w:val="28"/>
          <w:bdr w:val="none" w:sz="0" w:space="0" w:color="auto" w:frame="1"/>
          <w:shd w:val="clear" w:color="auto" w:fill="FFFFFF"/>
          <w:lang w:val="uk-UA"/>
        </w:rPr>
        <w:t>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1F263E" w:rsidRDefault="001F263E" w:rsidP="001F263E">
      <w:pPr>
        <w:pStyle w:val="a3"/>
        <w:shd w:val="clear" w:color="auto" w:fill="FFFFFF"/>
        <w:spacing w:before="0" w:beforeAutospacing="0" w:after="0" w:afterAutospacing="0"/>
        <w:jc w:val="both"/>
        <w:rPr>
          <w:rFonts w:ascii="Roboto" w:hAnsi="Roboto"/>
          <w:color w:val="333333"/>
          <w:sz w:val="21"/>
          <w:szCs w:val="21"/>
        </w:rPr>
      </w:pPr>
      <w:bookmarkStart w:id="4" w:name="n4222"/>
      <w:bookmarkEnd w:id="4"/>
      <w:r>
        <w:rPr>
          <w:color w:val="333333"/>
          <w:sz w:val="28"/>
          <w:szCs w:val="28"/>
          <w:bdr w:val="none" w:sz="0" w:space="0" w:color="auto" w:frame="1"/>
          <w:shd w:val="clear" w:color="auto" w:fill="FFFFFF"/>
          <w:lang w:val="uk-UA"/>
        </w:rPr>
        <w:t>Діяння, передбачене частиною першою цієї статті, вчинене малолітніми або неповнолітніми особами віком від чотирнадцяти до шістнадцяти років, -</w:t>
      </w:r>
    </w:p>
    <w:p w:rsidR="001F263E" w:rsidRDefault="001F263E" w:rsidP="001F263E">
      <w:pPr>
        <w:pStyle w:val="a3"/>
        <w:shd w:val="clear" w:color="auto" w:fill="FFFFFF"/>
        <w:spacing w:before="0" w:beforeAutospacing="0" w:after="0" w:afterAutospacing="0"/>
        <w:jc w:val="both"/>
        <w:rPr>
          <w:rFonts w:ascii="Roboto" w:hAnsi="Roboto"/>
          <w:color w:val="333333"/>
          <w:sz w:val="21"/>
          <w:szCs w:val="21"/>
        </w:rPr>
      </w:pPr>
      <w:bookmarkStart w:id="5" w:name="n4223"/>
      <w:bookmarkEnd w:id="5"/>
      <w:r>
        <w:rPr>
          <w:color w:val="333333"/>
          <w:sz w:val="28"/>
          <w:szCs w:val="28"/>
          <w:bdr w:val="none" w:sz="0" w:space="0" w:color="auto" w:frame="1"/>
          <w:shd w:val="clear" w:color="auto" w:fill="FFFFFF"/>
          <w:lang w:val="uk-UA"/>
        </w:rPr>
        <w:lastRenderedPageBreak/>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1F263E" w:rsidRDefault="001F263E" w:rsidP="001F263E">
      <w:pPr>
        <w:pStyle w:val="a3"/>
        <w:shd w:val="clear" w:color="auto" w:fill="FFFFFF"/>
        <w:spacing w:before="0" w:beforeAutospacing="0" w:after="0" w:afterAutospacing="0"/>
        <w:jc w:val="both"/>
        <w:rPr>
          <w:rFonts w:ascii="Roboto" w:hAnsi="Roboto"/>
          <w:color w:val="333333"/>
          <w:sz w:val="21"/>
          <w:szCs w:val="21"/>
        </w:rPr>
      </w:pPr>
      <w:bookmarkStart w:id="6" w:name="n4224"/>
      <w:bookmarkEnd w:id="6"/>
      <w:r>
        <w:rPr>
          <w:color w:val="333333"/>
          <w:sz w:val="28"/>
          <w:szCs w:val="28"/>
          <w:bdr w:val="none" w:sz="0" w:space="0" w:color="auto" w:frame="1"/>
          <w:shd w:val="clear" w:color="auto" w:fill="FFFFFF"/>
          <w:lang w:val="uk-UA"/>
        </w:rPr>
        <w:t>Діяння, передбачене частиною другою цієї статті, вчинене малолітньою або неповнолітньою особою віком від чотирнадцяти до шістнадцяти років, -</w:t>
      </w:r>
    </w:p>
    <w:p w:rsidR="001F263E" w:rsidRDefault="001F263E" w:rsidP="001F263E">
      <w:pPr>
        <w:pStyle w:val="a3"/>
        <w:shd w:val="clear" w:color="auto" w:fill="FFFFFF"/>
        <w:spacing w:before="0" w:beforeAutospacing="0" w:after="0" w:afterAutospacing="0"/>
        <w:jc w:val="both"/>
        <w:rPr>
          <w:rFonts w:ascii="Roboto" w:hAnsi="Roboto"/>
          <w:color w:val="333333"/>
          <w:sz w:val="21"/>
          <w:szCs w:val="21"/>
        </w:rPr>
      </w:pPr>
      <w:bookmarkStart w:id="7" w:name="n4225"/>
      <w:bookmarkEnd w:id="7"/>
      <w:r>
        <w:rPr>
          <w:color w:val="333333"/>
          <w:sz w:val="28"/>
          <w:szCs w:val="28"/>
          <w:bdr w:val="none" w:sz="0" w:space="0" w:color="auto" w:frame="1"/>
          <w:shd w:val="clear" w:color="auto" w:fill="FFFFFF"/>
          <w:lang w:val="uk-UA"/>
        </w:rPr>
        <w:t>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1F263E" w:rsidRDefault="001F263E" w:rsidP="001F263E">
      <w:pPr>
        <w:pStyle w:val="a3"/>
        <w:shd w:val="clear" w:color="auto" w:fill="FFFFFF"/>
        <w:spacing w:before="0" w:beforeAutospacing="0" w:after="160" w:afterAutospacing="0"/>
        <w:jc w:val="center"/>
        <w:rPr>
          <w:rFonts w:ascii="Roboto" w:hAnsi="Roboto"/>
          <w:color w:val="333333"/>
          <w:sz w:val="21"/>
          <w:szCs w:val="21"/>
        </w:rPr>
      </w:pPr>
      <w:r>
        <w:rPr>
          <w:rFonts w:ascii="Roboto" w:hAnsi="Roboto"/>
          <w:color w:val="333333"/>
          <w:sz w:val="21"/>
          <w:szCs w:val="21"/>
        </w:rPr>
        <w:t> </w:t>
      </w:r>
    </w:p>
    <w:p w:rsidR="001F263E" w:rsidRDefault="001F263E" w:rsidP="001F263E">
      <w:pPr>
        <w:pStyle w:val="a3"/>
        <w:shd w:val="clear" w:color="auto" w:fill="FFFFFF"/>
        <w:spacing w:before="0" w:beforeAutospacing="0" w:after="0" w:afterAutospacing="0"/>
        <w:jc w:val="center"/>
        <w:rPr>
          <w:rFonts w:ascii="Roboto" w:hAnsi="Roboto"/>
          <w:color w:val="333333"/>
          <w:sz w:val="21"/>
          <w:szCs w:val="21"/>
        </w:rPr>
      </w:pPr>
      <w:r>
        <w:rPr>
          <w:b/>
          <w:bCs/>
          <w:color w:val="333333"/>
          <w:sz w:val="28"/>
          <w:szCs w:val="28"/>
          <w:bdr w:val="none" w:sz="0" w:space="0" w:color="auto" w:frame="1"/>
          <w:shd w:val="clear" w:color="auto" w:fill="FFFFFF"/>
          <w:lang w:val="uk-UA"/>
        </w:rPr>
        <w:t>Штрафи, які передбачено за знущання</w:t>
      </w:r>
    </w:p>
    <w:p w:rsidR="001F263E" w:rsidRDefault="001F263E" w:rsidP="001F263E">
      <w:pPr>
        <w:pStyle w:val="a3"/>
        <w:shd w:val="clear" w:color="auto" w:fill="FFFFFF"/>
        <w:spacing w:before="0" w:beforeAutospacing="0" w:after="0" w:afterAutospacing="0"/>
        <w:jc w:val="both"/>
        <w:rPr>
          <w:rFonts w:ascii="Roboto" w:hAnsi="Roboto"/>
          <w:color w:val="333333"/>
          <w:sz w:val="21"/>
          <w:szCs w:val="21"/>
        </w:rPr>
      </w:pPr>
      <w:proofErr w:type="spellStart"/>
      <w:r>
        <w:rPr>
          <w:color w:val="333333"/>
          <w:sz w:val="28"/>
          <w:szCs w:val="28"/>
          <w:bdr w:val="none" w:sz="0" w:space="0" w:color="auto" w:frame="1"/>
          <w:shd w:val="clear" w:color="auto" w:fill="FFFFFF"/>
          <w:lang w:val="uk-UA"/>
        </w:rPr>
        <w:t>-Моральне</w:t>
      </w:r>
      <w:proofErr w:type="spellEnd"/>
      <w:r>
        <w:rPr>
          <w:color w:val="333333"/>
          <w:sz w:val="28"/>
          <w:szCs w:val="28"/>
          <w:bdr w:val="none" w:sz="0" w:space="0" w:color="auto" w:frame="1"/>
          <w:shd w:val="clear" w:color="auto" w:fill="FFFFFF"/>
          <w:lang w:val="uk-UA"/>
        </w:rPr>
        <w:t xml:space="preserve"> чи фізичне насильство, агресія – 340-850 грн.</w:t>
      </w:r>
    </w:p>
    <w:p w:rsidR="001F263E" w:rsidRDefault="001F263E" w:rsidP="001F263E">
      <w:pPr>
        <w:pStyle w:val="a3"/>
        <w:shd w:val="clear" w:color="auto" w:fill="FFFFFF"/>
        <w:spacing w:before="0" w:beforeAutospacing="0" w:after="0" w:afterAutospacing="0"/>
        <w:jc w:val="both"/>
        <w:rPr>
          <w:rFonts w:ascii="Roboto" w:hAnsi="Roboto"/>
          <w:color w:val="333333"/>
          <w:sz w:val="21"/>
          <w:szCs w:val="21"/>
        </w:rPr>
      </w:pPr>
      <w:proofErr w:type="spellStart"/>
      <w:r>
        <w:rPr>
          <w:color w:val="333333"/>
          <w:sz w:val="28"/>
          <w:szCs w:val="28"/>
          <w:bdr w:val="none" w:sz="0" w:space="0" w:color="auto" w:frame="1"/>
          <w:shd w:val="clear" w:color="auto" w:fill="FFFFFF"/>
          <w:lang w:val="uk-UA"/>
        </w:rPr>
        <w:t>-Дії</w:t>
      </w:r>
      <w:proofErr w:type="spellEnd"/>
      <w:r>
        <w:rPr>
          <w:color w:val="333333"/>
          <w:sz w:val="28"/>
          <w:szCs w:val="28"/>
          <w:bdr w:val="none" w:sz="0" w:space="0" w:color="auto" w:frame="1"/>
          <w:shd w:val="clear" w:color="auto" w:fill="FFFFFF"/>
          <w:lang w:val="uk-UA"/>
        </w:rPr>
        <w:t xml:space="preserve"> з особливою жорстокістю, повторне порушення – 850-1700 грн.</w:t>
      </w:r>
    </w:p>
    <w:p w:rsidR="001F263E" w:rsidRDefault="001F263E" w:rsidP="001F263E">
      <w:pPr>
        <w:pStyle w:val="a3"/>
        <w:shd w:val="clear" w:color="auto" w:fill="FFFFFF"/>
        <w:spacing w:before="0" w:beforeAutospacing="0" w:after="0" w:afterAutospacing="0"/>
        <w:jc w:val="both"/>
        <w:rPr>
          <w:rFonts w:ascii="Roboto" w:hAnsi="Roboto"/>
          <w:color w:val="333333"/>
          <w:sz w:val="21"/>
          <w:szCs w:val="21"/>
        </w:rPr>
      </w:pPr>
      <w:proofErr w:type="spellStart"/>
      <w:r>
        <w:rPr>
          <w:color w:val="333333"/>
          <w:sz w:val="28"/>
          <w:szCs w:val="28"/>
          <w:bdr w:val="none" w:sz="0" w:space="0" w:color="auto" w:frame="1"/>
          <w:shd w:val="clear" w:color="auto" w:fill="FFFFFF"/>
          <w:lang w:val="uk-UA"/>
        </w:rPr>
        <w:t>-Приховування</w:t>
      </w:r>
      <w:proofErr w:type="spellEnd"/>
      <w:r>
        <w:rPr>
          <w:color w:val="333333"/>
          <w:sz w:val="28"/>
          <w:szCs w:val="28"/>
          <w:bdr w:val="none" w:sz="0" w:space="0" w:color="auto" w:frame="1"/>
          <w:shd w:val="clear" w:color="auto" w:fill="FFFFFF"/>
          <w:lang w:val="uk-UA"/>
        </w:rPr>
        <w:t xml:space="preserve"> вчителем факту цькування – 1700-3400 </w:t>
      </w:r>
      <w:proofErr w:type="spellStart"/>
      <w:r>
        <w:rPr>
          <w:color w:val="333333"/>
          <w:sz w:val="28"/>
          <w:szCs w:val="28"/>
          <w:bdr w:val="none" w:sz="0" w:space="0" w:color="auto" w:frame="1"/>
          <w:shd w:val="clear" w:color="auto" w:fill="FFFFFF"/>
          <w:lang w:val="uk-UA"/>
        </w:rPr>
        <w:t>грн</w:t>
      </w:r>
      <w:proofErr w:type="spellEnd"/>
      <w:r>
        <w:rPr>
          <w:color w:val="333333"/>
          <w:sz w:val="28"/>
          <w:szCs w:val="28"/>
          <w:bdr w:val="none" w:sz="0" w:space="0" w:color="auto" w:frame="1"/>
          <w:shd w:val="clear" w:color="auto" w:fill="FFFFFF"/>
          <w:lang w:val="uk-UA"/>
        </w:rPr>
        <w:t>, або виправні роботи строком до одного місяця з відрахуванням до 20 % заробітку.</w:t>
      </w:r>
    </w:p>
    <w:p w:rsidR="001F263E" w:rsidRDefault="001F263E" w:rsidP="001F263E">
      <w:pPr>
        <w:pStyle w:val="a3"/>
        <w:shd w:val="clear" w:color="auto" w:fill="FFFFFF"/>
        <w:spacing w:before="0" w:beforeAutospacing="0" w:after="0" w:afterAutospacing="0"/>
        <w:jc w:val="both"/>
        <w:rPr>
          <w:rFonts w:ascii="Roboto" w:hAnsi="Roboto"/>
          <w:color w:val="333333"/>
          <w:sz w:val="21"/>
          <w:szCs w:val="21"/>
        </w:rPr>
      </w:pPr>
      <w:r>
        <w:rPr>
          <w:rFonts w:ascii="Calibri" w:hAnsi="Calibri"/>
          <w:color w:val="333333"/>
          <w:sz w:val="22"/>
          <w:szCs w:val="22"/>
          <w:bdr w:val="none" w:sz="0" w:space="0" w:color="auto" w:frame="1"/>
          <w:shd w:val="clear" w:color="auto" w:fill="FFFFFF"/>
        </w:rPr>
        <w:t> </w:t>
      </w:r>
    </w:p>
    <w:p w:rsidR="001F263E" w:rsidRDefault="001F263E" w:rsidP="001F263E">
      <w:pPr>
        <w:pStyle w:val="a3"/>
        <w:shd w:val="clear" w:color="auto" w:fill="FFFFFF"/>
        <w:spacing w:before="0" w:beforeAutospacing="0" w:after="0" w:afterAutospacing="0"/>
        <w:jc w:val="both"/>
        <w:rPr>
          <w:rFonts w:ascii="Roboto" w:hAnsi="Roboto"/>
          <w:color w:val="333333"/>
          <w:sz w:val="21"/>
          <w:szCs w:val="21"/>
        </w:rPr>
      </w:pPr>
      <w:r>
        <w:rPr>
          <w:color w:val="333333"/>
          <w:sz w:val="28"/>
          <w:szCs w:val="28"/>
          <w:bdr w:val="none" w:sz="0" w:space="0" w:color="auto" w:frame="1"/>
          <w:shd w:val="clear" w:color="auto" w:fill="FFFFFF"/>
          <w:lang w:val="uk-UA"/>
        </w:rPr>
        <w:t>Якщо правопорушення вчинили неповнолітні до 16 років, штраф сплачуватимуть батьки.</w:t>
      </w:r>
    </w:p>
    <w:p w:rsidR="00F737F8" w:rsidRDefault="00F737F8"/>
    <w:sectPr w:rsidR="00F737F8" w:rsidSect="00F737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Roboto">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263E"/>
    <w:rsid w:val="00181DA4"/>
    <w:rsid w:val="001F263E"/>
    <w:rsid w:val="007305B9"/>
    <w:rsid w:val="00F737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7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26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36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2936</Characters>
  <Application>Microsoft Office Word</Application>
  <DocSecurity>0</DocSecurity>
  <Lines>24</Lines>
  <Paragraphs>6</Paragraphs>
  <ScaleCrop>false</ScaleCrop>
  <Company>Reanimator Extreme Edition</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2019-05-20T12:51:00Z</dcterms:created>
  <dcterms:modified xsi:type="dcterms:W3CDTF">2019-05-20T12:51:00Z</dcterms:modified>
</cp:coreProperties>
</file>