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D3" w:rsidRDefault="00F61DD3" w:rsidP="00F61DD3">
      <w:pPr>
        <w:pBdr>
          <w:bottom w:val="single" w:sz="6" w:space="8" w:color="E5E5E5"/>
        </w:pBdr>
        <w:shd w:val="clear" w:color="auto" w:fill="FFFFFF"/>
        <w:spacing w:after="375" w:line="240" w:lineRule="auto"/>
        <w:jc w:val="center"/>
        <w:outlineLvl w:val="0"/>
        <w:rPr>
          <w:rFonts w:ascii="Times New Roman" w:eastAsia="Times New Roman" w:hAnsi="Times New Roman" w:cs="Times New Roman"/>
          <w:b/>
          <w:bCs/>
          <w:color w:val="333333"/>
          <w:kern w:val="36"/>
          <w:sz w:val="45"/>
          <w:szCs w:val="45"/>
          <w:lang w:eastAsia="ru-RU"/>
        </w:rPr>
      </w:pPr>
      <w:r w:rsidRPr="00F61DD3">
        <w:rPr>
          <w:rFonts w:ascii="Times New Roman" w:eastAsia="Times New Roman" w:hAnsi="Times New Roman" w:cs="Times New Roman"/>
          <w:b/>
          <w:bCs/>
          <w:color w:val="333333"/>
          <w:kern w:val="36"/>
          <w:sz w:val="45"/>
          <w:szCs w:val="45"/>
          <w:lang w:eastAsia="ru-RU"/>
        </w:rPr>
        <w:t>Положення про внутрішню систему забезпечення якості освіти</w:t>
      </w:r>
    </w:p>
    <w:p w:rsidR="00F61DD3" w:rsidRPr="006D5F77" w:rsidRDefault="00F61DD3" w:rsidP="00F61DD3">
      <w:pPr>
        <w:pStyle w:val="a3"/>
        <w:shd w:val="clear" w:color="auto" w:fill="FFFFFF"/>
        <w:spacing w:before="0" w:beforeAutospacing="0" w:after="0" w:afterAutospacing="0"/>
        <w:jc w:val="both"/>
        <w:rPr>
          <w:b/>
          <w:color w:val="333333"/>
          <w:lang w:val="uk-UA"/>
        </w:rPr>
      </w:pPr>
      <w:r w:rsidRPr="006D5F77">
        <w:rPr>
          <w:color w:val="333333"/>
          <w:bdr w:val="none" w:sz="0" w:space="0" w:color="auto" w:frame="1"/>
          <w:shd w:val="clear" w:color="auto" w:fill="FFFFFF"/>
        </w:rPr>
        <w:t>  </w:t>
      </w:r>
      <w:r w:rsidRPr="006D5F77">
        <w:rPr>
          <w:color w:val="333333"/>
          <w:bdr w:val="none" w:sz="0" w:space="0" w:color="auto" w:frame="1"/>
          <w:shd w:val="clear" w:color="auto" w:fill="FFFFFF"/>
          <w:lang w:val="uk-UA"/>
        </w:rPr>
        <w:t xml:space="preserve">                                                                          </w:t>
      </w:r>
      <w:r w:rsidRPr="006D5F77">
        <w:rPr>
          <w:b/>
          <w:color w:val="333333"/>
          <w:bdr w:val="none" w:sz="0" w:space="0" w:color="auto" w:frame="1"/>
          <w:shd w:val="clear" w:color="auto" w:fill="FFFFFF"/>
          <w:lang w:val="uk-UA"/>
        </w:rPr>
        <w:t>УХВАЛЕНО:</w:t>
      </w:r>
    </w:p>
    <w:p w:rsidR="00F61DD3" w:rsidRPr="006D5F77" w:rsidRDefault="00F61DD3" w:rsidP="00F61DD3">
      <w:pPr>
        <w:pStyle w:val="a3"/>
        <w:shd w:val="clear" w:color="auto" w:fill="FFFFFF"/>
        <w:spacing w:before="0" w:beforeAutospacing="0" w:after="0" w:afterAutospacing="0"/>
        <w:jc w:val="both"/>
        <w:rPr>
          <w:color w:val="333333"/>
          <w:lang w:val="uk-UA"/>
        </w:rPr>
      </w:pPr>
      <w:r w:rsidRPr="006D5F77">
        <w:rPr>
          <w:color w:val="333333"/>
          <w:bdr w:val="none" w:sz="0" w:space="0" w:color="auto" w:frame="1"/>
          <w:shd w:val="clear" w:color="auto" w:fill="FFFFFF"/>
          <w:lang w:val="uk-UA"/>
        </w:rPr>
        <w:t>                                                           </w:t>
      </w:r>
      <w:r w:rsidR="006D5F77">
        <w:rPr>
          <w:color w:val="333333"/>
          <w:bdr w:val="none" w:sz="0" w:space="0" w:color="auto" w:frame="1"/>
          <w:shd w:val="clear" w:color="auto" w:fill="FFFFFF"/>
          <w:lang w:val="uk-UA"/>
        </w:rPr>
        <w:t>                 </w:t>
      </w:r>
      <w:r w:rsidRPr="006D5F77">
        <w:rPr>
          <w:color w:val="333333"/>
          <w:bdr w:val="none" w:sz="0" w:space="0" w:color="auto" w:frame="1"/>
          <w:shd w:val="clear" w:color="auto" w:fill="FFFFFF"/>
          <w:lang w:val="uk-UA"/>
        </w:rPr>
        <w:t xml:space="preserve"> Рішення педагогічної  ради</w:t>
      </w:r>
    </w:p>
    <w:p w:rsidR="00F61DD3" w:rsidRPr="006D5F77" w:rsidRDefault="00F61DD3" w:rsidP="00F61DD3">
      <w:pPr>
        <w:pStyle w:val="a3"/>
        <w:shd w:val="clear" w:color="auto" w:fill="FFFFFF"/>
        <w:spacing w:before="0" w:beforeAutospacing="0" w:after="0" w:afterAutospacing="0"/>
        <w:jc w:val="both"/>
        <w:rPr>
          <w:color w:val="333333"/>
          <w:bdr w:val="none" w:sz="0" w:space="0" w:color="auto" w:frame="1"/>
          <w:shd w:val="clear" w:color="auto" w:fill="FFFFFF"/>
          <w:lang w:val="uk-UA"/>
        </w:rPr>
      </w:pPr>
      <w:r w:rsidRPr="006D5F77">
        <w:rPr>
          <w:color w:val="333333"/>
          <w:bdr w:val="none" w:sz="0" w:space="0" w:color="auto" w:frame="1"/>
          <w:shd w:val="clear" w:color="auto" w:fill="FFFFFF"/>
          <w:lang w:val="uk-UA"/>
        </w:rPr>
        <w:t>                                                            </w:t>
      </w:r>
      <w:r w:rsidR="006D5F77">
        <w:rPr>
          <w:color w:val="333333"/>
          <w:bdr w:val="none" w:sz="0" w:space="0" w:color="auto" w:frame="1"/>
          <w:shd w:val="clear" w:color="auto" w:fill="FFFFFF"/>
          <w:lang w:val="uk-UA"/>
        </w:rPr>
        <w:t>                 </w:t>
      </w:r>
      <w:r w:rsidRPr="006D5F77">
        <w:rPr>
          <w:color w:val="333333"/>
          <w:bdr w:val="none" w:sz="0" w:space="0" w:color="auto" w:frame="1"/>
          <w:shd w:val="clear" w:color="auto" w:fill="FFFFFF"/>
          <w:lang w:val="uk-UA"/>
        </w:rPr>
        <w:t>Слов’янської  ЗОШ І-ІІІ ступенів  № 17</w:t>
      </w:r>
    </w:p>
    <w:p w:rsidR="00F61DD3" w:rsidRPr="006D5F77" w:rsidRDefault="00F61DD3" w:rsidP="00F61DD3">
      <w:pPr>
        <w:pStyle w:val="a3"/>
        <w:shd w:val="clear" w:color="auto" w:fill="FFFFFF"/>
        <w:spacing w:before="0" w:beforeAutospacing="0" w:after="0" w:afterAutospacing="0"/>
        <w:jc w:val="both"/>
        <w:rPr>
          <w:color w:val="333333"/>
          <w:bdr w:val="none" w:sz="0" w:space="0" w:color="auto" w:frame="1"/>
          <w:shd w:val="clear" w:color="auto" w:fill="FFFFFF"/>
          <w:lang w:val="uk-UA"/>
        </w:rPr>
      </w:pPr>
      <w:r w:rsidRPr="006D5F77">
        <w:rPr>
          <w:color w:val="333333"/>
          <w:bdr w:val="none" w:sz="0" w:space="0" w:color="auto" w:frame="1"/>
          <w:shd w:val="clear" w:color="auto" w:fill="FFFFFF"/>
          <w:lang w:val="uk-UA"/>
        </w:rPr>
        <w:t xml:space="preserve">                                                            </w:t>
      </w:r>
      <w:r w:rsidR="006D5F77">
        <w:rPr>
          <w:color w:val="333333"/>
          <w:bdr w:val="none" w:sz="0" w:space="0" w:color="auto" w:frame="1"/>
          <w:shd w:val="clear" w:color="auto" w:fill="FFFFFF"/>
          <w:lang w:val="uk-UA"/>
        </w:rPr>
        <w:t xml:space="preserve">                  </w:t>
      </w:r>
      <w:r w:rsidRPr="006D5F77">
        <w:rPr>
          <w:color w:val="333333"/>
          <w:bdr w:val="none" w:sz="0" w:space="0" w:color="auto" w:frame="1"/>
          <w:shd w:val="clear" w:color="auto" w:fill="FFFFFF"/>
          <w:lang w:val="uk-UA"/>
        </w:rPr>
        <w:t>Слов’янської міської ради Донецької області</w:t>
      </w:r>
    </w:p>
    <w:p w:rsidR="00F61DD3" w:rsidRPr="006D5F77" w:rsidRDefault="00F61DD3" w:rsidP="00F61DD3">
      <w:pPr>
        <w:pStyle w:val="a3"/>
        <w:shd w:val="clear" w:color="auto" w:fill="FFFFFF"/>
        <w:spacing w:before="0" w:beforeAutospacing="0" w:after="0" w:afterAutospacing="0"/>
        <w:jc w:val="both"/>
        <w:rPr>
          <w:color w:val="333333"/>
          <w:lang w:val="uk-UA"/>
        </w:rPr>
      </w:pPr>
      <w:r w:rsidRPr="006D5F77">
        <w:rPr>
          <w:color w:val="333333"/>
          <w:bdr w:val="none" w:sz="0" w:space="0" w:color="auto" w:frame="1"/>
          <w:shd w:val="clear" w:color="auto" w:fill="FFFFFF"/>
          <w:lang w:val="uk-UA"/>
        </w:rPr>
        <w:t xml:space="preserve">                                                                      </w:t>
      </w:r>
      <w:r w:rsidR="00585843" w:rsidRPr="006D5F77">
        <w:rPr>
          <w:color w:val="333333"/>
          <w:bdr w:val="none" w:sz="0" w:space="0" w:color="auto" w:frame="1"/>
          <w:shd w:val="clear" w:color="auto" w:fill="FFFFFF"/>
          <w:lang w:val="uk-UA"/>
        </w:rPr>
        <w:t xml:space="preserve">     </w:t>
      </w:r>
      <w:r w:rsidR="006D5F77">
        <w:rPr>
          <w:color w:val="333333"/>
          <w:bdr w:val="none" w:sz="0" w:space="0" w:color="auto" w:frame="1"/>
          <w:shd w:val="clear" w:color="auto" w:fill="FFFFFF"/>
          <w:lang w:val="uk-UA"/>
        </w:rPr>
        <w:t xml:space="preserve"> </w:t>
      </w:r>
      <w:r w:rsidR="00585843" w:rsidRPr="006D5F77">
        <w:rPr>
          <w:color w:val="333333"/>
          <w:bdr w:val="none" w:sz="0" w:space="0" w:color="auto" w:frame="1"/>
          <w:shd w:val="clear" w:color="auto" w:fill="FFFFFF"/>
          <w:lang w:val="uk-UA"/>
        </w:rPr>
        <w:t xml:space="preserve">  </w:t>
      </w:r>
      <w:r w:rsidR="006D5F77">
        <w:rPr>
          <w:color w:val="333333"/>
          <w:bdr w:val="none" w:sz="0" w:space="0" w:color="auto" w:frame="1"/>
          <w:shd w:val="clear" w:color="auto" w:fill="FFFFFF"/>
          <w:lang w:val="uk-UA"/>
        </w:rPr>
        <w:t xml:space="preserve">( протокол </w:t>
      </w:r>
      <w:r w:rsidR="00585843" w:rsidRPr="006D5F77">
        <w:rPr>
          <w:color w:val="333333"/>
          <w:bdr w:val="none" w:sz="0" w:space="0" w:color="auto" w:frame="1"/>
          <w:shd w:val="clear" w:color="auto" w:fill="FFFFFF"/>
          <w:lang w:val="uk-UA"/>
        </w:rPr>
        <w:t xml:space="preserve"> № </w:t>
      </w:r>
      <w:r w:rsidR="006D5F77">
        <w:rPr>
          <w:color w:val="333333"/>
          <w:bdr w:val="none" w:sz="0" w:space="0" w:color="auto" w:frame="1"/>
          <w:shd w:val="clear" w:color="auto" w:fill="FFFFFF"/>
          <w:lang w:val="uk-UA"/>
        </w:rPr>
        <w:t>5 від 11.01.2021)</w:t>
      </w:r>
    </w:p>
    <w:p w:rsidR="00F61DD3" w:rsidRPr="006D5F77" w:rsidRDefault="00F61DD3" w:rsidP="00F61DD3">
      <w:pPr>
        <w:pStyle w:val="a3"/>
        <w:shd w:val="clear" w:color="auto" w:fill="FFFFFF"/>
        <w:spacing w:before="0" w:beforeAutospacing="0" w:after="0" w:afterAutospacing="0"/>
        <w:jc w:val="both"/>
        <w:rPr>
          <w:b/>
          <w:color w:val="333333"/>
        </w:rPr>
      </w:pPr>
      <w:r w:rsidRPr="006D5F77">
        <w:rPr>
          <w:color w:val="333333"/>
          <w:bdr w:val="none" w:sz="0" w:space="0" w:color="auto" w:frame="1"/>
          <w:shd w:val="clear" w:color="auto" w:fill="FFFFFF"/>
          <w:lang w:val="uk-UA"/>
        </w:rPr>
        <w:t>                                                             </w:t>
      </w:r>
      <w:r w:rsidR="006D5F77">
        <w:rPr>
          <w:color w:val="333333"/>
          <w:bdr w:val="none" w:sz="0" w:space="0" w:color="auto" w:frame="1"/>
          <w:shd w:val="clear" w:color="auto" w:fill="FFFFFF"/>
          <w:lang w:val="uk-UA"/>
        </w:rPr>
        <w:t>                  </w:t>
      </w:r>
      <w:r w:rsidRPr="006D5F77">
        <w:rPr>
          <w:b/>
          <w:color w:val="333333"/>
          <w:bdr w:val="none" w:sz="0" w:space="0" w:color="auto" w:frame="1"/>
          <w:shd w:val="clear" w:color="auto" w:fill="FFFFFF"/>
          <w:lang w:val="uk-UA"/>
        </w:rPr>
        <w:t>ВВЕДЕНО В ДІЮ:</w:t>
      </w:r>
    </w:p>
    <w:p w:rsidR="00F61DD3" w:rsidRPr="006D5F77" w:rsidRDefault="00F61DD3" w:rsidP="00F61DD3">
      <w:pPr>
        <w:pStyle w:val="a3"/>
        <w:shd w:val="clear" w:color="auto" w:fill="FFFFFF"/>
        <w:spacing w:before="0" w:beforeAutospacing="0" w:after="0" w:afterAutospacing="0"/>
        <w:jc w:val="both"/>
        <w:rPr>
          <w:color w:val="333333"/>
        </w:rPr>
      </w:pPr>
      <w:r w:rsidRPr="006D5F77">
        <w:rPr>
          <w:color w:val="333333"/>
          <w:bdr w:val="none" w:sz="0" w:space="0" w:color="auto" w:frame="1"/>
          <w:shd w:val="clear" w:color="auto" w:fill="FFFFFF"/>
          <w:lang w:val="uk-UA"/>
        </w:rPr>
        <w:t>                                                            </w:t>
      </w:r>
      <w:r w:rsidR="006D5F77">
        <w:rPr>
          <w:color w:val="333333"/>
          <w:bdr w:val="none" w:sz="0" w:space="0" w:color="auto" w:frame="1"/>
          <w:shd w:val="clear" w:color="auto" w:fill="FFFFFF"/>
          <w:lang w:val="uk-UA"/>
        </w:rPr>
        <w:t>                   </w:t>
      </w:r>
      <w:r w:rsidRPr="006D5F77">
        <w:rPr>
          <w:color w:val="333333"/>
          <w:bdr w:val="none" w:sz="0" w:space="0" w:color="auto" w:frame="1"/>
          <w:shd w:val="clear" w:color="auto" w:fill="FFFFFF"/>
          <w:lang w:val="uk-UA"/>
        </w:rPr>
        <w:t xml:space="preserve"> Наказ</w:t>
      </w:r>
      <w:r w:rsidR="006D5F77">
        <w:rPr>
          <w:color w:val="333333"/>
          <w:bdr w:val="none" w:sz="0" w:space="0" w:color="auto" w:frame="1"/>
          <w:shd w:val="clear" w:color="auto" w:fill="FFFFFF"/>
          <w:lang w:val="uk-UA"/>
        </w:rPr>
        <w:t xml:space="preserve"> в.о. директора  № 5 від 11.01.2021</w:t>
      </w:r>
      <w:r w:rsidRPr="006D5F77">
        <w:rPr>
          <w:color w:val="333333"/>
          <w:bdr w:val="none" w:sz="0" w:space="0" w:color="auto" w:frame="1"/>
          <w:shd w:val="clear" w:color="auto" w:fill="FFFFFF"/>
          <w:lang w:val="uk-UA"/>
        </w:rPr>
        <w:t xml:space="preserve"> </w:t>
      </w:r>
    </w:p>
    <w:p w:rsidR="00F61DD3" w:rsidRPr="00F61DD3" w:rsidRDefault="00F61DD3" w:rsidP="00F61DD3">
      <w:pPr>
        <w:pBdr>
          <w:bottom w:val="single" w:sz="6" w:space="8" w:color="E5E5E5"/>
        </w:pBdr>
        <w:shd w:val="clear" w:color="auto" w:fill="FFFFFF"/>
        <w:spacing w:after="375" w:line="240" w:lineRule="auto"/>
        <w:jc w:val="center"/>
        <w:outlineLvl w:val="0"/>
        <w:rPr>
          <w:rFonts w:ascii="Times New Roman" w:eastAsia="Times New Roman" w:hAnsi="Times New Roman" w:cs="Times New Roman"/>
          <w:b/>
          <w:bCs/>
          <w:color w:val="333333"/>
          <w:kern w:val="36"/>
          <w:sz w:val="24"/>
          <w:szCs w:val="24"/>
          <w:lang w:eastAsia="ru-RU"/>
        </w:rPr>
      </w:pPr>
      <w:bookmarkStart w:id="0" w:name="_GoBack"/>
      <w:bookmarkEnd w:id="0"/>
    </w:p>
    <w:p w:rsidR="00F61DD3" w:rsidRDefault="00F61DD3" w:rsidP="00F61DD3">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bdr w:val="none" w:sz="0" w:space="0" w:color="auto" w:frame="1"/>
          <w:shd w:val="clear" w:color="auto" w:fill="FFFFFF"/>
        </w:rPr>
        <w:t>Положення</w:t>
      </w:r>
      <w:r>
        <w:rPr>
          <w:rFonts w:ascii="Arial" w:hAnsi="Arial" w:cs="Arial"/>
          <w:b/>
          <w:bCs/>
          <w:color w:val="333333"/>
          <w:bdr w:val="none" w:sz="0" w:space="0" w:color="auto" w:frame="1"/>
          <w:shd w:val="clear" w:color="auto" w:fill="FFFFFF"/>
        </w:rPr>
        <w:br/>
        <w:t>про внутрішню систему забезпечення якості освіти</w:t>
      </w:r>
    </w:p>
    <w:p w:rsidR="00F61DD3" w:rsidRDefault="00F61DD3" w:rsidP="00F61DD3">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color w:val="333333"/>
          <w:sz w:val="21"/>
          <w:szCs w:val="21"/>
        </w:rPr>
        <w:t> </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eastAsia="ru-RU"/>
        </w:rPr>
        <w:t>1. Загальні положення</w:t>
      </w:r>
    </w:p>
    <w:p w:rsidR="00F61DD3" w:rsidRPr="00F61DD3" w:rsidRDefault="00F61DD3" w:rsidP="006D5F77">
      <w:pPr>
        <w:pStyle w:val="a3"/>
        <w:shd w:val="clear" w:color="auto" w:fill="FFFFFF"/>
        <w:spacing w:before="0" w:beforeAutospacing="0" w:after="0" w:afterAutospacing="0"/>
        <w:ind w:left="-709"/>
        <w:jc w:val="both"/>
        <w:rPr>
          <w:color w:val="333333"/>
          <w:sz w:val="20"/>
          <w:szCs w:val="20"/>
          <w:bdr w:val="none" w:sz="0" w:space="0" w:color="auto" w:frame="1"/>
          <w:shd w:val="clear" w:color="auto" w:fill="FFFFFF"/>
          <w:lang w:val="uk-UA"/>
        </w:rPr>
      </w:pPr>
      <w:r w:rsidRPr="00F61DD3">
        <w:rPr>
          <w:color w:val="333333"/>
          <w:bdr w:val="none" w:sz="0" w:space="0" w:color="auto" w:frame="1"/>
          <w:shd w:val="clear" w:color="auto" w:fill="FFFFFF"/>
        </w:rPr>
        <w:t>1.1.Цим Положенням про внутрішню систему забезпечення якостіосвіти (даліПоложення) визначено цілі, завдання, принципи системи внутрішнього забезпечення якості освіти в</w:t>
      </w:r>
      <w:r w:rsidRPr="00F61DD3">
        <w:rPr>
          <w:color w:val="333333"/>
          <w:bdr w:val="none" w:sz="0" w:space="0" w:color="auto" w:frame="1"/>
          <w:shd w:val="clear" w:color="auto" w:fill="FFFFFF"/>
          <w:lang w:val="uk-UA"/>
        </w:rPr>
        <w:t xml:space="preserve"> </w:t>
      </w:r>
      <w:proofErr w:type="gramStart"/>
      <w:r w:rsidRPr="00F61DD3">
        <w:rPr>
          <w:color w:val="333333"/>
          <w:bdr w:val="none" w:sz="0" w:space="0" w:color="auto" w:frame="1"/>
          <w:shd w:val="clear" w:color="auto" w:fill="FFFFFF"/>
          <w:lang w:val="uk-UA"/>
        </w:rPr>
        <w:t>Слов’янській  ЗОШ</w:t>
      </w:r>
      <w:proofErr w:type="gramEnd"/>
      <w:r w:rsidRPr="00F61DD3">
        <w:rPr>
          <w:color w:val="333333"/>
          <w:bdr w:val="none" w:sz="0" w:space="0" w:color="auto" w:frame="1"/>
          <w:shd w:val="clear" w:color="auto" w:fill="FFFFFF"/>
          <w:lang w:val="uk-UA"/>
        </w:rPr>
        <w:t xml:space="preserve"> І-ІІІ ступенів  № 17  Слов’янської міської ради Донецької області</w:t>
      </w:r>
      <w:r w:rsidRPr="00F61DD3">
        <w:rPr>
          <w:color w:val="333333"/>
          <w:bdr w:val="none" w:sz="0" w:space="0" w:color="auto" w:frame="1"/>
          <w:shd w:val="clear" w:color="auto" w:fill="FFFFFF"/>
        </w:rPr>
        <w:t>, її організаційно-функціональну структуру, критерії та процедури оцінювання здобувачів освіти, педагогічної та управлінської діяльності тощо.</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1.2.Нормативною основою Положення є законодавство України про освіту (Конституція України, Закон «Про освіту», спеціальні закони, інші акти законодавства у сфері освіти), установчі документи закладу освіти.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1.3.Принципи функціонування системи внутрішнього забезпечення якості освіти: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 1.3.1. Безумовне виконання державних стандартів освіти, що означає формування змісту освіти (навчальні плани, програми) та оцінювання результатів на основі державних стандартів.</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 1.3.2. Орієнтація на потреби споживачів освітніх послуг (формування варіативної складової змісту освіти).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val="uk-UA" w:eastAsia="ru-RU"/>
        </w:rPr>
        <w:t> 1</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.3.3</w:t>
      </w:r>
      <w:r w:rsidRPr="00F61DD3">
        <w:rPr>
          <w:rFonts w:ascii="Times New Roman" w:eastAsia="Times New Roman" w:hAnsi="Times New Roman" w:cs="Times New Roman"/>
          <w:color w:val="333333"/>
          <w:sz w:val="24"/>
          <w:szCs w:val="24"/>
          <w:bdr w:val="none" w:sz="0" w:space="0" w:color="auto" w:frame="1"/>
          <w:shd w:val="clear" w:color="auto" w:fill="FFFFFF"/>
          <w:lang w:val="uk-UA" w:eastAsia="ru-RU"/>
        </w:rPr>
        <w:t>.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Демократичність та публічність формування освітньої політики закладу освіти (обговорення та підтримка органами громадського самоврядування).</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 1.3.4.  Відкритість критеріїв та процедур оцінювання (обґрунтування, оприлюднення та пояснення об’єктивності оцінювання та оцінювальних процедур).</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 1.3.5. Гарантованість надання якісних освітніх послуг усім здобувачам освіти відповідно до Закону України «Про освіту» (ст.3).</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 1.3.6. Відповідальність закладу за якість освітньої політики, освітньої діяльності, процесу та результати освіти.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color w:val="333333"/>
          <w:sz w:val="24"/>
          <w:szCs w:val="24"/>
          <w:bdr w:val="none" w:sz="0" w:space="0" w:color="auto" w:frame="1"/>
          <w:shd w:val="clear" w:color="auto" w:fill="FFFFFF"/>
          <w:lang w:eastAsia="ru-RU"/>
        </w:rPr>
        <w:t>1.4.  У цьому Положенні вживаються наступні терміни: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lang w:eastAsia="ru-RU"/>
        </w:rPr>
        <w:t>- Вимір -</w:t>
      </w:r>
      <w:r w:rsidRPr="00F61DD3">
        <w:rPr>
          <w:rFonts w:ascii="Times New Roman" w:eastAsia="Times New Roman" w:hAnsi="Times New Roman" w:cs="Times New Roman"/>
          <w:color w:val="333333"/>
          <w:sz w:val="24"/>
          <w:szCs w:val="24"/>
          <w:bdr w:val="none" w:sz="0" w:space="0" w:color="auto" w:frame="1"/>
          <w:lang w:eastAsia="ru-RU"/>
        </w:rPr>
        <w:t> оцінка рівня освітніх досягнень за допомогою контрольних вимірювальних матеріалів.</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eastAsia="ru-RU"/>
        </w:rPr>
        <w:t>- Забезпечення якості освіти</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 xml:space="preserve"> -підтримка системи, процесу, результатів </w:t>
      </w:r>
      <w:proofErr w:type="gramStart"/>
      <w:r w:rsidRPr="00F61DD3">
        <w:rPr>
          <w:rFonts w:ascii="Times New Roman" w:eastAsia="Times New Roman" w:hAnsi="Times New Roman" w:cs="Times New Roman"/>
          <w:color w:val="333333"/>
          <w:sz w:val="24"/>
          <w:szCs w:val="24"/>
          <w:bdr w:val="none" w:sz="0" w:space="0" w:color="auto" w:frame="1"/>
          <w:shd w:val="clear" w:color="auto" w:fill="FFFFFF"/>
          <w:lang w:eastAsia="ru-RU"/>
        </w:rPr>
        <w:t>якості  освіти</w:t>
      </w:r>
      <w:proofErr w:type="gramEnd"/>
      <w:r w:rsidRPr="00F61DD3">
        <w:rPr>
          <w:rFonts w:ascii="Times New Roman" w:eastAsia="Times New Roman" w:hAnsi="Times New Roman" w:cs="Times New Roman"/>
          <w:color w:val="333333"/>
          <w:sz w:val="24"/>
          <w:szCs w:val="24"/>
          <w:bdr w:val="none" w:sz="0" w:space="0" w:color="auto" w:frame="1"/>
          <w:shd w:val="clear" w:color="auto" w:fill="FFFFFF"/>
          <w:lang w:eastAsia="ru-RU"/>
        </w:rPr>
        <w:t xml:space="preserve"> на рівні державних норм та стандартів,  задоволення суспільних й особистих потреб в якості освітніх послуг, узгодження іх з інтересами держави.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eastAsia="ru-RU"/>
        </w:rPr>
        <w:t>- Експертиза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 всебічне вивчення стану освітнього процесу, умов і результатів освітньої діяльності.</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lang w:eastAsia="ru-RU"/>
        </w:rPr>
        <w:t>- Моніторинг -</w:t>
      </w:r>
      <w:r w:rsidRPr="00F61DD3">
        <w:rPr>
          <w:rFonts w:ascii="Times New Roman" w:eastAsia="Times New Roman" w:hAnsi="Times New Roman" w:cs="Times New Roman"/>
          <w:color w:val="333333"/>
          <w:sz w:val="24"/>
          <w:szCs w:val="24"/>
          <w:bdr w:val="none" w:sz="0" w:space="0" w:color="auto" w:frame="1"/>
          <w:lang w:eastAsia="ru-RU"/>
        </w:rPr>
        <w:t> це комплексна система вивчення та аналізу динаміки змін основних показників якості освіти за певний період часу.</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lang w:eastAsia="ru-RU"/>
        </w:rPr>
        <w:t>- Організаційна структура системи внутрішнього забезпечення якості</w:t>
      </w:r>
      <w:r w:rsidRPr="00F61DD3">
        <w:rPr>
          <w:rFonts w:ascii="Times New Roman" w:eastAsia="Times New Roman" w:hAnsi="Times New Roman" w:cs="Times New Roman"/>
          <w:color w:val="333333"/>
          <w:sz w:val="24"/>
          <w:szCs w:val="24"/>
          <w:bdr w:val="none" w:sz="0" w:space="0" w:color="auto" w:frame="1"/>
          <w:lang w:eastAsia="ru-RU"/>
        </w:rPr>
        <w:t>: адміністрація школи, педагогічна рада, методична рада школи, професійні об’єднання педагогів, батьківський</w:t>
      </w:r>
      <w:r>
        <w:rPr>
          <w:rFonts w:ascii="Times New Roman" w:eastAsia="Times New Roman" w:hAnsi="Times New Roman" w:cs="Times New Roman"/>
          <w:color w:val="333333"/>
          <w:sz w:val="24"/>
          <w:szCs w:val="24"/>
          <w:bdr w:val="none" w:sz="0" w:space="0" w:color="auto" w:frame="1"/>
          <w:lang w:eastAsia="ru-RU"/>
        </w:rPr>
        <w:t xml:space="preserve"> комітет, органи самоврядування</w:t>
      </w:r>
      <w:r w:rsidRPr="00F61DD3">
        <w:rPr>
          <w:rFonts w:ascii="Times New Roman" w:eastAsia="Times New Roman" w:hAnsi="Times New Roman" w:cs="Times New Roman"/>
          <w:color w:val="333333"/>
          <w:sz w:val="24"/>
          <w:szCs w:val="24"/>
          <w:bdr w:val="none" w:sz="0" w:space="0" w:color="auto" w:frame="1"/>
          <w:lang w:eastAsia="ru-RU"/>
        </w:rPr>
        <w:t>.</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val="uk-UA" w:eastAsia="ru-RU"/>
        </w:rPr>
        <w:lastRenderedPageBreak/>
        <w:t>- </w:t>
      </w:r>
      <w:r w:rsidRPr="00F61DD3">
        <w:rPr>
          <w:rFonts w:ascii="Times New Roman" w:eastAsia="Times New Roman" w:hAnsi="Times New Roman" w:cs="Times New Roman"/>
          <w:b/>
          <w:bCs/>
          <w:color w:val="333333"/>
          <w:sz w:val="24"/>
          <w:szCs w:val="24"/>
          <w:bdr w:val="none" w:sz="0" w:space="0" w:color="auto" w:frame="1"/>
          <w:shd w:val="clear" w:color="auto" w:fill="FFFFFF"/>
          <w:lang w:eastAsia="ru-RU"/>
        </w:rPr>
        <w:t>Освітня політика закладу освіти</w:t>
      </w:r>
      <w:r w:rsidRPr="00F61DD3">
        <w:rPr>
          <w:rFonts w:ascii="Times New Roman" w:eastAsia="Times New Roman" w:hAnsi="Times New Roman" w:cs="Times New Roman"/>
          <w:b/>
          <w:bCs/>
          <w:color w:val="333333"/>
          <w:sz w:val="24"/>
          <w:szCs w:val="24"/>
          <w:bdr w:val="none" w:sz="0" w:space="0" w:color="auto" w:frame="1"/>
          <w:lang w:eastAsia="ru-RU"/>
        </w:rPr>
        <w:t>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 визначення стратегіі розвитку (концепція, місія,</w:t>
      </w:r>
      <w:r w:rsidRPr="00F61DD3">
        <w:rPr>
          <w:rFonts w:ascii="Times New Roman" w:eastAsia="Times New Roman" w:hAnsi="Times New Roman" w:cs="Times New Roman"/>
          <w:color w:val="333333"/>
          <w:sz w:val="24"/>
          <w:szCs w:val="24"/>
          <w:bdr w:val="none" w:sz="0" w:space="0" w:color="auto" w:frame="1"/>
          <w:lang w:eastAsia="ru-RU"/>
        </w:rPr>
        <w:t>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програма розвитку, цільові проекти,</w:t>
      </w:r>
      <w:r w:rsidRPr="00F61DD3">
        <w:rPr>
          <w:rFonts w:ascii="Times New Roman" w:eastAsia="Times New Roman" w:hAnsi="Times New Roman" w:cs="Times New Roman"/>
          <w:color w:val="333333"/>
          <w:sz w:val="24"/>
          <w:szCs w:val="24"/>
          <w:bdr w:val="none" w:sz="0" w:space="0" w:color="auto" w:frame="1"/>
          <w:lang w:eastAsia="ru-RU"/>
        </w:rPr>
        <w:t>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плани діяльності) на основі прогнозу</w:t>
      </w:r>
      <w:r w:rsidRPr="00F61DD3">
        <w:rPr>
          <w:rFonts w:ascii="Times New Roman" w:eastAsia="Times New Roman" w:hAnsi="Times New Roman" w:cs="Times New Roman"/>
          <w:color w:val="333333"/>
          <w:sz w:val="24"/>
          <w:szCs w:val="24"/>
          <w:bdr w:val="none" w:sz="0" w:space="0" w:color="auto" w:frame="1"/>
          <w:lang w:eastAsia="ru-RU"/>
        </w:rPr>
        <w:t> </w:t>
      </w:r>
      <w:r w:rsidRPr="00F61DD3">
        <w:rPr>
          <w:rFonts w:ascii="Times New Roman" w:eastAsia="Times New Roman" w:hAnsi="Times New Roman" w:cs="Times New Roman"/>
          <w:color w:val="333333"/>
          <w:sz w:val="24"/>
          <w:szCs w:val="24"/>
          <w:bdr w:val="none" w:sz="0" w:space="0" w:color="auto" w:frame="1"/>
          <w:shd w:val="clear" w:color="auto" w:fill="FFFFFF"/>
          <w:lang w:eastAsia="ru-RU"/>
        </w:rPr>
        <w:t>соціально-економічного та соціокультурного розвитку громади.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lang w:eastAsia="ru-RU"/>
        </w:rPr>
        <w:t>- Процедури оцінювання якості освіти</w:t>
      </w:r>
      <w:r w:rsidRPr="00F61DD3">
        <w:rPr>
          <w:rFonts w:ascii="Times New Roman" w:eastAsia="Times New Roman" w:hAnsi="Times New Roman" w:cs="Times New Roman"/>
          <w:color w:val="333333"/>
          <w:sz w:val="24"/>
          <w:szCs w:val="24"/>
          <w:bdr w:val="none" w:sz="0" w:space="0" w:color="auto" w:frame="1"/>
          <w:lang w:eastAsia="ru-RU"/>
        </w:rPr>
        <w:t>: моніторинг, атестація педагогічних працівників, аудит, соціологічні дослідження, самоаналіз педагогічної та управлінської діяльності та ін.</w:t>
      </w:r>
    </w:p>
    <w:p w:rsid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4"/>
          <w:szCs w:val="24"/>
          <w:bdr w:val="none" w:sz="0" w:space="0" w:color="auto" w:frame="1"/>
          <w:lang w:eastAsia="ru-RU"/>
        </w:rPr>
      </w:pPr>
      <w:r w:rsidRPr="00F61DD3">
        <w:rPr>
          <w:rFonts w:ascii="Times New Roman" w:eastAsia="Times New Roman" w:hAnsi="Times New Roman" w:cs="Times New Roman"/>
          <w:b/>
          <w:bCs/>
          <w:color w:val="333333"/>
          <w:sz w:val="24"/>
          <w:szCs w:val="24"/>
          <w:bdr w:val="none" w:sz="0" w:space="0" w:color="auto" w:frame="1"/>
          <w:lang w:eastAsia="ru-RU"/>
        </w:rPr>
        <w:t>- Система забезпечення якості освіти:</w:t>
      </w:r>
      <w:r w:rsidRPr="00F61DD3">
        <w:rPr>
          <w:rFonts w:ascii="Times New Roman" w:eastAsia="Times New Roman" w:hAnsi="Times New Roman" w:cs="Times New Roman"/>
          <w:color w:val="333333"/>
          <w:sz w:val="24"/>
          <w:szCs w:val="24"/>
          <w:bdr w:val="none" w:sz="0" w:space="0" w:color="auto" w:frame="1"/>
          <w:lang w:eastAsia="ru-RU"/>
        </w:rPr>
        <w:t> сукупність взаємодіючих організаційних структур, відповідальності, процедур, процесів та ресурсів, що забезпечують загальне управління якістю освіти.</w:t>
      </w:r>
    </w:p>
    <w:p w:rsidR="00640838" w:rsidRPr="00640838" w:rsidRDefault="00640838" w:rsidP="006D5F77">
      <w:pPr>
        <w:shd w:val="clear" w:color="auto" w:fill="FFFFFF"/>
        <w:spacing w:after="0" w:line="240" w:lineRule="auto"/>
        <w:ind w:left="-709" w:firstLine="142"/>
        <w:jc w:val="both"/>
        <w:rPr>
          <w:rFonts w:ascii="Times New Roman" w:eastAsia="Times New Roman" w:hAnsi="Times New Roman" w:cs="Times New Roman"/>
          <w:color w:val="333333"/>
          <w:sz w:val="24"/>
          <w:szCs w:val="24"/>
          <w:lang w:eastAsia="ru-RU"/>
        </w:rPr>
      </w:pPr>
      <w:r w:rsidRPr="00640838">
        <w:rPr>
          <w:rFonts w:ascii="Times New Roman" w:hAnsi="Times New Roman" w:cs="Times New Roman"/>
          <w:color w:val="000000"/>
          <w:sz w:val="24"/>
          <w:szCs w:val="24"/>
        </w:rPr>
        <w:t>1.5. Колегіальним органом управління Слов'янської ЗОШ І-ІІІ ступенів №17, який визначає, затверджує систему, стратегію та процедури внутрішнього забезпечення якості освіти, є педагогічна рада.</w:t>
      </w:r>
    </w:p>
    <w:p w:rsidR="00F61DD3" w:rsidRPr="00F61DD3" w:rsidRDefault="00640838" w:rsidP="006D5F77">
      <w:pPr>
        <w:shd w:val="clear" w:color="auto" w:fill="FFFFFF"/>
        <w:spacing w:after="0" w:line="240" w:lineRule="auto"/>
        <w:ind w:left="-709"/>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bdr w:val="none" w:sz="0" w:space="0" w:color="auto" w:frame="1"/>
          <w:lang w:eastAsia="ru-RU"/>
        </w:rPr>
        <w:t>1.6</w:t>
      </w:r>
      <w:r w:rsidR="00F61DD3" w:rsidRPr="00F61DD3">
        <w:rPr>
          <w:rFonts w:ascii="Times New Roman" w:eastAsia="Times New Roman" w:hAnsi="Times New Roman" w:cs="Times New Roman"/>
          <w:color w:val="333333"/>
          <w:sz w:val="24"/>
          <w:szCs w:val="24"/>
          <w:bdr w:val="none" w:sz="0" w:space="0" w:color="auto" w:frame="1"/>
          <w:lang w:eastAsia="ru-RU"/>
        </w:rPr>
        <w:t>.  Система забезпечення якості в закладі освіти (внутрішня система забезпечення якості освіти) включає (Закон «Про освіту» (ст.41)):</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1" w:name="gjdgxs"/>
      <w:bookmarkEnd w:id="1"/>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.1. стратегію (політику) та процедури забезпечення якості освіти;</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2" w:name="30j0zll"/>
      <w:bookmarkEnd w:id="2"/>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.2. систему та механізми забезпечення академічної доброчесності;</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3" w:name="1fob9te"/>
      <w:bookmarkEnd w:id="3"/>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.3. оприлюднені критерії, правила і процедури оцінювання здобувачів освіти;</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4" w:name="3znysh7"/>
      <w:bookmarkEnd w:id="4"/>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.4. 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5" w:name="2et92p0"/>
      <w:bookmarkEnd w:id="5"/>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.5. оприлюднені критерії, правила і процедури оцінювання управлінської діяльності керівних працівників закладу освіти;</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6" w:name="tyjcwt"/>
      <w:bookmarkEnd w:id="6"/>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.6. забезпечення наявності необхідних ресурсів для організації освітнього процесу, в тому числі для самостійної роботи здобувачів освіти;</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7" w:name="3dy6vkm"/>
      <w:bookmarkEnd w:id="7"/>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.7. забезпечення наявності інформаційних систем для ефективного управління закладом освіти;</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8" w:name="1t3h5sf"/>
      <w:bookmarkEnd w:id="8"/>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.8. створення в закладі освіти інклюзивного освітнього середовища, універсального дизайну та розумного пристосування;</w:t>
      </w:r>
    </w:p>
    <w:p w:rsidR="00F61DD3" w:rsidRPr="00F61DD3" w:rsidRDefault="00640838"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bookmarkStart w:id="9" w:name="4d34og8"/>
      <w:bookmarkEnd w:id="9"/>
      <w:r>
        <w:rPr>
          <w:rFonts w:ascii="Times New Roman" w:eastAsia="Times New Roman" w:hAnsi="Times New Roman" w:cs="Times New Roman"/>
          <w:color w:val="333333"/>
          <w:sz w:val="24"/>
          <w:szCs w:val="24"/>
          <w:bdr w:val="none" w:sz="0" w:space="0" w:color="auto" w:frame="1"/>
          <w:shd w:val="clear" w:color="auto" w:fill="FFFFFF"/>
          <w:lang w:eastAsia="ru-RU"/>
        </w:rPr>
        <w:t>1.6</w:t>
      </w:r>
      <w:r w:rsidR="00F61DD3" w:rsidRPr="00F61DD3">
        <w:rPr>
          <w:rFonts w:ascii="Times New Roman" w:eastAsia="Times New Roman" w:hAnsi="Times New Roman" w:cs="Times New Roman"/>
          <w:color w:val="333333"/>
          <w:sz w:val="24"/>
          <w:szCs w:val="24"/>
          <w:bdr w:val="none" w:sz="0" w:space="0" w:color="auto" w:frame="1"/>
          <w:shd w:val="clear" w:color="auto" w:fill="FFFFFF"/>
          <w:lang w:eastAsia="ru-RU"/>
        </w:rPr>
        <w:t>.9. інші процедури та заходи, що визначаються спеціальними законами або документами закладу освіти.</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eastAsia="ru-RU"/>
        </w:rPr>
        <w:t>2.  Мета та основні завдання системи внутрішнього забезпечення якості освітньої діяльності</w:t>
      </w:r>
    </w:p>
    <w:p w:rsidR="00F61DD3" w:rsidRPr="00F61DD3" w:rsidRDefault="00F61DD3" w:rsidP="006D5F77">
      <w:pPr>
        <w:shd w:val="clear" w:color="auto" w:fill="FFFFFF"/>
        <w:spacing w:after="0" w:line="240" w:lineRule="auto"/>
        <w:ind w:left="-709" w:firstLine="142"/>
        <w:jc w:val="both"/>
        <w:rPr>
          <w:rFonts w:ascii="Times New Roman" w:eastAsia="Times New Roman" w:hAnsi="Times New Roman" w:cs="Times New Roman"/>
          <w:color w:val="333333"/>
          <w:sz w:val="21"/>
          <w:szCs w:val="21"/>
          <w:lang w:eastAsia="ru-RU"/>
        </w:rPr>
      </w:pPr>
      <w:r w:rsidRPr="00F61DD3">
        <w:rPr>
          <w:rFonts w:ascii="Times New Roman" w:eastAsia="Times New Roman" w:hAnsi="Times New Roman" w:cs="Times New Roman"/>
          <w:b/>
          <w:bCs/>
          <w:color w:val="333333"/>
          <w:sz w:val="24"/>
          <w:szCs w:val="24"/>
          <w:bdr w:val="none" w:sz="0" w:space="0" w:color="auto" w:frame="1"/>
          <w:shd w:val="clear" w:color="auto" w:fill="FFFFFF"/>
          <w:lang w:val="uk-UA" w:eastAsia="ru-RU"/>
        </w:rPr>
        <w:t>Мета системи внутрішнього забезпечення якості освіти</w:t>
      </w:r>
      <w:r w:rsidRPr="00F61DD3">
        <w:rPr>
          <w:rFonts w:ascii="Times New Roman" w:eastAsia="Times New Roman" w:hAnsi="Times New Roman" w:cs="Times New Roman"/>
          <w:color w:val="333333"/>
          <w:sz w:val="24"/>
          <w:szCs w:val="24"/>
          <w:bdr w:val="none" w:sz="0" w:space="0" w:color="auto" w:frame="1"/>
          <w:shd w:val="clear" w:color="auto" w:fill="FFFFFF"/>
          <w:lang w:val="uk-UA" w:eastAsia="ru-RU"/>
        </w:rPr>
        <w:t>: формування стійкої довіри до закладу освіти з боку громади, батьків, учнів, підприємницьких структур, гарантування надання освітніх послуг належного рівня та якості, які відповідають державним стандартам та потребам споживачів.</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b/>
          <w:bCs/>
          <w:color w:val="333333"/>
          <w:sz w:val="24"/>
          <w:szCs w:val="24"/>
          <w:bdr w:val="none" w:sz="0" w:space="0" w:color="auto" w:frame="1"/>
          <w:shd w:val="clear" w:color="auto" w:fill="FFFFFF"/>
          <w:lang w:eastAsia="ru-RU"/>
        </w:rPr>
        <w:t>3.     Стратегія та процедура забезпечення якості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3.1. Стратегія та процедура забезпечення якості освіти базується на наступних принципах:</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принцип цілісності, який вимагає єдності впливів освітньої діяльності, їх підпорядкованості, визначеній меті якості освітнього процесу;</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3.2. Забезпечення якості освіти є багатоплановим і передбачає:</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lastRenderedPageBreak/>
        <w:t>- наявність необхідних ресурсів (кадрових, фінансових, матеріальних, інформаційних, навчально-методичних, тощо),</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організацію освітнього процесу, яка найбільш адекватно відповідає сучасним тенденціям розвитку національної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контроль освітньої та виховної діяльностей,</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якість підготовки працівників на всіх рівнях.</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3.3. Система внутрішнього забезпечення якості освіти включає в себе здійснення таких процедур і заходів:</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планування освітньої діяльності;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затвердження, моніторинг та оновлення освітніх програм;</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підвищення якості підготовки контингенту здобувачів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посилення кадрового потенціалу навчального закладу;</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забезпечення наявності необхідних ресурсів для організації освітнього процесу та підтримки здобувачів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забезпечення публічності інформації про діяльність школи;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створення ефективної системи забезпечення академічної доброчесності.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3.4. Процедура забезпечення якості освіти повинна бути об’єктивною, відкритою, інформаційною, прозорою.</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1"/>
          <w:szCs w:val="21"/>
          <w:lang w:eastAsia="ru-RU"/>
        </w:rPr>
        <w:t> </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b/>
          <w:bCs/>
          <w:color w:val="333333"/>
          <w:sz w:val="24"/>
          <w:szCs w:val="24"/>
          <w:bdr w:val="none" w:sz="0" w:space="0" w:color="auto" w:frame="1"/>
          <w:shd w:val="clear" w:color="auto" w:fill="FFFFFF"/>
          <w:lang w:eastAsia="ru-RU"/>
        </w:rPr>
        <w:t>4.   Критерії, правила та процедури оцінювання:</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shd w:val="clear" w:color="auto" w:fill="FFFFFF"/>
          <w:lang w:eastAsia="ru-RU"/>
        </w:rPr>
        <w:t>4.1.</w:t>
      </w:r>
      <w:r w:rsidRPr="006728CA">
        <w:rPr>
          <w:rFonts w:ascii="Times New Roman" w:eastAsia="Times New Roman" w:hAnsi="Times New Roman" w:cs="Times New Roman"/>
          <w:b/>
          <w:bCs/>
          <w:color w:val="333333"/>
          <w:sz w:val="24"/>
          <w:szCs w:val="24"/>
          <w:bdr w:val="none" w:sz="0" w:space="0" w:color="auto" w:frame="1"/>
          <w:shd w:val="clear" w:color="auto" w:fill="FFFFFF"/>
          <w:lang w:eastAsia="ru-RU"/>
        </w:rPr>
        <w:t>Критерії, правила і процедури оцінювання здобувачів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4.1.1. Система оцінювання здобувачів освіти здійснюється за наступними напрямками: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визначення наявності відкритої, прозорої і зрозумілої для здобувачів освіти системи оцінювання їх навчальних досягнень,</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використання системи оцінювання, спрямованого на моніторинг навчальних досягнень кожного здобувача освіти,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спрямованість системи оцінювання на формування у здобувачів освіти відповідальності за результати свого навчання, здатності до самооцінки.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4.1.2. Результатами освітньої діяльності учнів на всіх етапах освітнього процесу є знання, уміння, навички та сформовані компетентності, як загальна здатність, що базується на знаннях, досвіді та цінностях особистості.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4.1.3. До ключових компетентностей належать:</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lastRenderedPageBreak/>
        <w:t xml:space="preserve">-  інноваційність, що передбачає відкритість до нових ідей, ініціювання змін у близькому середовищі (клас, заклад освіти,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proofErr w:type="gramStart"/>
      <w:r w:rsidRPr="006728CA">
        <w:rPr>
          <w:rFonts w:ascii="Times New Roman" w:eastAsia="Times New Roman" w:hAnsi="Times New Roman" w:cs="Times New Roman"/>
          <w:color w:val="333333"/>
          <w:sz w:val="24"/>
          <w:szCs w:val="24"/>
          <w:bdr w:val="none" w:sz="0" w:space="0" w:color="auto" w:frame="1"/>
          <w:lang w:eastAsia="ru-RU"/>
        </w:rPr>
        <w:t>у справах</w:t>
      </w:r>
      <w:proofErr w:type="gramEnd"/>
      <w:r w:rsidRPr="006728CA">
        <w:rPr>
          <w:rFonts w:ascii="Times New Roman" w:eastAsia="Times New Roman" w:hAnsi="Times New Roman" w:cs="Times New Roman"/>
          <w:color w:val="333333"/>
          <w:sz w:val="24"/>
          <w:szCs w:val="24"/>
          <w:bdr w:val="none" w:sz="0" w:space="0" w:color="auto" w:frame="1"/>
          <w:lang w:eastAsia="ru-RU"/>
        </w:rPr>
        <w:t xml:space="preserve"> громади;</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728CA" w:rsidRP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6728CA">
        <w:rPr>
          <w:rFonts w:ascii="Times New Roman" w:eastAsia="Times New Roman" w:hAnsi="Times New Roman" w:cs="Times New Roman"/>
          <w:color w:val="333333"/>
          <w:sz w:val="24"/>
          <w:szCs w:val="24"/>
          <w:bdr w:val="none" w:sz="0" w:space="0" w:color="auto" w:frame="1"/>
          <w:lang w:eastAsia="ru-RU"/>
        </w:rPr>
        <w:t>-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728CA" w:rsidRDefault="006728CA" w:rsidP="006D5F77">
      <w:pPr>
        <w:shd w:val="clear" w:color="auto" w:fill="FFFFFF"/>
        <w:spacing w:after="0" w:line="240" w:lineRule="auto"/>
        <w:ind w:left="-567"/>
        <w:jc w:val="both"/>
        <w:rPr>
          <w:rFonts w:ascii="Times New Roman" w:eastAsia="Times New Roman" w:hAnsi="Times New Roman" w:cs="Times New Roman"/>
          <w:color w:val="333333"/>
          <w:sz w:val="24"/>
          <w:szCs w:val="24"/>
          <w:bdr w:val="none" w:sz="0" w:space="0" w:color="auto" w:frame="1"/>
          <w:lang w:eastAsia="ru-RU"/>
        </w:rPr>
      </w:pPr>
      <w:r w:rsidRPr="006728CA">
        <w:rPr>
          <w:rFonts w:ascii="Times New Roman" w:eastAsia="Times New Roman" w:hAnsi="Times New Roman" w:cs="Times New Roman"/>
          <w:color w:val="333333"/>
          <w:sz w:val="24"/>
          <w:szCs w:val="24"/>
          <w:bdr w:val="none" w:sz="0" w:space="0" w:color="auto" w:frame="1"/>
          <w:lang w:eastAsia="ru-RU"/>
        </w:rPr>
        <w:t>-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4.1.4.Основними функціями оцінювання навчальних досягнень учнів є:</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навчальна - сприяє повторенню, уточненню й поглибленню знань, їх систематизації, вдосконаленню умінь та навичок;</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стимулювально-мотиваційна - формує позитивні мотиви навчання;</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4.1.5.При оцінюванні навчальних досягнень учнів враховуються:</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характеристики відповіді учня: правильність, логічність, обґрунтованість, цілісність;</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якість знань: повнота, глибина, гнучкість, системність, міцність;</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сформованість предметних умінь і навичок;</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досвід творчої діяльності (вміння виявляти проблеми та розв'язувати їх, формулювати гіпотези);</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самостійність оцінних суджень.</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4.1.6. 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lastRenderedPageBreak/>
        <w:t>4.1.7. 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Оцінювання 2 класу проводиться відповідно до методичних рекомендацій затверджених МОН України від 27.08.2019 №1154.</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728CA" w:rsidRPr="009A4004" w:rsidRDefault="006728CA"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4.1.8. 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Здобувачі початкової освіти проходять наприкінці 4 класу державну підсумкову атестацію, яка здійснюється лише з метою моніторингу якості освітньої діяльності закладів освіти та (або) якості освіти.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Навчальні досягнення учнів 2(3)-4 класів оцінюються відповідно критеріїв оцінювання навчальних досягнень учнів, затверджених наказом Міністерства освіти і науки України від 21.08.2013 року № 1222 «Про затвердження орієнтовних вимог оцінювання навчальних досягнень учнів з базових дисциплін в системі загальної середньої освіти», наказу МОНу від 19.08.2016 року № «Про внесення змін до наказу Міністерства освіти і науки України від 21.08.2013 № 1222», учнів 5-11 класів - згідно наказу МОНу від 05.05.2008 року № 371 «Загальні критерії оцінювання навчальних досягнень учнів у системі загальної середньої освіти».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b/>
          <w:bCs/>
          <w:color w:val="333333"/>
          <w:bdr w:val="none" w:sz="0" w:space="0" w:color="auto" w:frame="1"/>
        </w:rPr>
        <w:t>4.2. Критерії, правила і процедури оцінювання педагогічної діяльності педагогічних працівників:</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4.2.1. Під час оцінювання педагогічної діяльності педагогічних працівників оцінюванню підлягають:</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xml:space="preserve">-ефективне планування та прогнозування педагогічними працівниками своєї діяльності, використання сучасних освітніх </w:t>
      </w:r>
      <w:proofErr w:type="gramStart"/>
      <w:r w:rsidRPr="009A4004">
        <w:rPr>
          <w:color w:val="333333"/>
          <w:bdr w:val="none" w:sz="0" w:space="0" w:color="auto" w:frame="1"/>
        </w:rPr>
        <w:t>технологій,форм</w:t>
      </w:r>
      <w:proofErr w:type="gramEnd"/>
      <w:r w:rsidRPr="009A4004">
        <w:rPr>
          <w:color w:val="333333"/>
          <w:bdr w:val="none" w:sz="0" w:space="0" w:color="auto" w:frame="1"/>
        </w:rPr>
        <w:t xml:space="preserve">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постійне підвищення рівня професійної компетентності та майстерності педагогічних працівників,</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організація педагогічної діяльності та навчання здобувачів освіти на засадах академічної доброчесності.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4.2.2. Процедура оцінювання педагогічної діяльності педагогічного працівника включає в себе атестацію та сертифікацію.</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xml:space="preserve">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w:t>
      </w:r>
      <w:r w:rsidRPr="009A4004">
        <w:rPr>
          <w:color w:val="333333"/>
          <w:bdr w:val="none" w:sz="0" w:space="0" w:color="auto" w:frame="1"/>
        </w:rPr>
        <w:lastRenderedPageBreak/>
        <w:t>для підвищення кваліфікації педагогічного працівника впродовж п’яти років не може бути меншою за 150 годин.</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4.2.3. Один із принципів організації атестації – здійснення комплексноїоцінки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4.2.4.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Сертифікація педагогічного працівника відбувається на добровільних засадах виключно за його ініціативою.</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b/>
          <w:bCs/>
          <w:color w:val="333333"/>
          <w:bdr w:val="none" w:sz="0" w:space="0" w:color="auto" w:frame="1"/>
        </w:rPr>
        <w:t>4.3.   Критерії, правила і процедури оцінювання управлінської діяльності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b/>
          <w:bCs/>
          <w:color w:val="333333"/>
          <w:bdr w:val="none" w:sz="0" w:space="0" w:color="auto" w:frame="1"/>
        </w:rPr>
        <w:t>керівних працівників закладу освіти.</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4.3.1. Управлінська діяльність керівних працівників закладу освіти на сучасному етапі передбачає вирішення низки концептуальних положень, а саме:</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xml:space="preserve">- створення умов </w:t>
      </w:r>
      <w:proofErr w:type="gramStart"/>
      <w:r w:rsidRPr="009A4004">
        <w:rPr>
          <w:color w:val="333333"/>
          <w:bdr w:val="none" w:sz="0" w:space="0" w:color="auto" w:frame="1"/>
        </w:rPr>
        <w:t>для переходу</w:t>
      </w:r>
      <w:proofErr w:type="gramEnd"/>
      <w:r w:rsidRPr="009A4004">
        <w:rPr>
          <w:color w:val="333333"/>
          <w:bdr w:val="none" w:sz="0" w:space="0" w:color="auto" w:frame="1"/>
        </w:rPr>
        <w:t xml:space="preserve"> від адміністративного стилю управління до громадсько-державного;</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раціональний розподіл роботи між працівниками закладу з урахуванням їх кваліфікації, досвіду та ділових якостей;</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забезпечення високого рівня працездатності всіх учасників освітнього процесу;</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створення здорової творчої атмосфери в педагогічному колективі.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b/>
          <w:bCs/>
          <w:color w:val="333333"/>
          <w:bdr w:val="none" w:sz="0" w:space="0" w:color="auto" w:frame="1"/>
        </w:rPr>
        <w:t>4.4. Критерії оцінювання управлінської діяльності: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створення безпечних і комфортних умов навчання і праці,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забезпечення освітнього середовища, вільного від будь-яких форм насильства і дискримінації,</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забезпечення мотивуючого до навчання освітнього простору,</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наявність ефективної стратегії та системи планування діяльності закладу освіти, моніторинг виконання поставлених цілей і завдань,</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створення атмосфери довіри, прозорості, дотримання етичних норм,</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організація освітнього процесу на засадах людино- та дитино центризму,</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ефективна кадрова політика, забезпечення належних умов праці та можливостей для професійного розвитку педагогічних працівників,</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прийняття управлінських рішень на основі конструктивної співпраці учасників освітнього процесу, взаємодії закладу освіти з громадою,</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 формування та забезпечення політики академічної доброчесності.</w:t>
      </w:r>
    </w:p>
    <w:p w:rsidR="009A4004" w:rsidRPr="009A4004" w:rsidRDefault="009A4004" w:rsidP="006D5F77">
      <w:pPr>
        <w:pStyle w:val="a3"/>
        <w:shd w:val="clear" w:color="auto" w:fill="FFFFFF"/>
        <w:spacing w:before="0" w:beforeAutospacing="0" w:after="0" w:afterAutospacing="0"/>
        <w:ind w:left="-567"/>
        <w:jc w:val="both"/>
        <w:rPr>
          <w:color w:val="333333"/>
          <w:sz w:val="21"/>
          <w:szCs w:val="21"/>
        </w:rPr>
      </w:pPr>
      <w:r w:rsidRPr="009A4004">
        <w:rPr>
          <w:color w:val="333333"/>
          <w:bdr w:val="none" w:sz="0" w:space="0" w:color="auto" w:frame="1"/>
        </w:rPr>
        <w:t>Процедура та правила оцінювання управлінської діяльності керівного складу закладу освіти визначені Типовим положенням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Pr>
          <w:rFonts w:ascii="Arial" w:eastAsia="Times New Roman" w:hAnsi="Arial" w:cs="Arial"/>
          <w:b/>
          <w:bCs/>
          <w:color w:val="333333"/>
          <w:sz w:val="24"/>
          <w:szCs w:val="24"/>
          <w:bdr w:val="none" w:sz="0" w:space="0" w:color="auto" w:frame="1"/>
          <w:lang w:val="uk-UA" w:eastAsia="ru-RU"/>
        </w:rPr>
        <w:t>5.</w:t>
      </w:r>
      <w:r w:rsidRPr="009A4004">
        <w:rPr>
          <w:rFonts w:ascii="Arial" w:eastAsia="Times New Roman" w:hAnsi="Arial" w:cs="Arial"/>
          <w:b/>
          <w:bCs/>
          <w:color w:val="333333"/>
          <w:sz w:val="24"/>
          <w:szCs w:val="24"/>
          <w:bdr w:val="none" w:sz="0" w:space="0" w:color="auto" w:frame="1"/>
          <w:lang w:eastAsia="ru-RU"/>
        </w:rPr>
        <w:t> </w:t>
      </w:r>
      <w:r w:rsidRPr="009A4004">
        <w:rPr>
          <w:rFonts w:ascii="Times New Roman" w:eastAsia="Times New Roman" w:hAnsi="Times New Roman" w:cs="Times New Roman"/>
          <w:b/>
          <w:bCs/>
          <w:color w:val="333333"/>
          <w:sz w:val="24"/>
          <w:szCs w:val="24"/>
          <w:bdr w:val="none" w:sz="0" w:space="0" w:color="auto" w:frame="1"/>
          <w:lang w:eastAsia="ru-RU"/>
        </w:rPr>
        <w:t>Організаційна та функціональна структура системи внутрішнього забезпечення якості освіти</w:t>
      </w:r>
    </w:p>
    <w:p w:rsid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4"/>
          <w:szCs w:val="24"/>
          <w:bdr w:val="none" w:sz="0" w:space="0" w:color="auto" w:frame="1"/>
          <w:lang w:eastAsia="ru-RU"/>
        </w:rPr>
      </w:pPr>
      <w:r w:rsidRPr="009A4004">
        <w:rPr>
          <w:rFonts w:ascii="Times New Roman" w:eastAsia="Times New Roman" w:hAnsi="Times New Roman" w:cs="Times New Roman"/>
          <w:color w:val="333333"/>
          <w:sz w:val="24"/>
          <w:szCs w:val="24"/>
          <w:bdr w:val="none" w:sz="0" w:space="0" w:color="auto" w:frame="1"/>
          <w:lang w:eastAsia="ru-RU"/>
        </w:rPr>
        <w:lastRenderedPageBreak/>
        <w:t>5.1.Організаційна структура системи внутрішнього забезпечення якості освіти включає: адміністрацію, педагогічну раду, методичну раду закладу освіти, професійні об’єднання педагогів, батьківський комітет, органи самоврядуван</w:t>
      </w:r>
      <w:r>
        <w:rPr>
          <w:rFonts w:ascii="Times New Roman" w:eastAsia="Times New Roman" w:hAnsi="Times New Roman" w:cs="Times New Roman"/>
          <w:color w:val="333333"/>
          <w:sz w:val="24"/>
          <w:szCs w:val="24"/>
          <w:bdr w:val="none" w:sz="0" w:space="0" w:color="auto" w:frame="1"/>
          <w:lang w:eastAsia="ru-RU"/>
        </w:rPr>
        <w:t>ня.</w:t>
      </w:r>
      <w:r w:rsidRPr="009A4004">
        <w:rPr>
          <w:rFonts w:ascii="Times New Roman" w:eastAsia="Times New Roman" w:hAnsi="Times New Roman" w:cs="Times New Roman"/>
          <w:color w:val="333333"/>
          <w:sz w:val="24"/>
          <w:szCs w:val="24"/>
          <w:bdr w:val="none" w:sz="0" w:space="0" w:color="auto" w:frame="1"/>
          <w:lang w:eastAsia="ru-RU"/>
        </w:rPr>
        <w:t xml:space="preserve"> </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5.2.Функції адміністрації закладу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shd w:val="clear" w:color="auto" w:fill="FFFFFF"/>
          <w:lang w:val="uk-UA" w:eastAsia="ru-RU"/>
        </w:rPr>
        <w:t>- ініціює розробку стратегії розвитку (концепція, місія, програма розвитку, цільові проекти, плани діяльності) закладу освіту, створює робочі групи, проектні команди, забезпечує оприлюднення, публічне обговорення та прийняття визначеної стратегії;</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shd w:val="clear" w:color="auto" w:fill="FFFFFF"/>
          <w:lang w:eastAsia="ru-RU"/>
        </w:rPr>
        <w:t>- здійснює забезпечення наявності необхідних ресурсів для організації освітнього процесу (п.2.6);</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shd w:val="clear" w:color="auto" w:fill="FFFFFF"/>
          <w:lang w:eastAsia="ru-RU"/>
        </w:rPr>
        <w:t>- забезпечує створення в закладі освіти інклюзивного освітнього середовища, універсального дизайну та розумного пристосування;</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формує блок локальних актів, що регулюють функціонування системи внутрішнього забезпечення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сприяє визначенню напрямків підвищення кваліфікації педагогічних працівників з питань, що стосуються забезпечення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забезпечує на основі освітньої програми проведення в закладі освіти контрольно-оціночних процедур, моніторингових, соціологічних і статистичних досліджень з питань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організовує систему моніторингу якості освіти в закладі освіти, здійснює збір, обробку, зберігання та надання інформації про стан і динаміку розвитку; аналізує результати оцінки якості освіти на рівні школи;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організовує вивчення інформаційних запитів основних користувачів системи забезпечення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забезпечує умови для підготовки працівників школи і громадських експертів щодо здійснення контрольно-оцінних процедур;</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приймає управлінські рішення щодо розвитку якості освіти на основі аналізу результатів, отриманих в процесі здійснення контрольно-оціночних процедур.</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5.3.Функції методичної </w:t>
      </w:r>
      <w:proofErr w:type="gramStart"/>
      <w:r w:rsidRPr="009A4004">
        <w:rPr>
          <w:rFonts w:ascii="Times New Roman" w:eastAsia="Times New Roman" w:hAnsi="Times New Roman" w:cs="Times New Roman"/>
          <w:color w:val="333333"/>
          <w:sz w:val="24"/>
          <w:szCs w:val="24"/>
          <w:bdr w:val="none" w:sz="0" w:space="0" w:color="auto" w:frame="1"/>
          <w:lang w:eastAsia="ru-RU"/>
        </w:rPr>
        <w:t>ради закладу</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освіти, професійних об’єднань педагогів (творчі групи, методичні об’єднання та ін.):</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 беруть участь в розробці освітньої програми, методики оцінювання якості освіти, системи показників, що характеризують стан і динаміку розвитку закладу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беруть участь у розробці критеріїв оцінки результативності професійної діяльності педагогів закладу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сприяють проведенню підготовки працівників закладу освіти і громадських експертів щодо здійснення контрольно-оцінювальних процедур;</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проводять експертизу організації, змісту й результатів оцінювальних процедур здобувачів освіти, формують пропозиції щодо їх вдосконалення;</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готують пропозиції для адміністрації з вироблення управлінських рішень за результатами оцінки якості освіти на рівні закладу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5.4.Функції педагогічної </w:t>
      </w:r>
      <w:proofErr w:type="gramStart"/>
      <w:r w:rsidRPr="009A4004">
        <w:rPr>
          <w:rFonts w:ascii="Times New Roman" w:eastAsia="Times New Roman" w:hAnsi="Times New Roman" w:cs="Times New Roman"/>
          <w:color w:val="333333"/>
          <w:sz w:val="24"/>
          <w:szCs w:val="24"/>
          <w:bdr w:val="none" w:sz="0" w:space="0" w:color="auto" w:frame="1"/>
          <w:lang w:eastAsia="ru-RU"/>
        </w:rPr>
        <w:t>ради закладу</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участь у розробці методики оцінювання якості освіти, критеріїв і показників, що характеризують стан і динаміку розвитку системи внутрішнього забезпечення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проведення в моніторингових, соціологічних і статистичних досліджень з питань якості освіти і контрольно-оцінювальних процедур;</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організація системи моніторингу якості освіти, а також збору, обробки, зберігання і надання інформації про стан і динаміку розвитку системи внутрішнього забезпечення якості освіти в закладі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визначення способів оприлюднення критеріїв та показників оцінювання якості освіти; розробка заходів і підготовка пропозицій, спрямованих на вдосконалення системи внутрішнього забезпечення якості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вивчення, узагальнення та поширення інноваційного досвіду педагогічних працівників закладу освіти;</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проведення експертизи організації, змісту і результатів оцінювальних процедур;</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lastRenderedPageBreak/>
        <w:t>- затвердження освітньої програми закладу освіти, навчальних планів та робочих програм, положення про академічну доброчесність;</w:t>
      </w:r>
    </w:p>
    <w:p w:rsidR="009A4004" w:rsidRPr="009A4004" w:rsidRDefault="009A4004" w:rsidP="006D5F77">
      <w:pPr>
        <w:shd w:val="clear" w:color="auto" w:fill="FFFFFF"/>
        <w:spacing w:after="0" w:line="240" w:lineRule="auto"/>
        <w:ind w:left="-567" w:firstLine="141"/>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сприяння підвищенню кваліфікації педагогічних працівників, розвитку їх творчих ініціатив.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5.5.Функції органів громадського самоврядування: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беруть участь в обговоренні освітньої політики, освітньої програми закладу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сприяють визначенню стратегічних напрямів розвитку системи внутрішнього забезпечення якості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 здійснюють громадський контроль якості освіти </w:t>
      </w:r>
      <w:proofErr w:type="gramStart"/>
      <w:r w:rsidRPr="009A4004">
        <w:rPr>
          <w:rFonts w:ascii="Times New Roman" w:eastAsia="Times New Roman" w:hAnsi="Times New Roman" w:cs="Times New Roman"/>
          <w:color w:val="333333"/>
          <w:sz w:val="24"/>
          <w:szCs w:val="24"/>
          <w:bdr w:val="none" w:sz="0" w:space="0" w:color="auto" w:frame="1"/>
          <w:lang w:eastAsia="ru-RU"/>
        </w:rPr>
        <w:t>у формах</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громадського спостереження, громадської експертизи;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беруть участь в організації та ресурсному забезпеченні освітнього процесу в закладі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направляють представників до комісії з академічної доброчесності.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b/>
          <w:bCs/>
          <w:color w:val="333333"/>
          <w:sz w:val="24"/>
          <w:szCs w:val="24"/>
          <w:bdr w:val="none" w:sz="0" w:space="0" w:color="auto" w:frame="1"/>
          <w:lang w:eastAsia="ru-RU"/>
        </w:rPr>
        <w:t>6. Оцінювання якості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6.1. Основні процедури (моніторинг, атестація педагогічних працівників, аудит, соціологічні дослідження, самоаналіз педагогічної та управлінської діяльності та ін.) та методи (експертиза; вимір) оцінювання якості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 Визначаються об’єкт і предмет кожної з </w:t>
      </w:r>
      <w:proofErr w:type="gramStart"/>
      <w:r w:rsidRPr="009A4004">
        <w:rPr>
          <w:rFonts w:ascii="Times New Roman" w:eastAsia="Times New Roman" w:hAnsi="Times New Roman" w:cs="Times New Roman"/>
          <w:color w:val="333333"/>
          <w:sz w:val="24"/>
          <w:szCs w:val="24"/>
          <w:bdr w:val="none" w:sz="0" w:space="0" w:color="auto" w:frame="1"/>
          <w:lang w:eastAsia="ru-RU"/>
        </w:rPr>
        <w:t>процедур,обставини</w:t>
      </w:r>
      <w:proofErr w:type="gramEnd"/>
      <w:r w:rsidRPr="009A4004">
        <w:rPr>
          <w:rFonts w:ascii="Times New Roman" w:eastAsia="Times New Roman" w:hAnsi="Times New Roman" w:cs="Times New Roman"/>
          <w:color w:val="333333"/>
          <w:sz w:val="24"/>
          <w:szCs w:val="24"/>
          <w:bdr w:val="none" w:sz="0" w:space="0" w:color="auto" w:frame="1"/>
          <w:lang w:eastAsia="ru-RU"/>
        </w:rPr>
        <w:t>, за яких використовуються та чи інша процедура, той чи інший метод оцінювання,а також відповідальні структури та суб’єкти.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6.2.Моніторинг як основна процедура оцінювання якості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6.2.1.Поняття про моніторинг. Мета моніторингу. Завдання моніторингу.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b/>
          <w:bCs/>
          <w:color w:val="333333"/>
          <w:sz w:val="24"/>
          <w:szCs w:val="24"/>
          <w:bdr w:val="none" w:sz="0" w:space="0" w:color="auto" w:frame="1"/>
          <w:lang w:eastAsia="ru-RU"/>
        </w:rPr>
        <w:t>Моніторинг якості освіти</w:t>
      </w:r>
      <w:r w:rsidRPr="009A4004">
        <w:rPr>
          <w:rFonts w:ascii="Times New Roman" w:eastAsia="Times New Roman" w:hAnsi="Times New Roman" w:cs="Times New Roman"/>
          <w:color w:val="333333"/>
          <w:sz w:val="24"/>
          <w:szCs w:val="24"/>
          <w:bdr w:val="none" w:sz="0" w:space="0" w:color="auto" w:frame="1"/>
          <w:lang w:eastAsia="ru-RU"/>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rsidRPr="009A4004">
        <w:rPr>
          <w:rFonts w:ascii="Times New Roman" w:eastAsia="Times New Roman" w:hAnsi="Times New Roman" w:cs="Times New Roman"/>
          <w:color w:val="333333"/>
          <w:sz w:val="24"/>
          <w:szCs w:val="24"/>
          <w:bdr w:val="none" w:sz="0" w:space="0" w:color="auto" w:frame="1"/>
          <w:lang w:eastAsia="ru-RU"/>
        </w:rPr>
        <w:t>у закладах</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Моніторинг якості освіти може бути внутрішній та зовнішній.</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Внутрішній моніторинг якості освіти проводиться закладом освіти (іншими суб’єктами освітньої діяльності).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b/>
          <w:bCs/>
          <w:color w:val="333333"/>
          <w:sz w:val="24"/>
          <w:szCs w:val="24"/>
          <w:bdr w:val="none" w:sz="0" w:space="0" w:color="auto" w:frame="1"/>
          <w:lang w:eastAsia="ru-RU"/>
        </w:rPr>
        <w:t>Завдання моніторингу</w:t>
      </w:r>
      <w:r w:rsidRPr="009A4004">
        <w:rPr>
          <w:rFonts w:ascii="Times New Roman" w:eastAsia="Times New Roman" w:hAnsi="Times New Roman" w:cs="Times New Roman"/>
          <w:color w:val="333333"/>
          <w:sz w:val="24"/>
          <w:szCs w:val="24"/>
          <w:bdr w:val="none" w:sz="0" w:space="0" w:color="auto" w:frame="1"/>
          <w:lang w:eastAsia="ru-RU"/>
        </w:rPr>
        <w:t>:</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здійснення систематичного контролю за освітнім процесом у закладі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створення власної системи неперервного і тривалого спостереження, оцінювання стану освітнього процесу.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аналіз чинників впливу на результативність успішності, підтримка високої мотивації навчання.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створення оптимальних соціально-психологічних умов для саморозвитку та самореалізації здобувачів освіти і педагогів.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прогнозування на підставі об’єктивних даних динаміки й тенденцій розвитку освітнього процесу в закладі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6.2.2.Об`єкт </w:t>
      </w:r>
      <w:proofErr w:type="gramStart"/>
      <w:r w:rsidRPr="009A4004">
        <w:rPr>
          <w:rFonts w:ascii="Times New Roman" w:eastAsia="Times New Roman" w:hAnsi="Times New Roman" w:cs="Times New Roman"/>
          <w:color w:val="333333"/>
          <w:sz w:val="24"/>
          <w:szCs w:val="24"/>
          <w:bdr w:val="none" w:sz="0" w:space="0" w:color="auto" w:frame="1"/>
          <w:lang w:eastAsia="ru-RU"/>
        </w:rPr>
        <w:t>та  предмет</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оцінювання якості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Об'єктами оцінки якості освіти можуть бути навчальні та позаурочні досягнення здобувачів освіти; продуктивність, професіоналізм і кваліфікація педагогічних працівників.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proofErr w:type="gramStart"/>
      <w:r w:rsidRPr="009A4004">
        <w:rPr>
          <w:rFonts w:ascii="Times New Roman" w:eastAsia="Times New Roman" w:hAnsi="Times New Roman" w:cs="Times New Roman"/>
          <w:color w:val="333333"/>
          <w:sz w:val="24"/>
          <w:szCs w:val="24"/>
          <w:bdr w:val="none" w:sz="0" w:space="0" w:color="auto" w:frame="1"/>
          <w:lang w:eastAsia="ru-RU"/>
        </w:rPr>
        <w:t>До предмету</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оцінки якості освіти належать: якість освітніх результатів (ступінь відповідності результатів засвоєння освітніх програм державним стандартам); якість організації освітнього процесу, що включає умови організації освітнього процесу доступність освіти, матеріально-технічне забезпечення освітнього процесу, якість основних і додаткових освітніх програм, умови їх реалізації; ефективність управління якістю освіти. Предметом моніторингу є якість освітнього процесу в закладі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Об’єктом моніторингу є система організації освітнього процесу в закладі освіти, що включає кілька рівнів: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здобувач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педагогічний працівник;</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адміністрація закладу.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Суб’єктами моніторингу виступають: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моніторингова група;</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lastRenderedPageBreak/>
        <w:t>- адміністрація закладу;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органи управління освітою (різних рівнів).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6.2.3.Процедури внутрішнього </w:t>
      </w:r>
      <w:proofErr w:type="gramStart"/>
      <w:r w:rsidRPr="009A4004">
        <w:rPr>
          <w:rFonts w:ascii="Times New Roman" w:eastAsia="Times New Roman" w:hAnsi="Times New Roman" w:cs="Times New Roman"/>
          <w:color w:val="333333"/>
          <w:sz w:val="24"/>
          <w:szCs w:val="24"/>
          <w:bdr w:val="none" w:sz="0" w:space="0" w:color="auto" w:frame="1"/>
          <w:lang w:eastAsia="ru-RU"/>
        </w:rPr>
        <w:t>моніторингу(</w:t>
      </w:r>
      <w:proofErr w:type="gramEnd"/>
      <w:r w:rsidRPr="009A4004">
        <w:rPr>
          <w:rFonts w:ascii="Times New Roman" w:eastAsia="Times New Roman" w:hAnsi="Times New Roman" w:cs="Times New Roman"/>
          <w:color w:val="333333"/>
          <w:sz w:val="24"/>
          <w:szCs w:val="24"/>
          <w:bdr w:val="none" w:sz="0" w:space="0" w:color="auto" w:frame="1"/>
          <w:lang w:eastAsia="ru-RU"/>
        </w:rPr>
        <w:t>опитування,тестування,аналіз статистичних даних)тощо.</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Основними формами моніторингу є:</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самооцінювання власної діяльності педагогами, здобувачами освіти, адміністрацією;</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внутрішня оцінка діяльності адміністрацією, керівниками методичних об’єднань (проведення контрольних робіт, участь в олімпіадах, Всеукраїнських конкурсах, відвідування уроків);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зовнішнє оцінювання діяльності органами управління освітою.</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Критерії моніторингу: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об’єктивність (створення рівних умов для всіх учасників освітнього процесу);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систематичність (згідно алгоритму дій, етапів та в певній послідовності);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відповідність завдань змісту досліджуваного матеріалу, чіткість оцінювання, шляхи перевірки результатів;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надійність (повторний контроль іншими суб’єктами);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гуманізм (в умовах довіри, поваги до особистості).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Очікувані результати: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отримання результатів стану освітнього процесу в закладі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покращення функцій управління освітнім процесом, накопичення даних для прийняття управлінських рішень.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Підсумки моніторингу: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 підсумки моніторингу узагальнюються </w:t>
      </w:r>
      <w:proofErr w:type="gramStart"/>
      <w:r w:rsidRPr="009A4004">
        <w:rPr>
          <w:rFonts w:ascii="Times New Roman" w:eastAsia="Times New Roman" w:hAnsi="Times New Roman" w:cs="Times New Roman"/>
          <w:color w:val="333333"/>
          <w:sz w:val="24"/>
          <w:szCs w:val="24"/>
          <w:bdr w:val="none" w:sz="0" w:space="0" w:color="auto" w:frame="1"/>
          <w:lang w:eastAsia="ru-RU"/>
        </w:rPr>
        <w:t>у схемах</w:t>
      </w:r>
      <w:proofErr w:type="gramEnd"/>
      <w:r w:rsidRPr="009A4004">
        <w:rPr>
          <w:rFonts w:ascii="Times New Roman" w:eastAsia="Times New Roman" w:hAnsi="Times New Roman" w:cs="Times New Roman"/>
          <w:color w:val="333333"/>
          <w:sz w:val="24"/>
          <w:szCs w:val="24"/>
          <w:bdr w:val="none" w:sz="0" w:space="0" w:color="auto" w:frame="1"/>
          <w:lang w:eastAsia="ru-RU"/>
        </w:rPr>
        <w:t>, діаграмах, висвітлюються в аналітично-інформаційних матеріалах.</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дані моніторингу можуть використовуватись для обговорення на засіданнях методичних об’єднань, нарадах при директорі, педагогічних радах.</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1"/>
          <w:szCs w:val="21"/>
          <w:lang w:eastAsia="ru-RU"/>
        </w:rPr>
      </w:pPr>
      <w:r w:rsidRPr="009A4004">
        <w:rPr>
          <w:rFonts w:ascii="Times New Roman" w:eastAsia="Times New Roman" w:hAnsi="Times New Roman" w:cs="Times New Roman"/>
          <w:color w:val="333333"/>
          <w:sz w:val="24"/>
          <w:szCs w:val="24"/>
          <w:bdr w:val="none" w:sz="0" w:space="0" w:color="auto" w:frame="1"/>
          <w:lang w:eastAsia="ru-RU"/>
        </w:rPr>
        <w:t>- за результатами моніторингу розробляються рекомендації, приймаються управлінські рішення щодо планування та корекції роботи.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b/>
          <w:bCs/>
          <w:color w:val="333333"/>
          <w:sz w:val="24"/>
          <w:szCs w:val="24"/>
          <w:bdr w:val="none" w:sz="0" w:space="0" w:color="auto" w:frame="1"/>
          <w:lang w:eastAsia="ru-RU"/>
        </w:rPr>
        <w:t>7. Система та механізми забезпечення академічної доброчесності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Дотримання академічної доброчесності педагогічними працівниками передбачає:</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посилання на джерела інформації у разі використання ідей, розробок, тверджень, відомостей;</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дотримання норм законодавства про авторське право і суміжні права;</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контроль за дотриманням академічної доброчесності здобувачами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об’єктивне оцінювання результатів навчання.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Дотримання академічної доброчесності здобувачами освіти передбачає:</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посилання на джерела інформації у разі використання ідей, розробок, тверджень, відомостей;</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дотримання норм законодавства про авторське право і суміжні права;</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 надання достовірної інформації про результати власної навчальної </w:t>
      </w:r>
      <w:proofErr w:type="gramStart"/>
      <w:r w:rsidRPr="009A4004">
        <w:rPr>
          <w:rFonts w:ascii="Times New Roman" w:eastAsia="Times New Roman" w:hAnsi="Times New Roman" w:cs="Times New Roman"/>
          <w:color w:val="333333"/>
          <w:sz w:val="24"/>
          <w:szCs w:val="24"/>
          <w:bdr w:val="none" w:sz="0" w:space="0" w:color="auto" w:frame="1"/>
          <w:lang w:eastAsia="ru-RU"/>
        </w:rPr>
        <w:t>( творчої</w:t>
      </w:r>
      <w:proofErr w:type="gramEnd"/>
      <w:r w:rsidRPr="009A4004">
        <w:rPr>
          <w:rFonts w:ascii="Times New Roman" w:eastAsia="Times New Roman" w:hAnsi="Times New Roman" w:cs="Times New Roman"/>
          <w:color w:val="333333"/>
          <w:sz w:val="24"/>
          <w:szCs w:val="24"/>
          <w:bdr w:val="none" w:sz="0" w:space="0" w:color="auto" w:frame="1"/>
          <w:lang w:eastAsia="ru-RU"/>
        </w:rPr>
        <w:t>) діяльності, використані методики досліджень і джерела інформації.</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Порушенням академічної доброчесності вважається: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lastRenderedPageBreak/>
        <w:t>- самоплагіат - оприлюднення (частково або повністю) власних раніше опублікованих наукових результатів як нових наукових результатів;</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фабрикація - вигадування даних чи фактів, що використовуються в освітньому процесі або наукових дослідженнях;</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фальсифікація - свідома зміна чи модифікація вже наявних даних, що стосуються освітнього процесу чи наукових досліджень;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необ’єктивне оцінювання - свідоме завищення або заниження оцінки результатів навчання здобувачів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За порушення академічної доброчесності педагогічні працівники закладу можуть бути притягнені до такої академічної відповідальності: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відмова в присвоєнні або позбавлення присвоєного педагогічного звання, кваліфікаційної категорії;</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позбавлення права брати участь у роботі визначених законом органів чи займати визначені законом посади.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За порушення академічної доброчесності здобувачі освіти можуть бути притягнені до такої академічної відповідальності: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повторне проходження оцінювання (самостійна, контрольна робота тощо);</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повторне проходження відповідного освітнього компонента освітньої програми;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Кожна особа, стосовно якої порушено питання про порушення нею академічної доброчесності, має такі права:</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ознайомлюватися з усіма матеріалами перевірки щодо встановлення факту порушення академічної доброчесності, подавати до них зауваження;</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 оскаржити рішення про притягнення до академічної відповідальності </w:t>
      </w:r>
      <w:proofErr w:type="gramStart"/>
      <w:r w:rsidRPr="009A4004">
        <w:rPr>
          <w:rFonts w:ascii="Times New Roman" w:eastAsia="Times New Roman" w:hAnsi="Times New Roman" w:cs="Times New Roman"/>
          <w:color w:val="333333"/>
          <w:sz w:val="24"/>
          <w:szCs w:val="24"/>
          <w:bdr w:val="none" w:sz="0" w:space="0" w:color="auto" w:frame="1"/>
          <w:lang w:eastAsia="ru-RU"/>
        </w:rPr>
        <w:t>до органу</w:t>
      </w:r>
      <w:proofErr w:type="gramEnd"/>
      <w:r w:rsidRPr="009A4004">
        <w:rPr>
          <w:rFonts w:ascii="Times New Roman" w:eastAsia="Times New Roman" w:hAnsi="Times New Roman" w:cs="Times New Roman"/>
          <w:color w:val="333333"/>
          <w:sz w:val="24"/>
          <w:szCs w:val="24"/>
          <w:bdr w:val="none" w:sz="0" w:space="0" w:color="auto" w:frame="1"/>
          <w:lang w:eastAsia="ru-RU"/>
        </w:rPr>
        <w:t>, уповноваженого розглядати апеляції, або до суду.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lang w:eastAsia="ru-RU"/>
        </w:rPr>
        <w:t> </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b/>
          <w:bCs/>
          <w:color w:val="333333"/>
          <w:sz w:val="24"/>
          <w:szCs w:val="24"/>
          <w:bdr w:val="none" w:sz="0" w:space="0" w:color="auto" w:frame="1"/>
          <w:lang w:eastAsia="ru-RU"/>
        </w:rPr>
        <w:t>8. Забезпечення наявності необхідних ресурсів для організації освітнього процесу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 xml:space="preserve">Для забезпечення освітнього процесу база закладу освіти складається з навчальних кабінетів, спортивних залів, актової зали, класів, медичного кабінету, бібліотеки, їдальні. Створено умови </w:t>
      </w:r>
      <w:proofErr w:type="gramStart"/>
      <w:r w:rsidRPr="009A4004">
        <w:rPr>
          <w:rFonts w:ascii="Times New Roman" w:eastAsia="Times New Roman" w:hAnsi="Times New Roman" w:cs="Times New Roman"/>
          <w:color w:val="333333"/>
          <w:sz w:val="24"/>
          <w:szCs w:val="24"/>
          <w:bdr w:val="none" w:sz="0" w:space="0" w:color="auto" w:frame="1"/>
          <w:lang w:eastAsia="ru-RU"/>
        </w:rPr>
        <w:t>для доступу</w:t>
      </w:r>
      <w:proofErr w:type="gramEnd"/>
      <w:r w:rsidRPr="009A4004">
        <w:rPr>
          <w:rFonts w:ascii="Times New Roman" w:eastAsia="Times New Roman" w:hAnsi="Times New Roman" w:cs="Times New Roman"/>
          <w:color w:val="333333"/>
          <w:sz w:val="24"/>
          <w:szCs w:val="24"/>
          <w:bdr w:val="none" w:sz="0" w:space="0" w:color="auto" w:frame="1"/>
          <w:lang w:eastAsia="ru-RU"/>
        </w:rPr>
        <w:t xml:space="preserve"> до мережі Інтернет, діє WiFi мережа. Освітній процес забезпечено навчальною, методичною літературою.</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lang w:eastAsia="ru-RU"/>
        </w:rPr>
        <w:t> </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b/>
          <w:bCs/>
          <w:color w:val="333333"/>
          <w:sz w:val="24"/>
          <w:szCs w:val="24"/>
          <w:bdr w:val="none" w:sz="0" w:space="0" w:color="auto" w:frame="1"/>
          <w:lang w:eastAsia="ru-RU"/>
        </w:rPr>
        <w:t>9. Забезпечення публічності інформації</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t>Відповідно до Законів України «Про доступ до публічної інформації», «Про освіту» навчальний заклад забезпечує доступність до інформації про свою діяльність.</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bdr w:val="none" w:sz="0" w:space="0" w:color="auto" w:frame="1"/>
          <w:lang w:eastAsia="ru-RU"/>
        </w:rPr>
        <w:lastRenderedPageBreak/>
        <w:t xml:space="preserve">На офіційному сайті </w:t>
      </w:r>
      <w:r w:rsidR="00541880">
        <w:rPr>
          <w:rFonts w:ascii="Times New Roman" w:eastAsia="Times New Roman" w:hAnsi="Times New Roman" w:cs="Times New Roman"/>
          <w:color w:val="333333"/>
          <w:sz w:val="24"/>
          <w:szCs w:val="24"/>
          <w:bdr w:val="none" w:sz="0" w:space="0" w:color="auto" w:frame="1"/>
          <w:lang w:val="uk-UA" w:eastAsia="ru-RU"/>
        </w:rPr>
        <w:t xml:space="preserve">Слов’янської ЗОШ І-ІІІ ступенів № 17 Слов’янської міської ради Донецької області </w:t>
      </w:r>
      <w:r w:rsidRPr="009A4004">
        <w:rPr>
          <w:rFonts w:ascii="Times New Roman" w:eastAsia="Times New Roman" w:hAnsi="Times New Roman" w:cs="Times New Roman"/>
          <w:color w:val="333333"/>
          <w:sz w:val="24"/>
          <w:szCs w:val="24"/>
          <w:bdr w:val="none" w:sz="0" w:space="0" w:color="auto" w:frame="1"/>
          <w:lang w:eastAsia="ru-RU"/>
        </w:rPr>
        <w:t>розміщується і постійно оновлюється інформація, яка підлягає обов’язковому оприлюдненню відповідно до вимог Закону України «Про освіту».</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color w:val="333333"/>
          <w:sz w:val="24"/>
          <w:szCs w:val="24"/>
          <w:lang w:eastAsia="ru-RU"/>
        </w:rPr>
        <w:t> </w:t>
      </w:r>
    </w:p>
    <w:p w:rsidR="009A4004" w:rsidRPr="009A4004" w:rsidRDefault="009A4004" w:rsidP="006D5F7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9A4004">
        <w:rPr>
          <w:rFonts w:ascii="Times New Roman" w:eastAsia="Times New Roman" w:hAnsi="Times New Roman" w:cs="Times New Roman"/>
          <w:b/>
          <w:bCs/>
          <w:color w:val="333333"/>
          <w:sz w:val="24"/>
          <w:szCs w:val="24"/>
          <w:bdr w:val="none" w:sz="0" w:space="0" w:color="auto" w:frame="1"/>
          <w:lang w:eastAsia="ru-RU"/>
        </w:rPr>
        <w:t>10. Універсальний дизайн та розумне пристосування</w:t>
      </w:r>
    </w:p>
    <w:p w:rsidR="005863B1" w:rsidRPr="005D7CB4" w:rsidRDefault="00B0711A" w:rsidP="006D5F77">
      <w:pPr>
        <w:pStyle w:val="a4"/>
        <w:ind w:left="-567"/>
        <w:jc w:val="both"/>
        <w:rPr>
          <w:rFonts w:ascii="Times New Roman" w:hAnsi="Times New Roman" w:cs="Times New Roman"/>
          <w:sz w:val="24"/>
          <w:szCs w:val="24"/>
        </w:rPr>
      </w:pPr>
      <w:r w:rsidRPr="005D7CB4">
        <w:rPr>
          <w:rFonts w:ascii="Times New Roman" w:hAnsi="Times New Roman" w:cs="Times New Roman"/>
          <w:sz w:val="24"/>
          <w:szCs w:val="24"/>
        </w:rPr>
        <w:t>Заклад освіти забезпечує здобувача освіти з особливими освітніми потребами інклюзивним освітнім середовищем :</w:t>
      </w:r>
      <w:r w:rsidRPr="005D7CB4">
        <w:rPr>
          <w:rFonts w:ascii="Times New Roman" w:hAnsi="Times New Roman" w:cs="Times New Roman"/>
          <w:sz w:val="24"/>
          <w:szCs w:val="24"/>
        </w:rPr>
        <w:br/>
        <w:t>- необхідними ресурсами освітнього процесу, що мають відповідати ліцензійним та акредитаційним вимогам;</w:t>
      </w:r>
      <w:r w:rsidRPr="005D7CB4">
        <w:rPr>
          <w:rFonts w:ascii="Times New Roman" w:hAnsi="Times New Roman" w:cs="Times New Roman"/>
          <w:sz w:val="24"/>
          <w:szCs w:val="24"/>
        </w:rPr>
        <w:br/>
        <w:t>- умовами доступності закладу освіти для навчання осіб з особливими освітніми потребами.</w:t>
      </w:r>
      <w:r w:rsidRPr="005D7CB4">
        <w:rPr>
          <w:rFonts w:ascii="Times New Roman" w:hAnsi="Times New Roman" w:cs="Times New Roman"/>
          <w:sz w:val="24"/>
          <w:szCs w:val="24"/>
        </w:rPr>
        <w:br/>
        <w:t>Право на доступну освіту зазначеної категорії дітей реалізується за бажанням батьків шляхом організації індивідуальної форми навчання.</w:t>
      </w:r>
      <w:r w:rsidRPr="005D7CB4">
        <w:rPr>
          <w:rFonts w:ascii="Times New Roman" w:hAnsi="Times New Roman" w:cs="Times New Roman"/>
          <w:sz w:val="24"/>
          <w:szCs w:val="24"/>
        </w:rPr>
        <w:b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Pr="005D7CB4">
        <w:rPr>
          <w:rFonts w:ascii="Times New Roman" w:hAnsi="Times New Roman" w:cs="Times New Roman"/>
          <w:sz w:val="24"/>
          <w:szCs w:val="24"/>
        </w:rPr>
        <w:br/>
        <w:t>Практичне впровадження інклюзивного середовища базується на принципах універсального дизайну та розумного пристосування.</w:t>
      </w:r>
      <w:r w:rsidRPr="005D7CB4">
        <w:rPr>
          <w:rFonts w:ascii="Times New Roman" w:hAnsi="Times New Roman" w:cs="Times New Roman"/>
          <w:sz w:val="24"/>
          <w:szCs w:val="24"/>
        </w:rPr>
        <w:b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r w:rsidRPr="005D7CB4">
        <w:rPr>
          <w:rFonts w:ascii="Times New Roman" w:hAnsi="Times New Roman" w:cs="Times New Roman"/>
          <w:sz w:val="24"/>
          <w:szCs w:val="24"/>
        </w:rPr>
        <w:b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w:t>
      </w:r>
      <w:r w:rsidR="005D7CB4">
        <w:rPr>
          <w:rFonts w:ascii="Times New Roman" w:hAnsi="Times New Roman" w:cs="Times New Roman"/>
          <w:sz w:val="24"/>
          <w:szCs w:val="24"/>
        </w:rPr>
        <w:t>зумілими елементами управління.</w:t>
      </w:r>
      <w:r w:rsidRPr="005D7CB4">
        <w:rPr>
          <w:rFonts w:ascii="Times New Roman" w:hAnsi="Times New Roman" w:cs="Times New Roman"/>
          <w:sz w:val="24"/>
          <w:szCs w:val="24"/>
        </w:rPr>
        <w:b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w:t>
      </w:r>
      <w:r w:rsidR="005D7CB4">
        <w:rPr>
          <w:rFonts w:ascii="Times New Roman" w:hAnsi="Times New Roman" w:cs="Times New Roman"/>
          <w:sz w:val="24"/>
          <w:szCs w:val="24"/>
        </w:rPr>
        <w:t>тан та мобільність користувача.</w:t>
      </w:r>
      <w:r w:rsidRPr="005D7CB4">
        <w:rPr>
          <w:rFonts w:ascii="Times New Roman" w:hAnsi="Times New Roman" w:cs="Times New Roman"/>
          <w:sz w:val="24"/>
          <w:szCs w:val="24"/>
        </w:rPr>
        <w:br/>
      </w:r>
    </w:p>
    <w:sectPr w:rsidR="005863B1" w:rsidRPr="005D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4B"/>
    <w:rsid w:val="00541880"/>
    <w:rsid w:val="00585843"/>
    <w:rsid w:val="005863B1"/>
    <w:rsid w:val="005D7CB4"/>
    <w:rsid w:val="00640838"/>
    <w:rsid w:val="006728CA"/>
    <w:rsid w:val="006D5F77"/>
    <w:rsid w:val="009A4004"/>
    <w:rsid w:val="009E164B"/>
    <w:rsid w:val="00B0711A"/>
    <w:rsid w:val="00F6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7C78-015C-468C-A865-8B166C80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1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DD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61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D7CB4"/>
    <w:pPr>
      <w:spacing w:after="0" w:line="240" w:lineRule="auto"/>
    </w:pPr>
  </w:style>
  <w:style w:type="paragraph" w:styleId="a5">
    <w:name w:val="Balloon Text"/>
    <w:basedOn w:val="a"/>
    <w:link w:val="a6"/>
    <w:uiPriority w:val="99"/>
    <w:semiHidden/>
    <w:unhideWhenUsed/>
    <w:rsid w:val="006D5F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5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2290">
      <w:bodyDiv w:val="1"/>
      <w:marLeft w:val="0"/>
      <w:marRight w:val="0"/>
      <w:marTop w:val="0"/>
      <w:marBottom w:val="0"/>
      <w:divBdr>
        <w:top w:val="none" w:sz="0" w:space="0" w:color="auto"/>
        <w:left w:val="none" w:sz="0" w:space="0" w:color="auto"/>
        <w:bottom w:val="none" w:sz="0" w:space="0" w:color="auto"/>
        <w:right w:val="none" w:sz="0" w:space="0" w:color="auto"/>
      </w:divBdr>
    </w:div>
    <w:div w:id="157968774">
      <w:bodyDiv w:val="1"/>
      <w:marLeft w:val="0"/>
      <w:marRight w:val="0"/>
      <w:marTop w:val="0"/>
      <w:marBottom w:val="0"/>
      <w:divBdr>
        <w:top w:val="none" w:sz="0" w:space="0" w:color="auto"/>
        <w:left w:val="none" w:sz="0" w:space="0" w:color="auto"/>
        <w:bottom w:val="none" w:sz="0" w:space="0" w:color="auto"/>
        <w:right w:val="none" w:sz="0" w:space="0" w:color="auto"/>
      </w:divBdr>
    </w:div>
    <w:div w:id="182598332">
      <w:bodyDiv w:val="1"/>
      <w:marLeft w:val="0"/>
      <w:marRight w:val="0"/>
      <w:marTop w:val="0"/>
      <w:marBottom w:val="0"/>
      <w:divBdr>
        <w:top w:val="none" w:sz="0" w:space="0" w:color="auto"/>
        <w:left w:val="none" w:sz="0" w:space="0" w:color="auto"/>
        <w:bottom w:val="none" w:sz="0" w:space="0" w:color="auto"/>
        <w:right w:val="none" w:sz="0" w:space="0" w:color="auto"/>
      </w:divBdr>
    </w:div>
    <w:div w:id="280386146">
      <w:bodyDiv w:val="1"/>
      <w:marLeft w:val="0"/>
      <w:marRight w:val="0"/>
      <w:marTop w:val="0"/>
      <w:marBottom w:val="0"/>
      <w:divBdr>
        <w:top w:val="none" w:sz="0" w:space="0" w:color="auto"/>
        <w:left w:val="none" w:sz="0" w:space="0" w:color="auto"/>
        <w:bottom w:val="none" w:sz="0" w:space="0" w:color="auto"/>
        <w:right w:val="none" w:sz="0" w:space="0" w:color="auto"/>
      </w:divBdr>
      <w:divsChild>
        <w:div w:id="593173296">
          <w:marLeft w:val="0"/>
          <w:marRight w:val="0"/>
          <w:marTop w:val="0"/>
          <w:marBottom w:val="0"/>
          <w:divBdr>
            <w:top w:val="none" w:sz="0" w:space="0" w:color="auto"/>
            <w:left w:val="none" w:sz="0" w:space="0" w:color="auto"/>
            <w:bottom w:val="none" w:sz="0" w:space="0" w:color="auto"/>
            <w:right w:val="none" w:sz="0" w:space="0" w:color="auto"/>
          </w:divBdr>
        </w:div>
        <w:div w:id="107503897">
          <w:marLeft w:val="0"/>
          <w:marRight w:val="0"/>
          <w:marTop w:val="0"/>
          <w:marBottom w:val="0"/>
          <w:divBdr>
            <w:top w:val="none" w:sz="0" w:space="0" w:color="auto"/>
            <w:left w:val="none" w:sz="0" w:space="0" w:color="auto"/>
            <w:bottom w:val="none" w:sz="0" w:space="0" w:color="auto"/>
            <w:right w:val="none" w:sz="0" w:space="0" w:color="auto"/>
          </w:divBdr>
        </w:div>
      </w:divsChild>
    </w:div>
    <w:div w:id="580530945">
      <w:bodyDiv w:val="1"/>
      <w:marLeft w:val="0"/>
      <w:marRight w:val="0"/>
      <w:marTop w:val="0"/>
      <w:marBottom w:val="0"/>
      <w:divBdr>
        <w:top w:val="none" w:sz="0" w:space="0" w:color="auto"/>
        <w:left w:val="none" w:sz="0" w:space="0" w:color="auto"/>
        <w:bottom w:val="none" w:sz="0" w:space="0" w:color="auto"/>
        <w:right w:val="none" w:sz="0" w:space="0" w:color="auto"/>
      </w:divBdr>
    </w:div>
    <w:div w:id="694042343">
      <w:bodyDiv w:val="1"/>
      <w:marLeft w:val="0"/>
      <w:marRight w:val="0"/>
      <w:marTop w:val="0"/>
      <w:marBottom w:val="0"/>
      <w:divBdr>
        <w:top w:val="none" w:sz="0" w:space="0" w:color="auto"/>
        <w:left w:val="none" w:sz="0" w:space="0" w:color="auto"/>
        <w:bottom w:val="none" w:sz="0" w:space="0" w:color="auto"/>
        <w:right w:val="none" w:sz="0" w:space="0" w:color="auto"/>
      </w:divBdr>
    </w:div>
    <w:div w:id="828718857">
      <w:bodyDiv w:val="1"/>
      <w:marLeft w:val="0"/>
      <w:marRight w:val="0"/>
      <w:marTop w:val="0"/>
      <w:marBottom w:val="0"/>
      <w:divBdr>
        <w:top w:val="none" w:sz="0" w:space="0" w:color="auto"/>
        <w:left w:val="none" w:sz="0" w:space="0" w:color="auto"/>
        <w:bottom w:val="none" w:sz="0" w:space="0" w:color="auto"/>
        <w:right w:val="none" w:sz="0" w:space="0" w:color="auto"/>
      </w:divBdr>
    </w:div>
    <w:div w:id="895120555">
      <w:bodyDiv w:val="1"/>
      <w:marLeft w:val="0"/>
      <w:marRight w:val="0"/>
      <w:marTop w:val="0"/>
      <w:marBottom w:val="0"/>
      <w:divBdr>
        <w:top w:val="none" w:sz="0" w:space="0" w:color="auto"/>
        <w:left w:val="none" w:sz="0" w:space="0" w:color="auto"/>
        <w:bottom w:val="none" w:sz="0" w:space="0" w:color="auto"/>
        <w:right w:val="none" w:sz="0" w:space="0" w:color="auto"/>
      </w:divBdr>
    </w:div>
    <w:div w:id="920456033">
      <w:bodyDiv w:val="1"/>
      <w:marLeft w:val="0"/>
      <w:marRight w:val="0"/>
      <w:marTop w:val="0"/>
      <w:marBottom w:val="0"/>
      <w:divBdr>
        <w:top w:val="none" w:sz="0" w:space="0" w:color="auto"/>
        <w:left w:val="none" w:sz="0" w:space="0" w:color="auto"/>
        <w:bottom w:val="none" w:sz="0" w:space="0" w:color="auto"/>
        <w:right w:val="none" w:sz="0" w:space="0" w:color="auto"/>
      </w:divBdr>
    </w:div>
    <w:div w:id="972834174">
      <w:bodyDiv w:val="1"/>
      <w:marLeft w:val="0"/>
      <w:marRight w:val="0"/>
      <w:marTop w:val="0"/>
      <w:marBottom w:val="0"/>
      <w:divBdr>
        <w:top w:val="none" w:sz="0" w:space="0" w:color="auto"/>
        <w:left w:val="none" w:sz="0" w:space="0" w:color="auto"/>
        <w:bottom w:val="none" w:sz="0" w:space="0" w:color="auto"/>
        <w:right w:val="none" w:sz="0" w:space="0" w:color="auto"/>
      </w:divBdr>
    </w:div>
    <w:div w:id="1271429204">
      <w:bodyDiv w:val="1"/>
      <w:marLeft w:val="0"/>
      <w:marRight w:val="0"/>
      <w:marTop w:val="0"/>
      <w:marBottom w:val="0"/>
      <w:divBdr>
        <w:top w:val="none" w:sz="0" w:space="0" w:color="auto"/>
        <w:left w:val="none" w:sz="0" w:space="0" w:color="auto"/>
        <w:bottom w:val="none" w:sz="0" w:space="0" w:color="auto"/>
        <w:right w:val="none" w:sz="0" w:space="0" w:color="auto"/>
      </w:divBdr>
    </w:div>
    <w:div w:id="1273634225">
      <w:bodyDiv w:val="1"/>
      <w:marLeft w:val="0"/>
      <w:marRight w:val="0"/>
      <w:marTop w:val="0"/>
      <w:marBottom w:val="0"/>
      <w:divBdr>
        <w:top w:val="none" w:sz="0" w:space="0" w:color="auto"/>
        <w:left w:val="none" w:sz="0" w:space="0" w:color="auto"/>
        <w:bottom w:val="none" w:sz="0" w:space="0" w:color="auto"/>
        <w:right w:val="none" w:sz="0" w:space="0" w:color="auto"/>
      </w:divBdr>
      <w:divsChild>
        <w:div w:id="9769624">
          <w:marLeft w:val="0"/>
          <w:marRight w:val="0"/>
          <w:marTop w:val="0"/>
          <w:marBottom w:val="0"/>
          <w:divBdr>
            <w:top w:val="none" w:sz="0" w:space="0" w:color="auto"/>
            <w:left w:val="none" w:sz="0" w:space="0" w:color="auto"/>
            <w:bottom w:val="none" w:sz="0" w:space="0" w:color="auto"/>
            <w:right w:val="none" w:sz="0" w:space="0" w:color="auto"/>
          </w:divBdr>
        </w:div>
      </w:divsChild>
    </w:div>
    <w:div w:id="1562404062">
      <w:bodyDiv w:val="1"/>
      <w:marLeft w:val="0"/>
      <w:marRight w:val="0"/>
      <w:marTop w:val="0"/>
      <w:marBottom w:val="0"/>
      <w:divBdr>
        <w:top w:val="none" w:sz="0" w:space="0" w:color="auto"/>
        <w:left w:val="none" w:sz="0" w:space="0" w:color="auto"/>
        <w:bottom w:val="none" w:sz="0" w:space="0" w:color="auto"/>
        <w:right w:val="none" w:sz="0" w:space="0" w:color="auto"/>
      </w:divBdr>
    </w:div>
    <w:div w:id="1826892945">
      <w:bodyDiv w:val="1"/>
      <w:marLeft w:val="0"/>
      <w:marRight w:val="0"/>
      <w:marTop w:val="0"/>
      <w:marBottom w:val="0"/>
      <w:divBdr>
        <w:top w:val="none" w:sz="0" w:space="0" w:color="auto"/>
        <w:left w:val="none" w:sz="0" w:space="0" w:color="auto"/>
        <w:bottom w:val="none" w:sz="0" w:space="0" w:color="auto"/>
        <w:right w:val="none" w:sz="0" w:space="0" w:color="auto"/>
      </w:divBdr>
    </w:div>
    <w:div w:id="20205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23247</Words>
  <Characters>13252</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Учень</cp:lastModifiedBy>
  <cp:revision>6</cp:revision>
  <cp:lastPrinted>2021-01-19T07:34:00Z</cp:lastPrinted>
  <dcterms:created xsi:type="dcterms:W3CDTF">2021-01-02T12:52:00Z</dcterms:created>
  <dcterms:modified xsi:type="dcterms:W3CDTF">2021-01-19T07:38:00Z</dcterms:modified>
</cp:coreProperties>
</file>