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ВИСНОВОК</w:t>
      </w:r>
    </w:p>
    <w:p>
      <w:pPr>
        <w:pStyle w:val="Normal"/>
        <w:spacing w:lineRule="auto" w:line="252"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про якість освітньої діяльності закладу освіти, </w:t>
      </w:r>
    </w:p>
    <w:p>
      <w:pPr>
        <w:pStyle w:val="Normal"/>
        <w:spacing w:lineRule="auto" w:line="252" w:before="0" w:after="0"/>
        <w:jc w:val="center"/>
        <w:rPr>
          <w:rFonts w:ascii="Times New Roman" w:hAnsi="Times New Roman" w:cs="Times New Roman"/>
          <w:b/>
          <w:b/>
          <w:sz w:val="28"/>
          <w:szCs w:val="28"/>
        </w:rPr>
      </w:pPr>
      <w:r>
        <w:rPr>
          <w:rFonts w:cs="Times New Roman" w:ascii="Times New Roman" w:hAnsi="Times New Roman"/>
          <w:b/>
          <w:sz w:val="28"/>
          <w:szCs w:val="28"/>
        </w:rPr>
        <w:t xml:space="preserve">внутрішню систему забезпечення якості освіти </w:t>
      </w:r>
    </w:p>
    <w:p>
      <w:pPr>
        <w:pStyle w:val="Normal"/>
        <w:spacing w:lineRule="auto" w:line="252" w:before="0" w:after="0"/>
        <w:jc w:val="center"/>
        <w:rPr>
          <w:rFonts w:ascii="Times New Roman" w:hAnsi="Times New Roman" w:cs="Times New Roman"/>
          <w:b/>
          <w:b/>
          <w:sz w:val="28"/>
          <w:szCs w:val="28"/>
        </w:rPr>
      </w:pPr>
      <w:r>
        <w:rPr>
          <w:rFonts w:cs="Times New Roman" w:ascii="Times New Roman" w:hAnsi="Times New Roman"/>
          <w:b/>
          <w:sz w:val="28"/>
          <w:szCs w:val="28"/>
        </w:rPr>
        <w:t>за результатами проведення</w:t>
      </w:r>
    </w:p>
    <w:p>
      <w:pPr>
        <w:pStyle w:val="Normal"/>
        <w:spacing w:lineRule="auto" w:line="240" w:before="0" w:after="0"/>
        <w:jc w:val="center"/>
        <w:rPr>
          <w:rFonts w:ascii="Times New Roman" w:hAnsi="Times New Roman" w:eastAsia="Times New Roman" w:cs="Times New Roman"/>
          <w:b/>
          <w:b/>
          <w:color w:val="000000" w:themeColor="text1"/>
          <w:sz w:val="28"/>
          <w:szCs w:val="28"/>
          <w:u w:val="single"/>
        </w:rPr>
      </w:pPr>
      <w:r>
        <w:rPr>
          <w:rFonts w:eastAsia="Times New Roman" w:cs="Times New Roman" w:ascii="Times New Roman" w:hAnsi="Times New Roman"/>
          <w:b/>
          <w:color w:val="000000" w:themeColor="text1"/>
          <w:sz w:val="28"/>
          <w:szCs w:val="28"/>
          <w:u w:val="single"/>
        </w:rPr>
        <w:t>самооцінювання</w:t>
      </w:r>
    </w:p>
    <w:p>
      <w:pPr>
        <w:pStyle w:val="Normal"/>
        <w:spacing w:lineRule="auto" w:line="240" w:before="0" w:after="0"/>
        <w:jc w:val="center"/>
        <w:rPr>
          <w:rFonts w:ascii="Times New Roman" w:hAnsi="Times New Roman" w:cs="Times New Roman"/>
          <w:b/>
          <w:b/>
          <w:i/>
          <w:i/>
          <w:sz w:val="10"/>
          <w:szCs w:val="10"/>
        </w:rPr>
      </w:pPr>
      <w:r>
        <w:rPr>
          <w:rFonts w:cs="Times New Roman" w:ascii="Times New Roman" w:hAnsi="Times New Roman"/>
          <w:b/>
          <w:i/>
          <w:sz w:val="10"/>
          <w:szCs w:val="10"/>
        </w:rPr>
      </w:r>
    </w:p>
    <w:tbl>
      <w:tblPr>
        <w:tblW w:w="10304" w:type="dxa"/>
        <w:jc w:val="left"/>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 w:type="dxa"/>
          <w:bottom w:w="0" w:type="dxa"/>
          <w:right w:w="15" w:type="dxa"/>
        </w:tblCellMar>
        <w:tblLook w:firstRow="1" w:noVBand="0" w:lastRow="1" w:firstColumn="1" w:lastColumn="1" w:noHBand="0" w:val="01e0"/>
      </w:tblPr>
      <w:tblGrid>
        <w:gridCol w:w="8170"/>
        <w:gridCol w:w="2133"/>
      </w:tblGrid>
      <w:tr>
        <w:trPr>
          <w:trHeight w:val="252" w:hRule="atLeast"/>
          <w:cantSplit w:val="true"/>
        </w:trPr>
        <w:tc>
          <w:tcPr>
            <w:tcW w:w="103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color w:val="212529"/>
                <w:sz w:val="24"/>
                <w:szCs w:val="24"/>
                <w:highlight w:val="white"/>
                <w:u w:val="single"/>
              </w:rPr>
            </w:pPr>
            <w:r>
              <w:rPr>
                <w:rFonts w:cs="Times New Roman" w:ascii="Times New Roman" w:hAnsi="Times New Roman"/>
                <w:color w:val="212529"/>
                <w:sz w:val="24"/>
                <w:szCs w:val="24"/>
                <w:u w:val="single"/>
                <w:shd w:fill="FFFFFF" w:val="clear"/>
              </w:rPr>
            </w:r>
          </w:p>
          <w:p>
            <w:pPr>
              <w:pStyle w:val="Normal"/>
              <w:spacing w:lineRule="auto" w:line="240" w:before="0" w:after="0"/>
              <w:jc w:val="center"/>
              <w:rPr>
                <w:rFonts w:ascii="Times New Roman" w:hAnsi="Times New Roman" w:cs="Times New Roman"/>
                <w:color w:val="212529"/>
                <w:sz w:val="24"/>
                <w:szCs w:val="24"/>
                <w:highlight w:val="white"/>
                <w:u w:val="single"/>
              </w:rPr>
            </w:pPr>
            <w:r>
              <w:rPr>
                <w:rFonts w:cs="Times New Roman" w:ascii="Times New Roman" w:hAnsi="Times New Roman"/>
                <w:color w:val="212529"/>
                <w:sz w:val="24"/>
                <w:szCs w:val="24"/>
                <w:u w:val="single"/>
                <w:shd w:fill="FFFFFF" w:val="clear"/>
              </w:rPr>
              <w:t xml:space="preserve">СКНИЛІВСЬКА ГІМНАЗІЯ ІМЕНІ ПРАВЕДНОГО АНДРЕЯ ШЕПТИЦЬКОГО ЗИМНОВОДІВСЬКОЇ СІЛЬСЬКОЇ РАДИ </w:t>
            </w:r>
          </w:p>
          <w:p>
            <w:pPr>
              <w:pStyle w:val="Normal"/>
              <w:spacing w:lineRule="auto" w:line="240" w:before="0" w:after="0"/>
              <w:jc w:val="center"/>
              <w:rPr>
                <w:rFonts w:ascii="Times New Roman" w:hAnsi="Times New Roman" w:cs="Times New Roman"/>
                <w:color w:val="212529"/>
                <w:sz w:val="24"/>
                <w:szCs w:val="24"/>
                <w:highlight w:val="white"/>
                <w:u w:val="single"/>
              </w:rPr>
            </w:pPr>
            <w:r>
              <w:rPr>
                <w:rFonts w:cs="Times New Roman" w:ascii="Times New Roman" w:hAnsi="Times New Roman"/>
                <w:color w:val="212529"/>
                <w:sz w:val="24"/>
                <w:szCs w:val="24"/>
                <w:u w:val="single"/>
                <w:shd w:fill="FFFFFF" w:val="clear"/>
              </w:rPr>
            </w:r>
          </w:p>
          <w:p>
            <w:pPr>
              <w:pStyle w:val="Normal"/>
              <w:spacing w:lineRule="auto" w:line="240" w:before="0" w:after="0"/>
              <w:jc w:val="center"/>
              <w:rPr>
                <w:rFonts w:ascii="Times New Roman" w:hAnsi="Times New Roman" w:cs="Times New Roman"/>
                <w:sz w:val="2"/>
                <w:szCs w:val="2"/>
              </w:rPr>
            </w:pPr>
            <w:r>
              <w:rPr>
                <w:rFonts w:cs="Times New Roman" w:ascii="Times New Roman" w:hAnsi="Times New Roman"/>
                <w:sz w:val="2"/>
                <w:szCs w:val="2"/>
              </w:rPr>
            </w:r>
          </w:p>
        </w:tc>
      </w:tr>
      <w:tr>
        <w:trPr>
          <w:trHeight w:val="252" w:hRule="atLeast"/>
          <w:cantSplit w:val="true"/>
        </w:trPr>
        <w:tc>
          <w:tcPr>
            <w:tcW w:w="8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Прізвище, ім’я, по батькові керівника закладу освіти</w:t>
            </w:r>
          </w:p>
        </w:tc>
        <w:tc>
          <w:tcPr>
            <w:tcW w:w="2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Шаровська Мар’яна Іванівна</w:t>
            </w:r>
          </w:p>
        </w:tc>
      </w:tr>
      <w:tr>
        <w:trPr>
          <w:trHeight w:val="252" w:hRule="atLeast"/>
          <w:cantSplit w:val="true"/>
        </w:trPr>
        <w:tc>
          <w:tcPr>
            <w:tcW w:w="8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Строки проведення самооцінювання якості освітньої діяльності закладу освіти</w:t>
            </w:r>
          </w:p>
        </w:tc>
        <w:tc>
          <w:tcPr>
            <w:tcW w:w="2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24.05- 07.06.2021</w:t>
            </w:r>
          </w:p>
        </w:tc>
      </w:tr>
      <w:tr>
        <w:trPr>
          <w:trHeight w:val="252" w:hRule="atLeast"/>
          <w:cantSplit w:val="true"/>
        </w:trPr>
        <w:tc>
          <w:tcPr>
            <w:tcW w:w="8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Загальна кількість працівників на день перевірки</w:t>
            </w:r>
          </w:p>
        </w:tc>
        <w:tc>
          <w:tcPr>
            <w:tcW w:w="2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23</w:t>
            </w:r>
          </w:p>
        </w:tc>
      </w:tr>
      <w:tr>
        <w:trPr>
          <w:trHeight w:val="252" w:hRule="atLeast"/>
          <w:cantSplit w:val="true"/>
        </w:trPr>
        <w:tc>
          <w:tcPr>
            <w:tcW w:w="8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З них педагогічних працівників</w:t>
            </w:r>
          </w:p>
        </w:tc>
        <w:tc>
          <w:tcPr>
            <w:tcW w:w="2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16</w:t>
            </w:r>
          </w:p>
        </w:tc>
      </w:tr>
      <w:tr>
        <w:trPr>
          <w:trHeight w:val="252" w:hRule="atLeast"/>
          <w:cantSplit w:val="true"/>
        </w:trPr>
        <w:tc>
          <w:tcPr>
            <w:tcW w:w="81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t>Загальна кількість здобувачів освіти на день перевірки</w:t>
            </w:r>
          </w:p>
        </w:tc>
        <w:tc>
          <w:tcPr>
            <w:tcW w:w="2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right w:w="108" w:type="dxa"/>
            </w:tcMar>
            <w:vAlign w:val="center"/>
          </w:tcPr>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131</w:t>
            </w:r>
          </w:p>
        </w:tc>
      </w:tr>
    </w:tbl>
    <w:p>
      <w:pPr>
        <w:pStyle w:val="Normal"/>
        <w:spacing w:lineRule="auto" w:line="254"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54"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4" w:before="0" w:after="0"/>
        <w:ind w:firstLine="567"/>
        <w:jc w:val="both"/>
        <w:rPr/>
      </w:pPr>
      <w:r>
        <w:rPr>
          <w:rFonts w:eastAsia="Times New Roman" w:cs="Times New Roman" w:ascii="Times New Roman" w:hAnsi="Times New Roman"/>
          <w:sz w:val="24"/>
          <w:szCs w:val="24"/>
        </w:rPr>
        <w:t xml:space="preserve">Особи, які </w:t>
      </w:r>
      <w:r>
        <w:rPr>
          <w:rFonts w:eastAsia="Times New Roman" w:cs="Times New Roman" w:ascii="Times New Roman" w:hAnsi="Times New Roman"/>
          <w:color w:val="000000" w:themeColor="text1"/>
          <w:sz w:val="24"/>
          <w:szCs w:val="24"/>
        </w:rPr>
        <w:t>залучались до</w:t>
      </w:r>
      <w:r>
        <w:rPr>
          <w:rFonts w:eastAsia="Times New Roman" w:cs="Times New Roman" w:ascii="Times New Roman" w:hAnsi="Times New Roman"/>
          <w:sz w:val="24"/>
          <w:szCs w:val="24"/>
        </w:rPr>
        <w:t xml:space="preserve"> проведення самооцінювання якості освітньої діяльності закладу освіти</w:t>
      </w:r>
    </w:p>
    <w:p>
      <w:pPr>
        <w:pStyle w:val="Normal"/>
        <w:spacing w:lineRule="auto" w:line="254"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52" w:before="0" w:after="0"/>
        <w:jc w:val="center"/>
        <w:rPr>
          <w:rFonts w:ascii="Times New Roman" w:hAnsi="Times New Roman" w:eastAsia="Times New Roman" w:cs="Times New Roman"/>
          <w:i/>
          <w:i/>
          <w:sz w:val="16"/>
          <w:szCs w:val="16"/>
        </w:rPr>
      </w:pPr>
      <w:r>
        <w:rPr>
          <w:rFonts w:eastAsia="Times New Roman" w:cs="Times New Roman" w:ascii="Times New Roman" w:hAnsi="Times New Roman"/>
          <w:i/>
          <w:sz w:val="16"/>
          <w:szCs w:val="16"/>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8"/>
          <w:szCs w:val="28"/>
        </w:rPr>
        <w:tab/>
      </w:r>
      <w:r>
        <w:rPr>
          <w:rFonts w:cs="Times New Roman" w:ascii="Times New Roman" w:hAnsi="Times New Roman"/>
          <w:sz w:val="24"/>
          <w:szCs w:val="24"/>
        </w:rPr>
        <w:t xml:space="preserve">За результатами оцінювання освітніх і управлінських процесів закладу освіти та внутрішньої системи забезпечення якості освіти  визначено: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3"/>
        <w:tblW w:w="10060" w:type="dxa"/>
        <w:jc w:val="left"/>
        <w:tblInd w:w="0" w:type="dxa"/>
        <w:tblCellMar>
          <w:top w:w="0" w:type="dxa"/>
          <w:left w:w="108" w:type="dxa"/>
          <w:bottom w:w="0" w:type="dxa"/>
          <w:right w:w="108" w:type="dxa"/>
        </w:tblCellMar>
        <w:tblLook w:firstRow="0" w:noVBand="1" w:lastRow="0" w:firstColumn="1" w:lastColumn="0" w:noHBand="0" w:val="0480"/>
      </w:tblPr>
      <w:tblGrid>
        <w:gridCol w:w="1384"/>
        <w:gridCol w:w="709"/>
        <w:gridCol w:w="567"/>
        <w:gridCol w:w="710"/>
        <w:gridCol w:w="566"/>
        <w:gridCol w:w="1"/>
        <w:gridCol w:w="6122"/>
      </w:tblGrid>
      <w:tr>
        <w:trPr>
          <w:trHeight w:val="380" w:hRule="atLeast"/>
        </w:trPr>
        <w:tc>
          <w:tcPr>
            <w:tcW w:w="1384" w:type="dxa"/>
            <w:vMerge w:val="restart"/>
            <w:tcBorders/>
            <w:shd w:fill="auto" w:val="clear"/>
          </w:tcPr>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t>Напрям оцінювання</w:t>
            </w:r>
          </w:p>
        </w:tc>
        <w:tc>
          <w:tcPr>
            <w:tcW w:w="2552" w:type="dxa"/>
            <w:gridSpan w:val="4"/>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Рівні</w:t>
            </w:r>
          </w:p>
        </w:tc>
        <w:tc>
          <w:tcPr>
            <w:tcW w:w="6123"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 досягнень закладу освіти і потреб</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 вдосконаленні освітньої діяльності,</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внутрішньої системи забезпечення якості освіти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та рівні оцінювання за вимогами</w:t>
            </w:r>
          </w:p>
        </w:tc>
      </w:tr>
      <w:tr>
        <w:trPr>
          <w:trHeight w:val="2456" w:hRule="exact"/>
          <w:cantSplit w:val="true"/>
        </w:trPr>
        <w:tc>
          <w:tcPr>
            <w:tcW w:w="1384"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709" w:type="dxa"/>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b/>
                <w:b/>
                <w:sz w:val="20"/>
                <w:szCs w:val="20"/>
              </w:rPr>
            </w:pPr>
            <w:r>
              <w:rPr>
                <w:rFonts w:cs="Times New Roman" w:ascii="Times New Roman" w:hAnsi="Times New Roman"/>
                <w:b/>
                <w:sz w:val="20"/>
                <w:szCs w:val="20"/>
              </w:rPr>
              <w:t>Високий</w:t>
            </w:r>
          </w:p>
        </w:tc>
        <w:tc>
          <w:tcPr>
            <w:tcW w:w="567" w:type="dxa"/>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b/>
                <w:b/>
                <w:sz w:val="20"/>
                <w:szCs w:val="20"/>
              </w:rPr>
            </w:pPr>
            <w:r>
              <w:rPr>
                <w:rFonts w:cs="Times New Roman" w:ascii="Times New Roman" w:hAnsi="Times New Roman"/>
                <w:b/>
                <w:sz w:val="20"/>
                <w:szCs w:val="20"/>
              </w:rPr>
              <w:t>Достатній</w:t>
            </w:r>
          </w:p>
        </w:tc>
        <w:tc>
          <w:tcPr>
            <w:tcW w:w="710" w:type="dxa"/>
            <w:tcBorders/>
            <w:shd w:fill="auto" w:val="clear"/>
            <w:textDirection w:val="btLr"/>
          </w:tcPr>
          <w:p>
            <w:pPr>
              <w:pStyle w:val="Normal"/>
              <w:spacing w:lineRule="auto" w:line="240" w:before="0" w:after="0"/>
              <w:ind w:left="113" w:right="113" w:hanging="0"/>
              <w:rPr/>
            </w:pPr>
            <w:r>
              <w:rPr>
                <w:rFonts w:cs="Times New Roman" w:ascii="Times New Roman" w:hAnsi="Times New Roman"/>
                <w:b/>
                <w:sz w:val="20"/>
                <w:szCs w:val="20"/>
              </w:rPr>
              <w:t xml:space="preserve">    </w:t>
            </w:r>
          </w:p>
          <w:p>
            <w:pPr>
              <w:pStyle w:val="Normal"/>
              <w:spacing w:lineRule="auto" w:line="240" w:before="0" w:after="0"/>
              <w:ind w:left="113" w:right="113" w:hanging="0"/>
              <w:rPr/>
            </w:pPr>
            <w:r>
              <w:rPr>
                <w:rFonts w:cs="Times New Roman" w:ascii="Times New Roman" w:hAnsi="Times New Roman"/>
                <w:b/>
                <w:sz w:val="20"/>
                <w:szCs w:val="20"/>
              </w:rPr>
              <w:t xml:space="preserve"> </w:t>
            </w:r>
          </w:p>
          <w:p>
            <w:pPr>
              <w:pStyle w:val="Normal"/>
              <w:spacing w:lineRule="auto" w:line="240" w:before="0" w:after="0"/>
              <w:ind w:left="113" w:right="113" w:hanging="0"/>
              <w:rPr/>
            </w:pPr>
            <w:r>
              <w:rPr>
                <w:rFonts w:cs="Times New Roman" w:ascii="Times New Roman" w:hAnsi="Times New Roman"/>
                <w:b/>
                <w:sz w:val="20"/>
                <w:szCs w:val="20"/>
              </w:rPr>
              <w:t>Вимагає  покращення</w:t>
            </w:r>
          </w:p>
          <w:p>
            <w:pPr>
              <w:pStyle w:val="Normal"/>
              <w:spacing w:lineRule="auto" w:line="240" w:before="0" w:after="0"/>
              <w:ind w:left="113" w:right="113" w:hanging="0"/>
              <w:rPr>
                <w:rFonts w:ascii="Times New Roman" w:hAnsi="Times New Roman" w:cs="Times New Roman"/>
                <w:b/>
                <w:b/>
                <w:sz w:val="20"/>
                <w:szCs w:val="20"/>
              </w:rPr>
            </w:pPr>
            <w:r>
              <w:rPr/>
            </w:r>
          </w:p>
        </w:tc>
        <w:tc>
          <w:tcPr>
            <w:tcW w:w="567" w:type="dxa"/>
            <w:gridSpan w:val="2"/>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b/>
                <w:b/>
                <w:sz w:val="20"/>
                <w:szCs w:val="20"/>
              </w:rPr>
            </w:pPr>
            <w:r>
              <w:rPr>
                <w:rFonts w:cs="Times New Roman" w:ascii="Times New Roman" w:hAnsi="Times New Roman"/>
                <w:b/>
                <w:sz w:val="20"/>
                <w:szCs w:val="20"/>
              </w:rPr>
              <w:t>Низький</w:t>
            </w:r>
          </w:p>
        </w:tc>
        <w:tc>
          <w:tcPr>
            <w:tcW w:w="6122" w:type="dxa"/>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sz w:val="24"/>
                <w:szCs w:val="24"/>
              </w:rPr>
            </w:pPr>
            <w:r>
              <w:rPr>
                <w:rFonts w:cs="Times New Roman" w:ascii="Times New Roman" w:hAnsi="Times New Roman"/>
                <w:sz w:val="24"/>
                <w:szCs w:val="24"/>
              </w:rPr>
            </w:r>
          </w:p>
        </w:tc>
      </w:tr>
      <w:tr>
        <w:trPr/>
        <w:tc>
          <w:tcPr>
            <w:tcW w:w="1384"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1.Освітнєсередовище закладу освіти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0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71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22" w:type="dxa"/>
            <w:tcBorders/>
            <w:shd w:fill="auto" w:val="clear"/>
          </w:tcPr>
          <w:p>
            <w:pPr>
              <w:pStyle w:val="Docdata"/>
              <w:spacing w:beforeAutospacing="0" w:before="0" w:afterAutospacing="0" w:after="0"/>
              <w:jc w:val="both"/>
              <w:rPr>
                <w:bCs/>
                <w:iCs/>
                <w:highlight w:val="white"/>
              </w:rPr>
            </w:pPr>
            <w:r>
              <w:rPr>
                <w:bCs/>
                <w:iCs/>
                <w:shd w:fill="FFFFFF" w:val="clear"/>
              </w:rPr>
              <w:t xml:space="preserve">    </w:t>
            </w:r>
            <w:r>
              <w:rPr>
                <w:bCs/>
                <w:iCs/>
                <w:shd w:fill="FFFFFF" w:val="clear"/>
              </w:rPr>
              <w:t>Скнилівська гімназія імені Праведного Андрея Шептицького Зимноводівської сільської ради Львівського району Львівської області (далі – гімназія) здійснює освітню діяльність в одному відокремленому приміщенні.</w:t>
            </w:r>
          </w:p>
          <w:p>
            <w:pPr>
              <w:pStyle w:val="Docdata"/>
              <w:spacing w:beforeAutospacing="0" w:before="0" w:afterAutospacing="0" w:after="0"/>
              <w:jc w:val="both"/>
              <w:rPr>
                <w:b/>
                <w:b/>
                <w:bCs/>
                <w:iCs/>
                <w:highlight w:val="white"/>
              </w:rPr>
            </w:pPr>
            <w:r>
              <w:rPr>
                <w:b/>
                <w:bCs/>
                <w:iCs/>
                <w:shd w:fill="FFFFFF" w:val="clear"/>
              </w:rPr>
            </w:r>
          </w:p>
          <w:p>
            <w:pPr>
              <w:pStyle w:val="Docdata"/>
              <w:spacing w:beforeAutospacing="0" w:before="0" w:afterAutospacing="0" w:after="0"/>
              <w:jc w:val="both"/>
              <w:rPr>
                <w:b/>
                <w:b/>
                <w:bCs/>
                <w:iCs/>
                <w:highlight w:val="white"/>
              </w:rPr>
            </w:pPr>
            <w:r>
              <w:rPr>
                <w:b/>
                <w:bCs/>
                <w:iCs/>
                <w:shd w:fill="FFFFFF" w:val="clear"/>
              </w:rPr>
              <w:t xml:space="preserve">     </w:t>
            </w:r>
            <w:r>
              <w:rPr>
                <w:b/>
                <w:bCs/>
                <w:iCs/>
                <w:shd w:fill="FFFFFF" w:val="clear"/>
              </w:rPr>
              <w:t>Досягнення закладу освіти:</w:t>
            </w:r>
          </w:p>
          <w:p>
            <w:pPr>
              <w:pStyle w:val="ListParagraph"/>
              <w:tabs>
                <w:tab w:val="clear" w:pos="708"/>
                <w:tab w:val="left" w:pos="709" w:leader="none"/>
                <w:tab w:val="left" w:pos="993" w:leader="none"/>
                <w:tab w:val="left" w:pos="6946" w:leader="none"/>
                <w:tab w:val="left" w:pos="7088" w:leader="none"/>
              </w:tabs>
              <w:spacing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 процесі спостереження за освітнім середовищем  з’ясовано:</w:t>
            </w:r>
          </w:p>
          <w:p>
            <w:pPr>
              <w:pStyle w:val="ListParagraph"/>
              <w:tabs>
                <w:tab w:val="clear" w:pos="708"/>
                <w:tab w:val="left" w:pos="709" w:leader="none"/>
                <w:tab w:val="left" w:pos="993" w:leader="none"/>
                <w:tab w:val="left" w:pos="6946" w:leader="none"/>
                <w:tab w:val="left" w:pos="7088" w:leader="none"/>
              </w:tabs>
              <w:spacing w:before="0" w:after="0"/>
              <w:ind w:left="0" w:hanging="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територія гімназії облаштована    сучасним  майданчиком  зі штучним покриттям для занять спортом, майданчиком із новими спортивними тренажерами;</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 гімназії облаштовано туалетні кімнати для учнів 1-9 класів, педагогічного та допоміжного персоналу, які утримуються відповідно до санітарних вимог та забезпечені всіма необхідними засобами особистої гігієни;</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гімназія має необхідні для реалізації освітньої програми та забезпечення освітнього процесу навчальні приміщення – класні кімнати, кабінет інформатики, які обладнані відповідними засобами для навчання. Облаштовано робочі місця для педагогів закладу, у коридорах створено зони для активного та пасивного відпочинку учнів;</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 гімназії функціонує 1 клас з інклюзивним навчання, де навчається 1 учень з ООП.</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 гімназії функціонує бібліотека, здобувачі освіти мають змогу відвідувати її на перервах та у позаурочний час, бібліотечний фонд щорічно поповнюється підручниками та художньою літературою;</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комп’ютери забезпечені захистом від небажаного контенту у мережі Інтернет, технічні засоби батьківського контролю обмежують доступ здобувачів освіти до небажаних сайтів (результати опитування свідчать, що усі здобувачі освіти поінформовані щодо безпечного використання мережі Інтернет);</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гімназія співпрацює зі Пустомитівським інклюзивно-ресурсним центром щодо  психолого-педагогічного супроводу дітей з ООП, працівниками останнього забезпечується підтримка у складанні індивідуального навчального плану та індивідуальної програми розвитку  дитини.</w:t>
            </w:r>
          </w:p>
          <w:p>
            <w:pPr>
              <w:pStyle w:val="Docdata"/>
              <w:spacing w:beforeAutospacing="0" w:before="0" w:afterAutospacing="0" w:after="0"/>
              <w:jc w:val="both"/>
              <w:rPr/>
            </w:pPr>
            <w:r>
              <w:rPr/>
              <w:t xml:space="preserve">- у гімназії за результатами опитування 82% здобувачів освіти не відчувають психологічного, фізичного, економічного  та сексуального насильства. Здійснюється комплексний підхід до попередження та протидії булінгу. </w:t>
            </w:r>
          </w:p>
          <w:p>
            <w:pPr>
              <w:pStyle w:val="Docdata"/>
              <w:spacing w:beforeAutospacing="0" w:before="0" w:afterAutospacing="0" w:after="0"/>
              <w:jc w:val="both"/>
              <w:rPr/>
            </w:pPr>
            <w:r>
              <w:rPr/>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розроблено й оприлюднено правила поведінки, спрямовані на формування позитивної мотивації учасників освітнього процесу. Правила розміщено на інформаційному стенді та у всіх класних приміщеннях. У початковій школі правила поведінки розроблені за активної участі учнів та розміщені в полі зору дітей.   Учні ознайомлені з ними та дотримуються їх.</w:t>
            </w:r>
          </w:p>
          <w:p>
            <w:pPr>
              <w:pStyle w:val="Normal"/>
              <w:spacing w:before="0" w:after="0"/>
              <w:jc w:val="both"/>
              <w:rPr>
                <w:b/>
                <w:b/>
                <w:bCs/>
                <w:iCs/>
                <w:highlight w:val="white"/>
              </w:rPr>
            </w:pPr>
            <w:r>
              <w:rPr>
                <w:rFonts w:eastAsia="Times New Roman" w:cs="Times New Roman" w:ascii="Times New Roman" w:hAnsi="Times New Roman"/>
                <w:b/>
                <w:sz w:val="24"/>
                <w:szCs w:val="24"/>
              </w:rPr>
              <w:t xml:space="preserve">Водночас існують потреби у </w:t>
            </w:r>
            <w:r>
              <w:rPr>
                <w:rFonts w:cs="Times New Roman" w:ascii="Times New Roman" w:hAnsi="Times New Roman"/>
                <w:b/>
                <w:bCs/>
                <w:iCs/>
                <w:sz w:val="24"/>
                <w:szCs w:val="24"/>
                <w:shd w:fill="FFFFFF" w:val="clear"/>
              </w:rPr>
              <w:t xml:space="preserve"> вдосконаленні освітньої діяльності у</w:t>
            </w:r>
            <w:r>
              <w:rPr>
                <w:b/>
                <w:bCs/>
                <w:iCs/>
                <w:shd w:fill="FFFFFF" w:val="clear"/>
              </w:rPr>
              <w:t>:</w:t>
            </w:r>
          </w:p>
          <w:p>
            <w:pPr>
              <w:pStyle w:val="Docdata"/>
              <w:spacing w:beforeAutospacing="0" w:before="0" w:afterAutospacing="0" w:after="0"/>
              <w:jc w:val="both"/>
              <w:rPr/>
            </w:pPr>
            <w:r>
              <w:rPr/>
              <w:t>- встановленні на автомобільній дорозі, яка межує з гімназією, пристроїв примусового зниження швидкості («лежачий поліцейський»), попереджувальних знаків «Діти», знаків обмеження швидкості руху, нанесення розмітки пішохідного переходу, напису «Школа»;</w:t>
            </w:r>
          </w:p>
          <w:p>
            <w:pPr>
              <w:pStyle w:val="Docdata"/>
              <w:spacing w:beforeAutospacing="0" w:before="0" w:afterAutospacing="0" w:after="0"/>
              <w:jc w:val="both"/>
              <w:rPr>
                <w:bCs/>
                <w:iCs/>
                <w:highlight w:val="white"/>
              </w:rPr>
            </w:pPr>
            <w:r>
              <w:rPr>
                <w:bCs/>
                <w:iCs/>
                <w:shd w:fill="FFFFFF" w:val="clear"/>
              </w:rPr>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придбанні індивідуальних шаф для одягу учнів початкових класів;</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створенні ресурсної кімнати, необхідними корекційними засобами відповідно до вікових та індивідуальних особливостей здобувача освіти з ООП;</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забезпеченні комп’ютерів необхідних для навчання програмам Microsoft Power Point, Microsoft Word, Microsoft Excel;</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обладнанні класних кімнат, актової зали в добудованому приміщенні на третьому поверсі;</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обладнанні медичного кабінету; </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ремонті та обладнанні харчоблоку;</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облаштуванні території гімназії;</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будівництві спортивної зали;</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спортивного майданчика для початкової школи. </w:t>
            </w:r>
          </w:p>
          <w:p>
            <w:pPr>
              <w:pStyle w:val="Docdata"/>
              <w:spacing w:beforeAutospacing="0" w:before="0" w:afterAutospacing="0" w:after="0"/>
              <w:jc w:val="both"/>
              <w:rPr>
                <w:b/>
                <w:b/>
                <w:bCs/>
                <w:iCs/>
                <w:highlight w:val="white"/>
              </w:rPr>
            </w:pPr>
            <w:r>
              <w:rPr>
                <w:b/>
                <w:bCs/>
                <w:iCs/>
                <w:shd w:fill="FFFFFF" w:val="clear"/>
              </w:rPr>
              <w:t xml:space="preserve">     </w:t>
            </w:r>
            <w:r>
              <w:rPr>
                <w:b/>
                <w:bCs/>
                <w:iCs/>
                <w:shd w:fill="FFFFFF" w:val="clear"/>
              </w:rPr>
              <w:t>Рівні оцінювання за вимогами:</w:t>
            </w:r>
          </w:p>
          <w:p>
            <w:pPr>
              <w:pStyle w:val="Docdata"/>
              <w:spacing w:beforeAutospacing="0" w:before="0" w:afterAutospacing="0" w:after="0"/>
              <w:jc w:val="both"/>
              <w:rPr>
                <w:b/>
                <w:b/>
              </w:rPr>
            </w:pPr>
            <w:r>
              <w:rPr>
                <w:b/>
              </w:rPr>
            </w:r>
          </w:p>
          <w:p>
            <w:pPr>
              <w:pStyle w:val="NormalWeb"/>
              <w:spacing w:beforeAutospacing="0" w:before="0" w:afterAutospacing="0" w:after="0"/>
              <w:jc w:val="both"/>
              <w:rPr>
                <w:b/>
                <w:b/>
              </w:rPr>
            </w:pPr>
            <w:r>
              <w:rPr>
                <w:bCs/>
                <w:iCs/>
                <w:shd w:fill="FFFFFF" w:val="clear"/>
              </w:rPr>
              <w:t>1.1. Забезпечення комфортних і безпечних умов навчання та праці</w:t>
            </w:r>
            <w:r>
              <w:rPr>
                <w:bCs/>
                <w:iCs/>
              </w:rPr>
              <w:t xml:space="preserve"> – </w:t>
            </w:r>
            <w:r>
              <w:rPr>
                <w:b/>
                <w:bCs/>
                <w:iCs/>
              </w:rPr>
              <w:t>достатній;</w:t>
            </w:r>
          </w:p>
          <w:p>
            <w:pPr>
              <w:pStyle w:val="NormalWeb"/>
              <w:spacing w:beforeAutospacing="0" w:before="0" w:afterAutospacing="0" w:after="0"/>
              <w:jc w:val="both"/>
              <w:rPr>
                <w:b/>
                <w:b/>
              </w:rPr>
            </w:pPr>
            <w:r>
              <w:rPr>
                <w:bCs/>
                <w:iCs/>
                <w:shd w:fill="FFFFFF" w:val="clear"/>
              </w:rPr>
              <w:t>1.2. Створення освітнього середовища, вільного від будь-яких форм насильства та дискримінації</w:t>
            </w:r>
            <w:r>
              <w:rPr>
                <w:bCs/>
                <w:iCs/>
              </w:rPr>
              <w:t xml:space="preserve"> – </w:t>
            </w:r>
            <w:r>
              <w:rPr>
                <w:b/>
                <w:bCs/>
                <w:iCs/>
              </w:rPr>
              <w:t>достатній;</w:t>
            </w:r>
          </w:p>
          <w:p>
            <w:pPr>
              <w:pStyle w:val="NormalWeb"/>
              <w:spacing w:beforeAutospacing="0" w:before="0" w:afterAutospacing="0" w:after="0"/>
              <w:jc w:val="both"/>
              <w:rPr>
                <w:b/>
                <w:b/>
                <w:bCs/>
                <w:iCs/>
              </w:rPr>
            </w:pPr>
            <w:r>
              <w:rPr>
                <w:bCs/>
                <w:iCs/>
              </w:rPr>
              <w:t xml:space="preserve">1.3. Формування інклюзивного, розвивального та мотивуючого до навчання освітнього простору – </w:t>
            </w:r>
            <w:r>
              <w:rPr>
                <w:b/>
                <w:bCs/>
                <w:iCs/>
              </w:rPr>
              <w:t>вимагає покращення.</w:t>
            </w:r>
          </w:p>
          <w:p>
            <w:pPr>
              <w:pStyle w:val="NormalWeb"/>
              <w:spacing w:beforeAutospacing="0" w:before="0" w:afterAutospacing="0" w:after="0"/>
              <w:jc w:val="both"/>
              <w:rPr>
                <w:b/>
                <w:b/>
              </w:rPr>
            </w:pPr>
            <w:r>
              <w:rPr>
                <w:b/>
              </w:rPr>
            </w:r>
          </w:p>
        </w:tc>
      </w:tr>
      <w:tr>
        <w:trPr/>
        <w:tc>
          <w:tcPr>
            <w:tcW w:w="1384"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2.Система оцінювання здобувачів освіти</w:t>
            </w:r>
          </w:p>
        </w:tc>
        <w:tc>
          <w:tcPr>
            <w:tcW w:w="70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71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22" w:type="dxa"/>
            <w:tcBorders/>
            <w:shd w:fill="auto" w:val="clear"/>
          </w:tcPr>
          <w:p>
            <w:pPr>
              <w:pStyle w:val="Normal"/>
              <w:pBdr/>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Досягнення закладу освіти.</w:t>
            </w:r>
          </w:p>
          <w:p>
            <w:pPr>
              <w:pStyle w:val="Normal"/>
              <w:pBd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Критерії оцінювання навчальних досягнень учнів оприлюднено на інформаційних стендах у навчальних приміщеннях, де навчаються учні 5-9 класів.</w:t>
            </w:r>
          </w:p>
          <w:p>
            <w:pPr>
              <w:pStyle w:val="Normal"/>
              <w:pBdr/>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Переважна більшість здобувачів освіти отримують інформацію про критерії, правила та процедури оцінювання навчальних досягнень від педагогічних працівників, як правило, на початку навчального року, семестру та під час вивчення тем. Інформація</w:t>
            </w:r>
            <w:r>
              <w:rPr/>
              <w:t xml:space="preserve"> </w:t>
            </w:r>
            <w:r>
              <w:rPr>
                <w:rFonts w:eastAsia="Times New Roman" w:cs="Times New Roman" w:ascii="Times New Roman" w:hAnsi="Times New Roman"/>
                <w:sz w:val="24"/>
                <w:szCs w:val="24"/>
              </w:rPr>
              <w:t>також розміщена на стендах в усіх навчальних кабінетах.</w:t>
            </w:r>
          </w:p>
          <w:p>
            <w:pPr>
              <w:pStyle w:val="Normal"/>
              <w:pBdr/>
              <w:spacing w:before="0" w:after="0"/>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Більшість батьків (93%), відповідно до результатів анкетування, задоволені організацією освітнього процесу у гімназії.</w:t>
            </w:r>
            <w:r>
              <w:rPr>
                <w:rFonts w:eastAsia="Times New Roman" w:cs="Times New Roman" w:ascii="Times New Roman" w:hAnsi="Times New Roman"/>
                <w:sz w:val="24"/>
                <w:szCs w:val="24"/>
              </w:rPr>
              <w:t xml:space="preserve"> Результати спостережень за проведеними навчальними заняттями дають підставу стверджувати, що педагоги закладу освіти </w:t>
            </w:r>
            <w:r>
              <w:rPr>
                <w:rFonts w:cs="Times New Roman" w:ascii="Times New Roman" w:hAnsi="Times New Roman"/>
                <w:sz w:val="24"/>
                <w:szCs w:val="24"/>
              </w:rPr>
              <w:t>відслідковують індивідуальний поступ учнів.</w:t>
            </w:r>
          </w:p>
          <w:p>
            <w:pPr>
              <w:pStyle w:val="Normal"/>
              <w:pBdr/>
              <w:spacing w:before="0" w:after="0"/>
              <w:jc w:val="both"/>
              <w:rPr>
                <w:rFonts w:ascii="Times New Roman" w:hAnsi="Times New Roman" w:eastAsia="Times New Roman" w:cs="Times New Roman"/>
                <w:sz w:val="24"/>
                <w:szCs w:val="24"/>
              </w:rPr>
            </w:pPr>
            <w:r>
              <w:rPr>
                <w:rStyle w:val="Appleconvertedspace"/>
                <w:rFonts w:eastAsia="Times New Roman" w:cs="Times New Roman" w:ascii="Times New Roman" w:hAnsi="Times New Roman"/>
                <w:sz w:val="24"/>
                <w:szCs w:val="24"/>
              </w:rPr>
              <w:t xml:space="preserve">    </w:t>
            </w:r>
            <w:r>
              <w:rPr>
                <w:rStyle w:val="Appleconvertedspace"/>
                <w:rFonts w:eastAsia="Times New Roman" w:cs="Times New Roman" w:ascii="Times New Roman" w:hAnsi="Times New Roman"/>
                <w:sz w:val="24"/>
                <w:szCs w:val="24"/>
              </w:rPr>
              <w:t>Близько 95% опитаних учнів та їхніх батьків вказали, що вчителі справедливо оцінюють навчальні досягнення здобувачів освіти.</w:t>
            </w:r>
          </w:p>
          <w:p>
            <w:pPr>
              <w:pStyle w:val="Normal"/>
              <w:spacing w:before="0" w:after="0"/>
              <w:jc w:val="both"/>
              <w:rPr>
                <w:rFonts w:ascii="Times New Roman" w:hAnsi="Times New Roman" w:cs="Times New Roman"/>
                <w:sz w:val="24"/>
                <w:szCs w:val="24"/>
                <w:highlight w:val="white"/>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 гімназії проводиться всебічний аналіз тенденцій щодо динаміки навчальних досягнень учнів на основі моніторингу, результати якого розглядаються на засіданнях педагогічної ради та є основою для прийняття управлінських рішень щодо подолання проблем і негативних тенденцій.</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Усі педагоги 1-4 класів та більшість педагогів 5-9 класів використовують елементи формувального оцінювання під час проведення навчальних занять. Найчастіше практикуються уточнюючі запитання, методики самооцінювання (12%) та взаємооцінювання (15%). Вчителі акцентують увагу на досягненнях учнів, мотивують та підтримують бажання вчитися. Більшість педагогічних працівників гімназії підбирають  завдання творчого характеру, спрямовані на оволодіння учнями ключовими компетентностями. Педагоги забезпечують зворотний зв'язок під час виконання учнями завдань. Учні також  відзначають наявність чіткого зворотного зв’язку в процесі навчальної діяльності.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Результати спостережень за проведенням навчальних занять корегую</w:t>
            </w:r>
            <w:bookmarkStart w:id="0" w:name="_GoBack"/>
            <w:bookmarkEnd w:id="0"/>
            <w:r>
              <w:rPr>
                <w:rFonts w:eastAsia="Times New Roman" w:cs="Times New Roman" w:ascii="Times New Roman" w:hAnsi="Times New Roman"/>
                <w:sz w:val="24"/>
                <w:szCs w:val="24"/>
              </w:rPr>
              <w:t xml:space="preserve">ться з результатами опитування учнів. </w:t>
            </w:r>
          </w:p>
          <w:p>
            <w:pPr>
              <w:pStyle w:val="Normal"/>
              <w:spacing w:before="0" w:after="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 xml:space="preserve">75% учнів під час анкетування відповіли, що вони відповідально ставляться до навчання, усвідомлюють його важливість для подальшого життя. Окрім того, вчителі надають </w:t>
            </w:r>
            <w:r>
              <w:rPr>
                <w:rFonts w:eastAsia="Times New Roman" w:cs="Times New Roman" w:ascii="Times New Roman" w:hAnsi="Times New Roman"/>
                <w:color w:val="000000"/>
                <w:sz w:val="24"/>
                <w:szCs w:val="24"/>
              </w:rPr>
              <w:t>учням необхідну допомогу в навчальній діяльності у різноманітних формах (консультації, індивідуальні завдання та ін.).</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 гімназії щорічно реалізуються інтегровані методи навчання (навчальні екскурсії та навчальна практика учнів).</w:t>
            </w:r>
          </w:p>
          <w:p>
            <w:pPr>
              <w:pStyle w:val="Normal"/>
              <w:spacing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Docdata"/>
              <w:spacing w:beforeAutospacing="0" w:before="0" w:afterAutospacing="0" w:after="0"/>
              <w:jc w:val="both"/>
              <w:rPr>
                <w:b/>
                <w:b/>
                <w:strike/>
                <w:color w:val="FF0000"/>
                <w:highlight w:val="white"/>
                <w:lang w:eastAsia="ru-RU"/>
              </w:rPr>
            </w:pPr>
            <w:r>
              <w:rPr>
                <w:b/>
                <w:bCs/>
                <w:iCs/>
                <w:color w:val="000000"/>
                <w:shd w:fill="FFFFFF" w:val="clear"/>
              </w:rPr>
              <w:t xml:space="preserve">  </w:t>
            </w:r>
            <w:r>
              <w:rPr>
                <w:b/>
                <w:bCs/>
                <w:iCs/>
                <w:color w:val="000000"/>
                <w:shd w:fill="FFFFFF" w:val="clear"/>
              </w:rPr>
              <w:t xml:space="preserve">Водночас існують  потреби у вдосконаленні освітньої діяльності: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застосовувати в педагогічній практиці моделювання педагогічних ситуацій з метою формування у здобувачів освіти ініціативності, самостійності та розвитку критичного мислення;</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використовувати різнорівневі завдання та надання учням права самостійно обирати рівень контрольних та домашніх завдань;</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спрямовувати оцінювання навчальних досягнень учнів на формування у них відповідальності за результати свого навчання, здатності до самооцінювання, відстеження власного прогресу.</w:t>
            </w:r>
          </w:p>
          <w:p>
            <w:pPr>
              <w:pStyle w:val="Normal"/>
              <w:spacing w:before="0" w:after="0"/>
              <w:jc w:val="both"/>
              <w:rPr>
                <w:rFonts w:ascii="Times New Roman" w:hAnsi="Times New Roman" w:eastAsia="Times New Roman" w:cs="Times New Roman"/>
                <w:b/>
                <w:b/>
                <w:bCs/>
                <w:iCs/>
                <w:color w:val="000000"/>
                <w:sz w:val="24"/>
                <w:szCs w:val="24"/>
                <w:highlight w:val="white"/>
                <w:lang w:eastAsia="uk-UA"/>
              </w:rPr>
            </w:pPr>
            <w:r>
              <w:rPr>
                <w:rFonts w:eastAsia="Times New Roman" w:cs="Times New Roman" w:ascii="Times New Roman" w:hAnsi="Times New Roman"/>
                <w:b/>
                <w:bCs/>
                <w:iCs/>
                <w:color w:val="000000"/>
                <w:sz w:val="24"/>
                <w:szCs w:val="24"/>
                <w:shd w:fill="FFFFFF" w:val="clear"/>
                <w:lang w:eastAsia="uk-UA"/>
              </w:rPr>
              <w:t xml:space="preserve">     </w:t>
            </w:r>
          </w:p>
          <w:p>
            <w:pPr>
              <w:pStyle w:val="Normal"/>
              <w:spacing w:before="0" w:after="0"/>
              <w:jc w:val="both"/>
              <w:rPr>
                <w:rFonts w:ascii="Times New Roman" w:hAnsi="Times New Roman" w:eastAsia="Times New Roman" w:cs="Times New Roman"/>
                <w:b/>
                <w:b/>
                <w:sz w:val="24"/>
                <w:szCs w:val="24"/>
                <w:lang w:eastAsia="uk-UA"/>
              </w:rPr>
            </w:pPr>
            <w:r>
              <w:rPr>
                <w:rFonts w:eastAsia="Times New Roman" w:cs="Times New Roman" w:ascii="Times New Roman" w:hAnsi="Times New Roman"/>
                <w:b/>
                <w:bCs/>
                <w:iCs/>
                <w:color w:val="000000"/>
                <w:sz w:val="24"/>
                <w:szCs w:val="24"/>
                <w:shd w:fill="FFFFFF" w:val="clear"/>
                <w:lang w:eastAsia="uk-UA"/>
              </w:rPr>
              <w:t xml:space="preserve">     </w:t>
            </w:r>
            <w:r>
              <w:rPr>
                <w:rFonts w:eastAsia="Times New Roman" w:cs="Times New Roman" w:ascii="Times New Roman" w:hAnsi="Times New Roman"/>
                <w:b/>
                <w:bCs/>
                <w:iCs/>
                <w:color w:val="000000"/>
                <w:sz w:val="24"/>
                <w:szCs w:val="24"/>
                <w:shd w:fill="FFFFFF" w:val="clear"/>
                <w:lang w:eastAsia="uk-UA"/>
              </w:rPr>
              <w:t>Рівні оцінювання за вимогами:</w:t>
            </w:r>
          </w:p>
          <w:p>
            <w:pPr>
              <w:pStyle w:val="Normal"/>
              <w:spacing w:before="0" w:after="0"/>
              <w:jc w:val="both"/>
              <w:rPr>
                <w:rFonts w:ascii="Times New Roman" w:hAnsi="Times New Roman" w:eastAsia="Times New Roman" w:cs="Times New Roman"/>
                <w:b/>
                <w:b/>
                <w:sz w:val="24"/>
                <w:szCs w:val="24"/>
                <w:lang w:eastAsia="uk-UA"/>
              </w:rPr>
            </w:pPr>
            <w:r>
              <w:rPr>
                <w:rFonts w:eastAsia="Times New Roman" w:cs="Times New Roman" w:ascii="Times New Roman" w:hAnsi="Times New Roman"/>
                <w:bCs/>
                <w:iCs/>
                <w:color w:val="000000"/>
                <w:sz w:val="24"/>
                <w:szCs w:val="24"/>
                <w:lang w:eastAsia="uk-UA"/>
              </w:rPr>
              <w:t xml:space="preserve">2.1. Наявність відкритої, прозорої і зрозумілої для здобувачів освіти системи оцінювання їх навчальних досягнень – </w:t>
            </w:r>
            <w:r>
              <w:rPr>
                <w:rFonts w:eastAsia="Times New Roman" w:cs="Times New Roman" w:ascii="Times New Roman" w:hAnsi="Times New Roman"/>
                <w:b/>
                <w:bCs/>
                <w:iCs/>
                <w:color w:val="000000"/>
                <w:sz w:val="24"/>
                <w:szCs w:val="24"/>
                <w:lang w:eastAsia="uk-UA"/>
              </w:rPr>
              <w:t>достатній;</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bCs/>
                <w:iCs/>
                <w:color w:val="000000"/>
                <w:sz w:val="24"/>
                <w:szCs w:val="24"/>
                <w:lang w:eastAsia="uk-UA"/>
              </w:rPr>
              <w:t xml:space="preserve">2.2. Застосування внутрішнього моніторингу, що передбачає систематичне відстеження та коригування результатів навчання кожного здобувача освіти – </w:t>
            </w:r>
            <w:r>
              <w:rPr>
                <w:rFonts w:eastAsia="Times New Roman" w:cs="Times New Roman" w:ascii="Times New Roman" w:hAnsi="Times New Roman"/>
                <w:b/>
                <w:bCs/>
                <w:iCs/>
                <w:color w:val="000000"/>
                <w:sz w:val="24"/>
                <w:szCs w:val="24"/>
                <w:lang w:eastAsia="uk-UA"/>
              </w:rPr>
              <w:t>достатній</w:t>
            </w:r>
            <w:r>
              <w:rPr>
                <w:rFonts w:eastAsia="Times New Roman" w:cs="Times New Roman" w:ascii="Times New Roman" w:hAnsi="Times New Roman"/>
                <w:bCs/>
                <w:iCs/>
                <w:color w:val="000000"/>
                <w:sz w:val="24"/>
                <w:szCs w:val="24"/>
                <w:lang w:eastAsia="uk-UA"/>
              </w:rPr>
              <w:t>;</w:t>
            </w:r>
          </w:p>
          <w:p>
            <w:pPr>
              <w:pStyle w:val="Normal"/>
              <w:spacing w:before="0" w:after="150"/>
              <w:jc w:val="both"/>
              <w:rPr>
                <w:rFonts w:ascii="Times New Roman" w:hAnsi="Times New Roman" w:eastAsia="Times New Roman" w:cs="Times New Roman"/>
                <w:b/>
                <w:b/>
                <w:bCs/>
                <w:iCs/>
                <w:color w:val="000000"/>
                <w:sz w:val="24"/>
                <w:szCs w:val="24"/>
                <w:lang w:eastAsia="uk-UA"/>
              </w:rPr>
            </w:pPr>
            <w:r>
              <w:rPr>
                <w:rFonts w:eastAsia="Times New Roman" w:cs="Times New Roman" w:ascii="Times New Roman" w:hAnsi="Times New Roman"/>
                <w:bCs/>
                <w:iCs/>
                <w:color w:val="000000"/>
                <w:sz w:val="24"/>
                <w:szCs w:val="24"/>
                <w:lang w:eastAsia="uk-UA"/>
              </w:rPr>
              <w:t xml:space="preserve">2.3. Спрямованість системи оцінювання на формування у здобувачів освіти відповідальності за результати свого навчання, здатності до самооцінювання – </w:t>
            </w:r>
            <w:r>
              <w:rPr>
                <w:rFonts w:eastAsia="Times New Roman" w:cs="Times New Roman" w:ascii="Times New Roman" w:hAnsi="Times New Roman"/>
                <w:b/>
                <w:bCs/>
                <w:iCs/>
                <w:color w:val="000000"/>
                <w:sz w:val="24"/>
                <w:szCs w:val="24"/>
                <w:lang w:eastAsia="uk-UA"/>
              </w:rPr>
              <w:t>достатній.</w:t>
            </w:r>
          </w:p>
          <w:p>
            <w:pPr>
              <w:pStyle w:val="Normal"/>
              <w:spacing w:before="0" w:after="15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r>
          </w:p>
        </w:tc>
      </w:tr>
      <w:tr>
        <w:trPr/>
        <w:tc>
          <w:tcPr>
            <w:tcW w:w="1384"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3.Педагогічна діяльність педагогічних працівників закладу освіти</w:t>
            </w:r>
          </w:p>
        </w:tc>
        <w:tc>
          <w:tcPr>
            <w:tcW w:w="70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71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22" w:type="dxa"/>
            <w:tcBorders/>
            <w:shd w:fill="auto" w:val="clear"/>
          </w:tcPr>
          <w:p>
            <w:pPr>
              <w:pStyle w:val="Docdata"/>
              <w:spacing w:beforeAutospacing="0" w:before="0" w:afterAutospacing="0" w:after="0"/>
              <w:jc w:val="both"/>
              <w:rPr>
                <w:b/>
                <w:b/>
                <w:bCs/>
                <w:iCs/>
                <w:color w:val="000000"/>
                <w:highlight w:val="white"/>
              </w:rPr>
            </w:pPr>
            <w:r>
              <w:rPr>
                <w:b/>
                <w:bCs/>
                <w:iCs/>
                <w:color w:val="000000"/>
                <w:shd w:fill="FFFFFF" w:val="clear"/>
              </w:rPr>
              <w:t xml:space="preserve">     </w:t>
            </w:r>
            <w:r>
              <w:rPr>
                <w:b/>
                <w:bCs/>
                <w:iCs/>
                <w:color w:val="000000"/>
                <w:shd w:fill="FFFFFF" w:val="clear"/>
              </w:rPr>
              <w:t>Досягнення закладу освіти:</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rPr>
              <w:t xml:space="preserve">Спостереження за проведенням навчальних  занять, бесіди з учителями, інтерв’ю зі заступником директора показали: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педагоги гімназії приділяють значну увагу плануванню та прогнозуванню власної викладацької діяльності;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усі вчителі мають розроблені ними календарно-тематичні плани, що відповідають освітній програмі ЗО та навчальним програмам;</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педагоги самостійно визначають кількість годин на вивчення тієї чи іншої теми, змінюють порядок їх вивчення відповідно до освітніх потреб учнів.</w:t>
            </w:r>
            <w:r>
              <w:rPr>
                <w:rFonts w:eastAsia="Times New Roman" w:cs="Times New Roman" w:ascii="Times New Roman" w:hAnsi="Times New Roman"/>
                <w:sz w:val="24"/>
                <w:szCs w:val="24"/>
                <w:lang w:eastAsia="uk-UA"/>
              </w:rPr>
              <w:t xml:space="preserve"> При розробленні календарно-тематичного планування використовують такі ресурси: 92% педагогів використовують рекомендації МОН</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eastAsia="uk-UA"/>
              </w:rPr>
              <w:t>а також взірці</w:t>
            </w:r>
            <w:r>
              <w:rPr>
                <w:rFonts w:eastAsia="Times New Roman" w:cs="Times New Roman" w:ascii="Times New Roman" w:hAnsi="Times New Roman"/>
                <w:sz w:val="24"/>
                <w:szCs w:val="24"/>
              </w:rPr>
              <w:t>, що пропонуються фаховими виданнями, – 75%, розробки з блогів та інтернет сайтів – 50%, власний досвід – 83%, спільна робота з колегами – 17%.</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більшість учителів використовують освітні технології, спрямовані на оволодіння здобувачами освіти ключовими компетентностями: спілкування державною мовою, математична грамотність, громадянська компетентність, культурна компетентність та ін.</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Спостереження за навчальними заняттями показали:</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переважна більшість педагогів використовують зміст предмета для формування суспільних цінностей, виховання;</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uk-UA"/>
              </w:rPr>
              <w:t xml:space="preserve">- навчальні кабінети частково </w:t>
            </w:r>
            <w:r>
              <w:rPr>
                <w:rFonts w:cs="Times New Roman" w:ascii="Times New Roman" w:hAnsi="Times New Roman"/>
                <w:sz w:val="24"/>
                <w:szCs w:val="24"/>
              </w:rPr>
              <w:t xml:space="preserve">забезпечені інтерактивними засобами навчання, що дає можливість учителям розвивати навики використання ІКТ. </w:t>
              <w:br/>
              <w:t>В основному педагоги практикують комп’ютерні презентації, ілюстрації для демонстрації. Більшість здобувачів освіти оцінили використання технологій дистанційного навчання на достатній рівень .</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педагогічні працівники беруть участь у розробленні індивідуальних освітніх траєкторій, адаптують зміст навчального матеріалу до індивідуальних освітніх можливостей учнів з ООП, використовують спеціально розроблені завдання.</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xml:space="preserve">     </w:t>
            </w:r>
            <w:r>
              <w:rPr>
                <w:rFonts w:eastAsia="Times New Roman" w:cs="Times New Roman" w:ascii="Times New Roman" w:hAnsi="Times New Roman"/>
                <w:sz w:val="24"/>
                <w:szCs w:val="24"/>
                <w:lang w:eastAsia="uk-UA"/>
              </w:rPr>
              <w:t xml:space="preserve">Під час вивчення питання професійного розвитку педагогічних працівників встановлено: </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 у гімназії працює експерт з проведення аудиту шкіл Рогова М.Я.</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eastAsia="uk-UA"/>
              </w:rPr>
              <w:t xml:space="preserve">- педагоги гімназії підвищують професійну кваліфікацію </w:t>
            </w:r>
            <w:r>
              <w:rPr>
                <w:rFonts w:eastAsia="Times New Roman" w:cs="Times New Roman" w:ascii="Times New Roman" w:hAnsi="Times New Roman"/>
                <w:sz w:val="24"/>
                <w:szCs w:val="24"/>
              </w:rPr>
              <w:t>під час курсової перепідготовки на базі ЛОІППО – 58%, методичних семінарів – 58%, конференцій – 42%, вебінарів – 100%, онлайн-курсів – 92%, самоосвіти – 75%;</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eastAsia="uk-UA"/>
              </w:rPr>
              <w:t>На засіданні педагогічної ради гімназії розглядалося питання</w:t>
            </w:r>
            <w:r>
              <w:rPr>
                <w:rFonts w:eastAsia="Times New Roman" w:cs="Times New Roman" w:ascii="Times New Roman" w:hAnsi="Times New Roman"/>
                <w:sz w:val="24"/>
                <w:szCs w:val="24"/>
              </w:rPr>
              <w:t xml:space="preserve"> «Про затвердження графіка проходження курсів педагогічними працівниками для підвищення кваліфікації на освітніх платформах «Всеосвіта», «ЕdEra», «PROMETHEUS»».</w:t>
            </w:r>
          </w:p>
          <w:p>
            <w:pPr>
              <w:pStyle w:val="Normal"/>
              <w:spacing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sz w:val="24"/>
                <w:szCs w:val="24"/>
                <w:lang w:eastAsia="uk-UA"/>
              </w:rPr>
              <w:t>Освітня діяльність у закладі освіти ґрунтується на засадах педагогіки партнерства, довіри, доброзичливості.</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Переважна більшість батьків (92%) задоволені комунікацією з керівництвом гімназії та досягають взаєморозуміння.</w:t>
            </w:r>
          </w:p>
          <w:p>
            <w:pPr>
              <w:pStyle w:val="Normal"/>
              <w:spacing w:before="0" w:after="0"/>
              <w:ind w:firstLine="318"/>
              <w:jc w:val="both"/>
              <w:rPr/>
            </w:pPr>
            <w:r>
              <w:rPr>
                <w:rFonts w:eastAsia="Times New Roman" w:cs="Times New Roman" w:ascii="Times New Roman" w:hAnsi="Times New Roman"/>
                <w:sz w:val="24"/>
                <w:szCs w:val="24"/>
                <w:lang w:eastAsia="uk-UA"/>
              </w:rPr>
              <w:t>У гімназії функціонують методичні об’єднання</w:t>
            </w:r>
            <w:r>
              <w:rPr>
                <w:rFonts w:eastAsia="Times New Roman" w:cs="Times New Roman" w:ascii="Times New Roman" w:hAnsi="Times New Roman"/>
                <w:b/>
                <w:sz w:val="24"/>
                <w:szCs w:val="24"/>
                <w:lang w:eastAsia="uk-UA"/>
              </w:rPr>
              <w:t xml:space="preserve"> </w:t>
            </w:r>
            <w:r>
              <w:rPr>
                <w:rFonts w:eastAsia="Times New Roman" w:cs="Times New Roman" w:ascii="Times New Roman" w:hAnsi="Times New Roman"/>
                <w:sz w:val="24"/>
                <w:szCs w:val="24"/>
                <w:lang w:eastAsia="uk-UA"/>
              </w:rPr>
              <w:t xml:space="preserve">вчителів початкових класів, гуманітарних дисциплін, природничо-математичного циклу, класних керівників .                                                              </w:t>
            </w:r>
          </w:p>
          <w:p>
            <w:pPr>
              <w:pStyle w:val="Normal"/>
              <w:spacing w:before="0" w:after="0"/>
              <w:ind w:firstLine="318"/>
              <w:jc w:val="both"/>
              <w:rPr/>
            </w:pPr>
            <w:r>
              <w:rPr>
                <w:rFonts w:eastAsia="Times New Roman" w:cs="Times New Roman" w:ascii="Times New Roman" w:hAnsi="Times New Roman"/>
                <w:sz w:val="24"/>
                <w:szCs w:val="24"/>
                <w:lang w:eastAsia="uk-UA"/>
              </w:rPr>
              <w:t>З метою підвищення педагогічної майстерності педагоги проводять майстер-класи</w:t>
            </w: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eastAsia="uk-UA"/>
              </w:rPr>
              <w:t xml:space="preserve">відкриті уроки, предметні тижні та ін. </w:t>
            </w:r>
          </w:p>
          <w:p>
            <w:pPr>
              <w:pStyle w:val="Normal"/>
              <w:spacing w:before="0" w:after="0"/>
              <w:ind w:firstLine="318"/>
              <w:jc w:val="both"/>
              <w:rPr>
                <w:rFonts w:ascii="Times New Roman" w:hAnsi="Times New Roman" w:eastAsia="Times New Roman" w:cs="Times New Roman"/>
                <w:sz w:val="24"/>
                <w:szCs w:val="24"/>
              </w:rPr>
            </w:pPr>
            <w:r>
              <w:rPr>
                <w:rFonts w:cs="Times New Roman" w:ascii="Times New Roman" w:hAnsi="Times New Roman"/>
                <w:sz w:val="24"/>
                <w:szCs w:val="24"/>
              </w:rPr>
              <w:t>Закладом освіти розроблено Положення про дотримання принципів академічної доброчесності. Спостереження за проведенням навчальних занять засвідчили, що вчителі в основному діють на засадах академічної доброчесності,</w:t>
            </w:r>
            <w:r>
              <w:rPr>
                <w:rFonts w:eastAsia="Times New Roman" w:cs="Times New Roman" w:ascii="Times New Roman" w:hAnsi="Times New Roman"/>
                <w:sz w:val="24"/>
                <w:szCs w:val="24"/>
                <w:lang w:eastAsia="uk-UA"/>
              </w:rPr>
              <w:t xml:space="preserve"> вказують джерела, літературу, автора,</w:t>
            </w:r>
            <w:r>
              <w:rPr>
                <w:rFonts w:cs="Times New Roman" w:ascii="Times New Roman" w:hAnsi="Times New Roman"/>
                <w:sz w:val="24"/>
                <w:szCs w:val="24"/>
              </w:rPr>
              <w:t xml:space="preserve"> запобігають списуванню. Індивідуальні бесіди з учнями підтвердили, що педагоги інформують їх про необхідність дотримання академічної доброчесності. За результатами опитування 100% учнів вказали, що педагогічні працівники регулярно інформують їх про дотримання принципів академічної доброчесності.</w:t>
            </w:r>
          </w:p>
          <w:p>
            <w:pPr>
              <w:pStyle w:val="Docdata"/>
              <w:spacing w:beforeAutospacing="0" w:before="0" w:afterAutospacing="0" w:after="0"/>
              <w:jc w:val="both"/>
              <w:rPr>
                <w:b/>
                <w:b/>
                <w:bCs/>
                <w:iCs/>
                <w:color w:val="000000"/>
                <w:highlight w:val="white"/>
              </w:rPr>
            </w:pPr>
            <w:r>
              <w:rPr>
                <w:b/>
                <w:bCs/>
                <w:iCs/>
                <w:color w:val="000000"/>
                <w:shd w:fill="FFFFFF" w:val="clear"/>
              </w:rPr>
            </w:r>
          </w:p>
          <w:p>
            <w:pPr>
              <w:pStyle w:val="Docdata"/>
              <w:spacing w:beforeAutospacing="0" w:before="0" w:afterAutospacing="0" w:after="0"/>
              <w:jc w:val="both"/>
              <w:rPr>
                <w:b/>
                <w:b/>
                <w:bCs/>
                <w:iCs/>
                <w:color w:val="000000"/>
                <w:highlight w:val="white"/>
              </w:rPr>
            </w:pPr>
            <w:r>
              <w:rPr>
                <w:b/>
                <w:bCs/>
                <w:iCs/>
                <w:color w:val="000000"/>
                <w:shd w:fill="FFFFFF" w:val="clear"/>
              </w:rPr>
              <w:t>Водночас існують потреби у вдосконаленні освітньої діяльності:</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використовувати в освітній практиці онлайн-сервіси, мобільні додатки, які дозволяють створювати різноманітні інтерактивні вправи, тести, вікторини, опитування;</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вивчати (обговорювати на засіданнях методичних об’єднань, педагогічної ради) та впроваджувати в практику кращий досвід роботи педагогів регіону, України, які застосовують особистісно-орієнтований та компетентнісний підходи під час навчання здобувачів освіти; </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мотивувати та матеріально заохочувати педагогів закладу до самоосвіти, участі в майстер-класах, тренінгах, вебінарах, курсах підвищення кваліфікації та ін., створюючи в гімназії ситуації, що спонукатимуть педагогів до формальної, неформальної, та інформальної освіти. </w:t>
            </w:r>
          </w:p>
          <w:p>
            <w:pPr>
              <w:pStyle w:val="Normal"/>
              <w:spacing w:before="0" w:after="0"/>
              <w:jc w:val="both"/>
              <w:rPr/>
            </w:pPr>
            <w:r>
              <w:rPr>
                <w:rFonts w:eastAsia="Times New Roman" w:cs="Times New Roman" w:ascii="Times New Roman" w:hAnsi="Times New Roman"/>
                <w:sz w:val="24"/>
                <w:szCs w:val="24"/>
              </w:rPr>
              <w:t>- впроваджувати в практику індивідуальні (проєктна діяльність, використання різнорівневих завдань, творча робота, тощо) та групові форми роботи зі здобувачами освіти.</w:t>
            </w:r>
          </w:p>
          <w:p>
            <w:pPr>
              <w:pStyle w:val="Normal"/>
              <w:spacing w:before="0" w:after="0"/>
              <w:jc w:val="both"/>
              <w:rPr>
                <w:rFonts w:ascii="Times New Roman" w:hAnsi="Times New Roman" w:eastAsia="Times New Roman" w:cs="Times New Roman"/>
                <w:sz w:val="24"/>
                <w:szCs w:val="24"/>
              </w:rPr>
            </w:pPr>
            <w:r>
              <w:rPr/>
            </w:r>
          </w:p>
          <w:p>
            <w:pPr>
              <w:pStyle w:val="Docdata"/>
              <w:spacing w:beforeAutospacing="0" w:before="0" w:afterAutospacing="0" w:after="0"/>
              <w:jc w:val="both"/>
              <w:rPr>
                <w:b/>
                <w:b/>
              </w:rPr>
            </w:pPr>
            <w:r>
              <w:rPr>
                <w:b/>
                <w:bCs/>
                <w:iCs/>
                <w:color w:val="000000"/>
                <w:shd w:fill="FFFFFF" w:val="clear"/>
              </w:rPr>
              <w:t xml:space="preserve">     </w:t>
            </w:r>
            <w:r>
              <w:rPr>
                <w:b/>
                <w:bCs/>
                <w:iCs/>
                <w:color w:val="000000"/>
                <w:shd w:fill="FFFFFF" w:val="clear"/>
              </w:rPr>
              <w:t>Рівні оцінювання за вимогами:</w:t>
            </w:r>
          </w:p>
          <w:p>
            <w:pPr>
              <w:pStyle w:val="NormalWeb"/>
              <w:spacing w:beforeAutospacing="0" w:before="0" w:afterAutospacing="0" w:after="0"/>
              <w:jc w:val="both"/>
              <w:rPr/>
            </w:pPr>
            <w:r>
              <w:rPr>
                <w:bCs/>
                <w:iCs/>
                <w:color w:val="000000"/>
              </w:rPr>
              <w:t xml:space="preserve">3.1. 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 </w:t>
            </w:r>
            <w:r>
              <w:rPr>
                <w:b/>
                <w:bCs/>
                <w:iCs/>
                <w:color w:val="000000"/>
              </w:rPr>
              <w:t>– достатній</w:t>
            </w:r>
            <w:r>
              <w:rPr>
                <w:bCs/>
                <w:iCs/>
                <w:color w:val="000000"/>
              </w:rPr>
              <w:t>;</w:t>
            </w:r>
          </w:p>
          <w:p>
            <w:pPr>
              <w:pStyle w:val="NormalWeb"/>
              <w:spacing w:beforeAutospacing="0" w:before="0" w:afterAutospacing="0" w:after="0"/>
              <w:jc w:val="both"/>
              <w:rPr/>
            </w:pPr>
            <w:r>
              <w:rPr>
                <w:bCs/>
                <w:iCs/>
                <w:color w:val="000000"/>
              </w:rPr>
              <w:t>3.2. Постійне підвищення професійного рівня і педагогічної майстерності педагогічних працівників –</w:t>
            </w:r>
            <w:r>
              <w:rPr>
                <w:b/>
                <w:bCs/>
                <w:iCs/>
                <w:color w:val="000000"/>
              </w:rPr>
              <w:t xml:space="preserve"> достатній;</w:t>
            </w:r>
          </w:p>
          <w:p>
            <w:pPr>
              <w:pStyle w:val="NormalWeb"/>
              <w:spacing w:beforeAutospacing="0" w:before="0" w:afterAutospacing="0" w:after="0"/>
              <w:jc w:val="both"/>
              <w:rPr>
                <w:bCs/>
                <w:iCs/>
                <w:color w:val="000000"/>
              </w:rPr>
            </w:pPr>
            <w:r>
              <w:rPr>
                <w:bCs/>
                <w:iCs/>
                <w:color w:val="000000"/>
              </w:rPr>
              <w:t xml:space="preserve">3.3. Налагодження співпраці зі здобувачами освіти, їх батьками, працівниками закладу освіти – </w:t>
            </w:r>
            <w:r>
              <w:rPr>
                <w:b/>
                <w:bCs/>
                <w:iCs/>
                <w:color w:val="000000"/>
              </w:rPr>
              <w:t>достатній;</w:t>
            </w:r>
          </w:p>
          <w:p>
            <w:pPr>
              <w:pStyle w:val="NormalWeb"/>
              <w:spacing w:beforeAutospacing="0" w:before="0" w:afterAutospacing="0" w:after="0"/>
              <w:jc w:val="both"/>
              <w:rPr>
                <w:b/>
                <w:b/>
                <w:bCs/>
                <w:iCs/>
                <w:color w:val="000000"/>
              </w:rPr>
            </w:pPr>
            <w:r>
              <w:rPr>
                <w:bCs/>
                <w:iCs/>
                <w:color w:val="000000"/>
              </w:rPr>
              <w:t xml:space="preserve">3.4. Організація педагогічної діяльності та навчання здобувачів освіти на засадах академічної доброчесності – </w:t>
            </w:r>
            <w:r>
              <w:rPr>
                <w:b/>
                <w:bCs/>
                <w:iCs/>
                <w:color w:val="000000"/>
              </w:rPr>
              <w:t>високий.</w:t>
            </w:r>
          </w:p>
          <w:p>
            <w:pPr>
              <w:pStyle w:val="NormalWeb"/>
              <w:spacing w:beforeAutospacing="0" w:before="0" w:afterAutospacing="0" w:after="0"/>
              <w:jc w:val="both"/>
              <w:rPr/>
            </w:pPr>
            <w:r>
              <w:rPr/>
            </w:r>
          </w:p>
        </w:tc>
      </w:tr>
      <w:tr>
        <w:trPr/>
        <w:tc>
          <w:tcPr>
            <w:tcW w:w="1384"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4.Управлінські процеси закладу освіти</w:t>
            </w:r>
          </w:p>
        </w:tc>
        <w:tc>
          <w:tcPr>
            <w:tcW w:w="709"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6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71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67"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22" w:type="dxa"/>
            <w:tcBorders/>
            <w:shd w:fill="auto" w:val="clear"/>
          </w:tcPr>
          <w:p>
            <w:pPr>
              <w:pStyle w:val="Docdata"/>
              <w:spacing w:beforeAutospacing="0" w:before="0" w:afterAutospacing="0" w:after="0"/>
              <w:jc w:val="both"/>
              <w:rPr>
                <w:b/>
                <w:b/>
                <w:bCs/>
                <w:iCs/>
                <w:color w:val="000000"/>
                <w:highlight w:val="white"/>
              </w:rPr>
            </w:pPr>
            <w:r>
              <w:rPr>
                <w:b/>
                <w:bCs/>
                <w:iCs/>
                <w:color w:val="000000"/>
                <w:shd w:fill="FFFFFF" w:val="clear"/>
              </w:rPr>
              <w:t>Досягнення закладу освіти.</w:t>
            </w:r>
          </w:p>
          <w:p>
            <w:pPr>
              <w:pStyle w:val="Docdata"/>
              <w:spacing w:beforeAutospacing="0" w:before="0" w:afterAutospacing="0" w:after="0"/>
              <w:jc w:val="both"/>
              <w:rPr>
                <w:bCs/>
                <w:iCs/>
                <w:color w:val="000000"/>
                <w:highlight w:val="white"/>
              </w:rPr>
            </w:pPr>
            <w:r>
              <w:rPr>
                <w:bCs/>
                <w:iCs/>
                <w:color w:val="000000"/>
                <w:shd w:fill="FFFFFF" w:val="clear"/>
              </w:rPr>
              <w:t xml:space="preserve">     </w:t>
            </w:r>
            <w:r>
              <w:rPr>
                <w:bCs/>
                <w:iCs/>
                <w:color w:val="000000"/>
                <w:shd w:fill="FFFFFF" w:val="clear"/>
              </w:rPr>
              <w:t>За результатами аналізу інформації, отриманої під час спостережень за освітнім середовищем, опитування учасників освітнього процесу та вивчення документації, встановлено:</w:t>
            </w:r>
          </w:p>
          <w:p>
            <w:pPr>
              <w:pStyle w:val="Docdata"/>
              <w:spacing w:beforeAutospacing="0" w:before="0" w:afterAutospacing="0" w:after="0"/>
              <w:jc w:val="both"/>
              <w:rPr/>
            </w:pPr>
            <w:r>
              <w:rPr>
                <w:b/>
                <w:bCs/>
                <w:iCs/>
                <w:color w:val="000000"/>
                <w:shd w:fill="FFFFFF" w:val="clear"/>
              </w:rPr>
              <w:t xml:space="preserve">- </w:t>
            </w:r>
            <w:r>
              <w:rPr/>
              <w:t>розроблено і затверджено Положення про Внутрішню систему забезпечення якості освіти (до розробки залучалися представники батьків здобувачів освіти).</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 xml:space="preserve">- </w:t>
            </w:r>
            <w:r>
              <w:rPr>
                <w:rFonts w:eastAsia="Times New Roman" w:cs="Times New Roman" w:ascii="Times New Roman" w:hAnsi="Times New Roman"/>
                <w:sz w:val="24"/>
                <w:szCs w:val="24"/>
              </w:rPr>
              <w:t>в гімназії налагоджені стосунки довіри, прозорості та дотримання етичних норм, згідно з результатами опитування 82% учасників освітнього процесу задоволені загальним психологічним кліматом у закладі освіти;</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повна інформація про освітню діяльність гімназії розміщена на сайті засновника.</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iCs/>
                <w:sz w:val="24"/>
                <w:szCs w:val="24"/>
              </w:rPr>
              <w:t xml:space="preserve">- </w:t>
            </w:r>
            <w:r>
              <w:rPr>
                <w:rFonts w:eastAsia="Times New Roman" w:cs="Times New Roman" w:ascii="Times New Roman" w:hAnsi="Times New Roman"/>
                <w:sz w:val="24"/>
                <w:szCs w:val="24"/>
              </w:rPr>
              <w:t>в гімназії майже відсутні  вакансії педагогічних працівників, керівником створені умови для професійного розвитку педагогів;</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керівництво гімназії забезпечує реалізацію заходів із формування академічної доброчесності. Згідно з результатами опитування переважна більшість здобувачів освіти та педагогічних працівників поінформовані про необхідність дотримання академічної доброчесності.</w:t>
            </w:r>
          </w:p>
          <w:p>
            <w:pPr>
              <w:pStyle w:val="Docdata"/>
              <w:spacing w:beforeAutospacing="0" w:before="0" w:afterAutospacing="0" w:after="0"/>
              <w:ind w:firstLine="708"/>
              <w:jc w:val="both"/>
              <w:rPr>
                <w:bCs/>
                <w:iCs/>
                <w:color w:val="000000"/>
                <w:highlight w:val="white"/>
              </w:rPr>
            </w:pPr>
            <w:r>
              <w:rPr>
                <w:bCs/>
                <w:iCs/>
                <w:color w:val="000000"/>
                <w:shd w:fill="FFFFFF" w:val="clear"/>
              </w:rPr>
            </w:r>
          </w:p>
          <w:p>
            <w:pPr>
              <w:pStyle w:val="Docdata"/>
              <w:spacing w:beforeAutospacing="0" w:before="0" w:afterAutospacing="0" w:after="0"/>
              <w:jc w:val="both"/>
              <w:rPr>
                <w:bCs/>
                <w:iCs/>
                <w:strike/>
                <w:color w:val="FF0000"/>
                <w:highlight w:val="white"/>
              </w:rPr>
            </w:pPr>
            <w:r>
              <w:rPr>
                <w:b/>
                <w:bCs/>
                <w:iCs/>
                <w:color w:val="000000"/>
                <w:shd w:fill="FFFFFF" w:val="clear"/>
              </w:rPr>
              <w:t>Водночас існують потреби у вдосконаленні освітньої діяльності:</w:t>
            </w:r>
            <w:r>
              <w:rPr>
                <w:bCs/>
                <w:iCs/>
                <w:strike/>
                <w:color w:val="FF0000"/>
                <w:shd w:fill="FFFFFF" w:val="clear"/>
              </w:rPr>
              <w:t xml:space="preserve"> </w:t>
            </w:r>
          </w:p>
          <w:p>
            <w:pPr>
              <w:pStyle w:val="Docdata"/>
              <w:spacing w:beforeAutospacing="0" w:before="0" w:afterAutospacing="0" w:after="0"/>
              <w:jc w:val="both"/>
              <w:rPr>
                <w:bCs/>
                <w:iCs/>
                <w:color w:val="000000"/>
                <w:highlight w:val="white"/>
              </w:rPr>
            </w:pPr>
            <w:r>
              <w:rPr>
                <w:bCs/>
                <w:iCs/>
                <w:color w:val="000000"/>
                <w:shd w:fill="FFFFFF" w:val="clear"/>
              </w:rPr>
              <w:t xml:space="preserve">- виокремити в Стратегії розвитку напрямки діяльності гімназії, вказати пріоритетність вирішення завдань у відповідності до розвитку гімназії розробити механізм моніторингу та виконання поставлених цілей і задач; </w:t>
            </w:r>
          </w:p>
          <w:p>
            <w:pPr>
              <w:pStyle w:val="Docdata"/>
              <w:spacing w:beforeAutospacing="0" w:before="0" w:afterAutospacing="0" w:after="0"/>
              <w:jc w:val="both"/>
              <w:rPr>
                <w:bCs/>
                <w:iCs/>
                <w:color w:val="000000"/>
                <w:highlight w:val="white"/>
              </w:rPr>
            </w:pPr>
            <w:r>
              <w:rPr>
                <w:bCs/>
                <w:iCs/>
                <w:color w:val="000000"/>
                <w:shd w:fill="FFFFFF" w:val="clear"/>
              </w:rPr>
              <w:t xml:space="preserve">- організувати та провести навчання педагогічних працівників, здобувачів освіти щодо використання інтерактивних платформ та реалізації технологій дистанційного навчання; </w:t>
            </w:r>
          </w:p>
          <w:p>
            <w:pPr>
              <w:pStyle w:val="Docdata"/>
              <w:spacing w:beforeAutospacing="0" w:before="0" w:afterAutospacing="0" w:after="0"/>
              <w:jc w:val="both"/>
              <w:rPr>
                <w:b/>
                <w:b/>
                <w:bCs/>
                <w:iCs/>
                <w:color w:val="000000"/>
                <w:highlight w:val="white"/>
              </w:rPr>
            </w:pPr>
            <w:r>
              <w:rPr>
                <w:bCs/>
                <w:iCs/>
                <w:color w:val="000000"/>
                <w:shd w:fill="FFFFFF" w:val="clear"/>
              </w:rPr>
              <w:t>- забезпечити функціонування внутрішньої системи забезпечення якості освіти, запровадити щорічне самооцінювання освітньої діяльності та управлінських процесів, організувати розміщення отриманих результатів на сайті гімназії;</w:t>
            </w:r>
          </w:p>
          <w:p>
            <w:pPr>
              <w:pStyle w:val="Docdata"/>
              <w:spacing w:beforeAutospacing="0" w:before="0" w:afterAutospacing="0" w:after="0"/>
              <w:jc w:val="both"/>
              <w:rPr>
                <w:bCs/>
                <w:iCs/>
                <w:color w:val="000000"/>
                <w:highlight w:val="white"/>
              </w:rPr>
            </w:pPr>
            <w:r>
              <w:rPr>
                <w:bCs/>
                <w:iCs/>
                <w:color w:val="000000"/>
                <w:shd w:fill="FFFFFF" w:val="clear"/>
              </w:rPr>
              <w:t>- визначити перелік інструментарію, методів збору інформації та етапності проведення самооцінювання якості освітньої діяльності та управлінських процесів, залучивши до розгляду всіх учасників освітнього процесу гімназії;</w:t>
            </w:r>
          </w:p>
          <w:p>
            <w:pPr>
              <w:pStyle w:val="Docdata"/>
              <w:spacing w:beforeAutospacing="0" w:before="0" w:afterAutospacing="0" w:after="0"/>
              <w:jc w:val="both"/>
              <w:rPr>
                <w:bCs/>
                <w:iCs/>
                <w:color w:val="000000"/>
                <w:highlight w:val="white"/>
              </w:rPr>
            </w:pPr>
            <w:r>
              <w:rPr>
                <w:bCs/>
                <w:iCs/>
                <w:color w:val="000000"/>
                <w:shd w:fill="FFFFFF" w:val="clear"/>
              </w:rPr>
              <w:t>- вжити заходів щодо деталізації стратегічного та поточного планування роботи гімназії;</w:t>
            </w:r>
          </w:p>
          <w:p>
            <w:pPr>
              <w:pStyle w:val="Docdata"/>
              <w:spacing w:beforeAutospacing="0" w:before="0" w:afterAutospacing="0" w:after="0"/>
              <w:jc w:val="both"/>
              <w:rPr>
                <w:bCs/>
                <w:iCs/>
                <w:color w:val="000000"/>
                <w:highlight w:val="white"/>
              </w:rPr>
            </w:pPr>
            <w:r>
              <w:rPr>
                <w:bCs/>
                <w:iCs/>
                <w:color w:val="000000"/>
                <w:shd w:fill="FFFFFF" w:val="clear"/>
              </w:rPr>
            </w:r>
          </w:p>
          <w:p>
            <w:pPr>
              <w:pStyle w:val="Docdata"/>
              <w:spacing w:beforeAutospacing="0" w:before="0" w:afterAutospacing="0" w:after="0"/>
              <w:jc w:val="center"/>
              <w:rPr>
                <w:b/>
                <w:b/>
                <w:bCs/>
                <w:iCs/>
                <w:color w:val="000000"/>
                <w:highlight w:val="white"/>
              </w:rPr>
            </w:pPr>
            <w:r>
              <w:rPr>
                <w:b/>
                <w:bCs/>
                <w:iCs/>
                <w:color w:val="000000"/>
                <w:shd w:fill="FFFFFF" w:val="clear"/>
              </w:rPr>
            </w:r>
          </w:p>
          <w:p>
            <w:pPr>
              <w:pStyle w:val="Docdata"/>
              <w:spacing w:beforeAutospacing="0" w:before="0" w:afterAutospacing="0" w:after="0"/>
              <w:rPr>
                <w:bCs/>
                <w:iCs/>
                <w:color w:val="000000"/>
                <w:highlight w:val="white"/>
              </w:rPr>
            </w:pPr>
            <w:r>
              <w:rPr>
                <w:b/>
                <w:bCs/>
                <w:iCs/>
                <w:color w:val="000000"/>
                <w:shd w:fill="FFFFFF" w:val="clear"/>
              </w:rPr>
              <w:t xml:space="preserve">     </w:t>
            </w:r>
            <w:r>
              <w:rPr>
                <w:b/>
                <w:bCs/>
                <w:iCs/>
                <w:color w:val="000000"/>
                <w:shd w:fill="FFFFFF" w:val="clear"/>
              </w:rPr>
              <w:t>Рівні оцінювання за вимогами:</w:t>
            </w:r>
          </w:p>
          <w:p>
            <w:pPr>
              <w:pStyle w:val="NormalWeb"/>
              <w:spacing w:beforeAutospacing="0" w:before="0" w:afterAutospacing="0" w:after="0"/>
              <w:jc w:val="both"/>
              <w:rPr/>
            </w:pPr>
            <w:r>
              <w:rPr>
                <w:bCs/>
                <w:iCs/>
                <w:color w:val="000000"/>
              </w:rPr>
              <w:t xml:space="preserve">4.1. Наявність стратегії розвитку та системи планування діяльності закладу, моніторинг виконання поставлених цілей і завдань – </w:t>
            </w:r>
            <w:r>
              <w:rPr>
                <w:b/>
                <w:bCs/>
                <w:iCs/>
                <w:color w:val="000000"/>
              </w:rPr>
              <w:t>вимагає покращення;</w:t>
            </w:r>
          </w:p>
          <w:p>
            <w:pPr>
              <w:pStyle w:val="NormalWeb"/>
              <w:spacing w:beforeAutospacing="0" w:before="0" w:afterAutospacing="0" w:after="0"/>
              <w:jc w:val="both"/>
              <w:rPr/>
            </w:pPr>
            <w:r>
              <w:rPr>
                <w:bCs/>
                <w:iCs/>
                <w:color w:val="000000"/>
              </w:rPr>
              <w:t xml:space="preserve">4.2. Формування відносин довіри, прозорості, дотримання етичних норм – </w:t>
            </w:r>
            <w:r>
              <w:rPr>
                <w:b/>
                <w:bCs/>
                <w:iCs/>
                <w:color w:val="000000"/>
              </w:rPr>
              <w:t>достатній;</w:t>
            </w:r>
          </w:p>
          <w:p>
            <w:pPr>
              <w:pStyle w:val="NormalWeb"/>
              <w:spacing w:beforeAutospacing="0" w:before="0" w:afterAutospacing="0" w:after="0"/>
              <w:jc w:val="both"/>
              <w:rPr>
                <w:bCs/>
                <w:iCs/>
                <w:color w:val="000000"/>
              </w:rPr>
            </w:pPr>
            <w:r>
              <w:rPr>
                <w:bCs/>
                <w:iCs/>
                <w:color w:val="000000"/>
              </w:rPr>
              <w:t xml:space="preserve">4.3. Ефективність кадрової політики та забезпечення можливостей для професійного розвитку педагогічних працівників – </w:t>
            </w:r>
            <w:r>
              <w:rPr>
                <w:b/>
                <w:bCs/>
                <w:iCs/>
                <w:color w:val="000000"/>
              </w:rPr>
              <w:t>достатній;</w:t>
            </w:r>
          </w:p>
          <w:p>
            <w:pPr>
              <w:pStyle w:val="NormalWeb"/>
              <w:spacing w:beforeAutospacing="0" w:before="0" w:afterAutospacing="0" w:after="0"/>
              <w:jc w:val="both"/>
              <w:rPr>
                <w:strike/>
                <w:color w:val="FF0000"/>
              </w:rPr>
            </w:pPr>
            <w:r>
              <w:rPr>
                <w:bCs/>
                <w:iCs/>
                <w:color w:val="000000"/>
              </w:rPr>
              <w:t xml:space="preserve">4.4.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 – </w:t>
            </w:r>
            <w:r>
              <w:rPr>
                <w:b/>
                <w:bCs/>
                <w:iCs/>
                <w:color w:val="000000"/>
              </w:rPr>
              <w:t>достатній</w:t>
            </w:r>
            <w:r>
              <w:rPr>
                <w:bCs/>
                <w:iCs/>
                <w:color w:val="000000"/>
              </w:rPr>
              <w:t>;</w:t>
            </w:r>
          </w:p>
          <w:p>
            <w:pPr>
              <w:pStyle w:val="NormalWeb"/>
              <w:spacing w:beforeAutospacing="0" w:before="0" w:afterAutospacing="0" w:after="0"/>
              <w:jc w:val="both"/>
              <w:rPr/>
            </w:pPr>
            <w:r>
              <w:rPr>
                <w:bCs/>
                <w:iCs/>
                <w:color w:val="000000"/>
              </w:rPr>
              <w:t xml:space="preserve">4.5. Формування та забезпечення реалізації політики академічної доброчесності – </w:t>
            </w:r>
            <w:r>
              <w:rPr>
                <w:b/>
                <w:bCs/>
                <w:iCs/>
                <w:color w:val="000000"/>
              </w:rPr>
              <w:t>високий.</w:t>
            </w:r>
          </w:p>
        </w:tc>
      </w:tr>
    </w:tbl>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567"/>
        <w:rPr>
          <w:rFonts w:ascii="Times New Roman" w:hAnsi="Times New Roman" w:cs="Times New Roman"/>
          <w:sz w:val="24"/>
          <w:szCs w:val="24"/>
        </w:rPr>
      </w:pPr>
      <w:r>
        <w:rPr>
          <w:rFonts w:cs="Times New Roman" w:ascii="Times New Roman" w:hAnsi="Times New Roman"/>
          <w:sz w:val="24"/>
          <w:szCs w:val="24"/>
        </w:rPr>
        <w:t>Внутрішня система забезпечення якості освіти:</w:t>
      </w:r>
    </w:p>
    <w:p>
      <w:pPr>
        <w:pStyle w:val="Normal"/>
        <w:spacing w:lineRule="auto" w:line="240" w:before="0" w:after="0"/>
        <w:ind w:firstLine="567"/>
        <w:jc w:val="both"/>
        <w:rPr>
          <w:rFonts w:ascii="Times New Roman" w:hAnsi="Times New Roman" w:cs="Times New Roman"/>
          <w:sz w:val="24"/>
          <w:szCs w:val="24"/>
        </w:rPr>
      </w:pPr>
      <w:r>
        <w:rPr>
          <w:rFonts w:cs="Times New Roman" w:ascii="Times New Roman" w:hAnsi="Times New Roman"/>
          <w:sz w:val="24"/>
          <w:szCs w:val="24"/>
        </w:rPr>
        <w:t xml:space="preserve">У Скнилівській гімназії імені Праведного Андрея Шептицького Зимноводівської сільської ради розроблено Положення про внутрішню систему забезпечення якості освіти  (розглянуто і схвалено на засіданні педагогічної ради.Заклад освіти активно працює над розбудовою внутрішньої системи забезпечення якості освіти. У період травень-червень 2021 року у гімназії проведено анкетування учасників освітнього процесу, результати якого будуть використані при проведенні самооцінювання освітніх та управлінських процесів. </w:t>
      </w:r>
    </w:p>
    <w:p>
      <w:pPr>
        <w:pStyle w:val="Normal"/>
        <w:spacing w:lineRule="auto" w:line="240" w:before="0" w:after="0"/>
        <w:ind w:firstLine="70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положенні висвітлена структура внутрішньої системи забезпечення якості освіти  описано: стратегію та процедури забезпечення якості освіти; системи та механізми забезпечення академічної доброчесності; критерії, правила і процедури оцінювання учнів; критерії, правила і процедури оцінювання педагогічної діяльності педагогічних працівників; критерії, правила і процедури оцінювання управлінської діяльності керівника; інклюзивне середовище, універсальний дизайн та розумне пристосування.</w:t>
      </w:r>
    </w:p>
    <w:p>
      <w:pPr>
        <w:pStyle w:val="ListParagraph"/>
        <w:spacing w:lineRule="auto" w:line="240" w:before="0" w:after="0"/>
        <w:ind w:left="0" w:firstLine="709"/>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Однак, у цілому зазначені механізми та процедури вимагають більшої конкретизації, особливо в частині визначення переліку інструментарію</w:t>
      </w:r>
      <w:r>
        <w:rPr>
          <w:rFonts w:eastAsia="Times New Roman" w:ascii="Times New Roman" w:hAnsi="Times New Roman"/>
          <w:sz w:val="24"/>
          <w:szCs w:val="24"/>
        </w:rPr>
        <w:t xml:space="preserve">, методів збору інформації та етапності проведення </w:t>
      </w:r>
      <w:r>
        <w:rPr>
          <w:rFonts w:eastAsia="Times New Roman" w:cs="Times New Roman" w:ascii="Times New Roman" w:hAnsi="Times New Roman"/>
          <w:sz w:val="24"/>
          <w:szCs w:val="24"/>
        </w:rPr>
        <w:t xml:space="preserve">самооцінювання якості освітньої діяльності та управлінських процесів, а також не визначено особливості залучення учасників освітнього процесу до процедури самооцінювання. </w:t>
      </w:r>
    </w:p>
    <w:p>
      <w:pPr>
        <w:pStyle w:val="Normal"/>
        <w:shd w:val="clear" w:color="auto" w:fill="FFFFFF"/>
        <w:spacing w:lineRule="auto" w:line="240" w:before="0" w:after="0"/>
        <w:ind w:firstLine="709"/>
        <w:jc w:val="both"/>
        <w:textAlignment w:val="top"/>
        <w:rPr>
          <w:rFonts w:ascii="Times New Roman" w:hAnsi="Times New Roman" w:eastAsia="Times New Roman" w:cs="Times New Roman"/>
          <w:bCs/>
          <w:iCs/>
          <w:sz w:val="24"/>
          <w:szCs w:val="24"/>
          <w:lang w:eastAsia="uk-UA"/>
        </w:rPr>
      </w:pPr>
      <w:r>
        <w:rPr>
          <w:rFonts w:eastAsia="Times New Roman" w:cs="Times New Roman" w:ascii="Times New Roman" w:hAnsi="Times New Roman"/>
          <w:sz w:val="24"/>
          <w:szCs w:val="24"/>
        </w:rPr>
        <w:t>Варто відмітити, що с</w:t>
      </w:r>
      <w:r>
        <w:rPr>
          <w:rFonts w:eastAsia="Times New Roman" w:cs="Times New Roman" w:ascii="Times New Roman" w:hAnsi="Times New Roman"/>
          <w:bCs/>
          <w:iCs/>
          <w:sz w:val="24"/>
          <w:szCs w:val="24"/>
          <w:lang w:eastAsia="uk-UA"/>
        </w:rPr>
        <w:t>тратегічне планування базується на положеннях концепції розвитку закладу освіти, висновках аналізу та самоаналізу результатів діяльності, а річне планування формується на стратегічних засадах розвитку закладу освіти.</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4"/>
          <w:szCs w:val="24"/>
        </w:rPr>
        <w:t xml:space="preserve">Загалом у закладі освіти створено внутрішню систему забезпечення якості освіти, що спрямована на постійне підвищення якості освіти учнів, постійний професійний розвиток педагогів, співпрацю закладу освіти з громадськістю та засновником задля покращення умов функціонування закладу освіти та створення сучасного освітнього середовища. </w:t>
      </w:r>
    </w:p>
    <w:p>
      <w:pPr>
        <w:pStyle w:val="Normal"/>
        <w:spacing w:lineRule="auto" w:line="24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spacing w:lineRule="auto" w:line="24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rPr>
          <w:color w:val="FF0000"/>
        </w:rPr>
      </w:pPr>
      <w:r>
        <w:rPr>
          <w:color w:val="FF0000"/>
        </w:rPr>
      </w:r>
    </w:p>
    <w:p>
      <w:pPr>
        <w:pStyle w:val="Normal"/>
        <w:widowControl/>
        <w:bidi w:val="0"/>
        <w:spacing w:lineRule="auto" w:line="259" w:before="0" w:after="160"/>
        <w:jc w:val="left"/>
        <w:rPr/>
      </w:pPr>
      <w:r>
        <w:rPr/>
      </w:r>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3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614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9614e"/>
    <w:rPr/>
  </w:style>
  <w:style w:type="character" w:styleId="Style14" w:customStyle="1">
    <w:name w:val="Текст у виносці Знак"/>
    <w:basedOn w:val="DefaultParagraphFont"/>
    <w:link w:val="a6"/>
    <w:uiPriority w:val="99"/>
    <w:semiHidden/>
    <w:qFormat/>
    <w:rsid w:val="0031115e"/>
    <w:rPr>
      <w:rFonts w:ascii="Tahoma" w:hAnsi="Tahoma" w:cs="Tahoma"/>
      <w:sz w:val="16"/>
      <w:szCs w:val="16"/>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99614e"/>
    <w:pPr>
      <w:spacing w:before="0" w:after="160"/>
      <w:ind w:left="720" w:hanging="0"/>
      <w:contextualSpacing/>
    </w:pPr>
    <w:rPr/>
  </w:style>
  <w:style w:type="paragraph" w:styleId="Docdata" w:customStyle="1">
    <w:name w:val="docdata"/>
    <w:basedOn w:val="Normal"/>
    <w:qFormat/>
    <w:rsid w:val="0099614e"/>
    <w:pPr>
      <w:spacing w:lineRule="auto" w:line="240" w:beforeAutospacing="1" w:afterAutospacing="1"/>
    </w:pPr>
    <w:rPr>
      <w:rFonts w:ascii="Times New Roman" w:hAnsi="Times New Roman" w:eastAsia="Times New Roman" w:cs="Times New Roman"/>
      <w:sz w:val="24"/>
      <w:szCs w:val="24"/>
      <w:lang w:eastAsia="uk-UA"/>
    </w:rPr>
  </w:style>
  <w:style w:type="paragraph" w:styleId="NormalWeb">
    <w:name w:val="Normal (Web)"/>
    <w:basedOn w:val="Normal"/>
    <w:uiPriority w:val="99"/>
    <w:unhideWhenUsed/>
    <w:qFormat/>
    <w:rsid w:val="0099614e"/>
    <w:pPr>
      <w:spacing w:lineRule="auto" w:line="240" w:beforeAutospacing="1" w:afterAutospacing="1"/>
    </w:pPr>
    <w:rPr>
      <w:rFonts w:ascii="Times New Roman" w:hAnsi="Times New Roman" w:eastAsia="Times New Roman" w:cs="Times New Roman"/>
      <w:sz w:val="24"/>
      <w:szCs w:val="24"/>
      <w:lang w:eastAsia="uk-UA"/>
    </w:rPr>
  </w:style>
  <w:style w:type="paragraph" w:styleId="BalloonText">
    <w:name w:val="Balloon Text"/>
    <w:basedOn w:val="Normal"/>
    <w:link w:val="a7"/>
    <w:uiPriority w:val="99"/>
    <w:semiHidden/>
    <w:unhideWhenUsed/>
    <w:qFormat/>
    <w:rsid w:val="0031115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9961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LibreOffice/6.1.3.2$Windows_X86_64 LibreOffice_project/86daf60bf00efa86ad547e59e09d6bb77c699acb</Application>
  <Pages>9</Pages>
  <Words>2049</Words>
  <Characters>15576</Characters>
  <CharactersWithSpaces>17753</CharactersWithSpaces>
  <Paragraphs>138</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2021-10-22T10:22:00Z</dcterms:created>
  <dc:creator>User</dc:creator>
  <dc:description/>
  <dc:language>uk-UA</dc:language>
  <cp:lastModifiedBy/>
  <cp:lastPrinted>2021-11-17T11:33:46Z</cp:lastPrinted>
  <dcterms:modified xsi:type="dcterms:W3CDTF">2021-11-17T11:34:39Z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