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F" w:rsidRDefault="00432381">
      <w:pPr>
        <w:pStyle w:val="1"/>
        <w:spacing w:before="67"/>
      </w:pPr>
      <w:r>
        <w:t>Порядок реагування</w:t>
      </w:r>
    </w:p>
    <w:p w:rsidR="00F8695F" w:rsidRDefault="00432381">
      <w:pPr>
        <w:spacing w:before="1" w:line="459" w:lineRule="exact"/>
        <w:ind w:left="1539" w:right="1182"/>
        <w:jc w:val="center"/>
        <w:rPr>
          <w:b/>
          <w:sz w:val="40"/>
        </w:rPr>
      </w:pPr>
      <w:r>
        <w:rPr>
          <w:b/>
          <w:sz w:val="40"/>
        </w:rPr>
        <w:t xml:space="preserve">на доведені випадки </w:t>
      </w:r>
      <w:proofErr w:type="spellStart"/>
      <w:r>
        <w:rPr>
          <w:b/>
          <w:sz w:val="40"/>
        </w:rPr>
        <w:t>булінгу</w:t>
      </w:r>
      <w:proofErr w:type="spellEnd"/>
      <w:r>
        <w:rPr>
          <w:b/>
          <w:sz w:val="40"/>
        </w:rPr>
        <w:t xml:space="preserve"> (цькування)</w:t>
      </w:r>
    </w:p>
    <w:p w:rsidR="00F8695F" w:rsidRDefault="00432381">
      <w:pPr>
        <w:pStyle w:val="a4"/>
        <w:numPr>
          <w:ilvl w:val="0"/>
          <w:numId w:val="2"/>
        </w:numPr>
        <w:tabs>
          <w:tab w:val="left" w:pos="683"/>
        </w:tabs>
        <w:spacing w:before="0" w:line="276" w:lineRule="auto"/>
        <w:ind w:right="109" w:hanging="360"/>
        <w:jc w:val="both"/>
        <w:rPr>
          <w:sz w:val="28"/>
        </w:rPr>
      </w:pPr>
      <w:r>
        <w:tab/>
      </w:r>
      <w:r>
        <w:rPr>
          <w:sz w:val="28"/>
        </w:rPr>
        <w:t>Якщо</w:t>
      </w:r>
      <w:r>
        <w:rPr>
          <w:spacing w:val="-19"/>
          <w:sz w:val="28"/>
        </w:rPr>
        <w:t xml:space="preserve"> </w:t>
      </w:r>
      <w:r>
        <w:rPr>
          <w:sz w:val="28"/>
        </w:rPr>
        <w:t>комісія,</w:t>
      </w:r>
      <w:r>
        <w:rPr>
          <w:spacing w:val="-16"/>
          <w:sz w:val="28"/>
        </w:rPr>
        <w:t xml:space="preserve"> </w:t>
      </w:r>
      <w:r>
        <w:rPr>
          <w:sz w:val="28"/>
        </w:rPr>
        <w:t>створена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23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59"/>
          <w:sz w:val="28"/>
        </w:rPr>
        <w:t xml:space="preserve"> </w:t>
      </w:r>
      <w:r>
        <w:rPr>
          <w:sz w:val="28"/>
        </w:rPr>
        <w:t>визнала,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що це був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 xml:space="preserve"> (цькування), а не одноразовий конфлікт чи сварка, то керівник навчального     закладу     в     обов’язковому      порядку      повідомляє      про це уповноваженим</w:t>
      </w:r>
      <w:r>
        <w:rPr>
          <w:spacing w:val="6"/>
          <w:sz w:val="28"/>
        </w:rPr>
        <w:t xml:space="preserve"> </w:t>
      </w:r>
      <w:r>
        <w:rPr>
          <w:sz w:val="28"/>
        </w:rPr>
        <w:t>підрозділам:</w:t>
      </w:r>
    </w:p>
    <w:p w:rsidR="00F8695F" w:rsidRDefault="00432381">
      <w:pPr>
        <w:pStyle w:val="a4"/>
        <w:numPr>
          <w:ilvl w:val="1"/>
          <w:numId w:val="2"/>
        </w:numPr>
        <w:tabs>
          <w:tab w:val="left" w:pos="640"/>
        </w:tabs>
        <w:spacing w:before="0" w:line="320" w:lineRule="exact"/>
        <w:jc w:val="both"/>
        <w:rPr>
          <w:sz w:val="28"/>
        </w:rPr>
      </w:pPr>
      <w:r>
        <w:rPr>
          <w:sz w:val="28"/>
        </w:rPr>
        <w:t>Ювенальній поліції Львівської області</w:t>
      </w:r>
      <w:r>
        <w:rPr>
          <w:sz w:val="28"/>
        </w:rPr>
        <w:t xml:space="preserve"> Національної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поліції;</w:t>
      </w:r>
    </w:p>
    <w:p w:rsidR="00F8695F" w:rsidRDefault="00432381">
      <w:pPr>
        <w:pStyle w:val="a4"/>
        <w:numPr>
          <w:ilvl w:val="1"/>
          <w:numId w:val="2"/>
        </w:numPr>
        <w:tabs>
          <w:tab w:val="left" w:pos="712"/>
        </w:tabs>
        <w:spacing w:before="47"/>
        <w:ind w:left="711" w:hanging="236"/>
        <w:jc w:val="both"/>
        <w:rPr>
          <w:sz w:val="28"/>
        </w:rPr>
      </w:pPr>
      <w:r>
        <w:rPr>
          <w:sz w:val="28"/>
        </w:rPr>
        <w:t>Службі у справах дітей Львівського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 Львівської області</w:t>
      </w:r>
      <w:bookmarkStart w:id="0" w:name="_GoBack"/>
      <w:bookmarkEnd w:id="0"/>
      <w:r>
        <w:rPr>
          <w:sz w:val="28"/>
        </w:rPr>
        <w:t>.</w:t>
      </w:r>
    </w:p>
    <w:p w:rsidR="00F8695F" w:rsidRDefault="00432381">
      <w:pPr>
        <w:pStyle w:val="a4"/>
        <w:numPr>
          <w:ilvl w:val="0"/>
          <w:numId w:val="2"/>
        </w:numPr>
        <w:tabs>
          <w:tab w:val="left" w:pos="683"/>
        </w:tabs>
        <w:spacing w:before="52" w:line="276" w:lineRule="auto"/>
        <w:ind w:right="114" w:hanging="360"/>
        <w:jc w:val="both"/>
        <w:rPr>
          <w:sz w:val="28"/>
        </w:rPr>
      </w:pPr>
      <w:r>
        <w:tab/>
      </w:r>
      <w:r>
        <w:rPr>
          <w:sz w:val="28"/>
        </w:rPr>
        <w:t xml:space="preserve">У разі, якщо комісія не кваліфікує випадок як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 xml:space="preserve"> (цькування), а постраждалий не згодний з цим, то він може одразу звернутися до органів Національної поліції із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заявою.</w:t>
      </w:r>
    </w:p>
    <w:p w:rsidR="00F8695F" w:rsidRDefault="00F8695F">
      <w:pPr>
        <w:pStyle w:val="a3"/>
        <w:spacing w:before="5"/>
        <w:ind w:left="0" w:firstLine="0"/>
        <w:rPr>
          <w:sz w:val="32"/>
        </w:rPr>
      </w:pPr>
    </w:p>
    <w:p w:rsidR="00F8695F" w:rsidRDefault="00432381">
      <w:pPr>
        <w:ind w:left="1539" w:right="459"/>
        <w:jc w:val="center"/>
        <w:rPr>
          <w:b/>
          <w:sz w:val="28"/>
        </w:rPr>
      </w:pPr>
      <w:r>
        <w:rPr>
          <w:b/>
          <w:sz w:val="28"/>
        </w:rPr>
        <w:t>Телефони довіри</w:t>
      </w:r>
    </w:p>
    <w:p w:rsidR="00F8695F" w:rsidRDefault="00F8695F">
      <w:pPr>
        <w:pStyle w:val="a3"/>
        <w:spacing w:before="1"/>
        <w:ind w:left="0" w:firstLine="0"/>
        <w:rPr>
          <w:b/>
          <w:sz w:val="27"/>
        </w:rPr>
      </w:pP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spacing w:before="0"/>
        <w:rPr>
          <w:sz w:val="28"/>
        </w:rPr>
      </w:pPr>
      <w:r>
        <w:rPr>
          <w:sz w:val="28"/>
        </w:rPr>
        <w:t>Дитяча лінія 116 111 або 0</w:t>
      </w:r>
      <w:r>
        <w:rPr>
          <w:sz w:val="28"/>
        </w:rPr>
        <w:t xml:space="preserve"> 800 500 225 (з 12.00 до</w:t>
      </w:r>
      <w:r>
        <w:rPr>
          <w:spacing w:val="11"/>
          <w:sz w:val="28"/>
        </w:rPr>
        <w:t xml:space="preserve"> </w:t>
      </w:r>
      <w:r>
        <w:rPr>
          <w:sz w:val="28"/>
        </w:rPr>
        <w:t>16.00);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rPr>
          <w:sz w:val="28"/>
        </w:rPr>
      </w:pPr>
      <w:r>
        <w:rPr>
          <w:sz w:val="28"/>
        </w:rPr>
        <w:t xml:space="preserve">Гаряча телефонна </w:t>
      </w:r>
      <w:r>
        <w:rPr>
          <w:spacing w:val="-3"/>
          <w:sz w:val="28"/>
        </w:rPr>
        <w:t xml:space="preserve">лінія </w:t>
      </w:r>
      <w:r>
        <w:rPr>
          <w:sz w:val="28"/>
        </w:rPr>
        <w:t xml:space="preserve">щодо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116</w:t>
      </w:r>
      <w:r>
        <w:rPr>
          <w:spacing w:val="7"/>
          <w:sz w:val="28"/>
        </w:rPr>
        <w:t xml:space="preserve"> </w:t>
      </w:r>
      <w:r>
        <w:rPr>
          <w:sz w:val="28"/>
        </w:rPr>
        <w:t>000;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rPr>
          <w:sz w:val="28"/>
        </w:rPr>
      </w:pPr>
      <w:r>
        <w:rPr>
          <w:sz w:val="28"/>
        </w:rPr>
        <w:t xml:space="preserve">Гаряча </w:t>
      </w:r>
      <w:r>
        <w:rPr>
          <w:spacing w:val="-3"/>
          <w:sz w:val="28"/>
        </w:rPr>
        <w:t xml:space="preserve">лінія </w:t>
      </w:r>
      <w:r>
        <w:rPr>
          <w:sz w:val="28"/>
        </w:rPr>
        <w:t>з питань запобігання насильству 116 123 або 0 800</w:t>
      </w:r>
      <w:r>
        <w:rPr>
          <w:spacing w:val="-13"/>
          <w:sz w:val="28"/>
        </w:rPr>
        <w:t xml:space="preserve"> </w:t>
      </w:r>
      <w:r>
        <w:rPr>
          <w:sz w:val="28"/>
        </w:rPr>
        <w:t>500335;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rPr>
          <w:sz w:val="28"/>
        </w:rPr>
      </w:pPr>
      <w:r>
        <w:rPr>
          <w:sz w:val="28"/>
        </w:rPr>
        <w:t>Уповноважений Верховної Ради з прав людини 0 800 50 17</w:t>
      </w:r>
      <w:r>
        <w:rPr>
          <w:spacing w:val="-9"/>
          <w:sz w:val="28"/>
        </w:rPr>
        <w:t xml:space="preserve"> </w:t>
      </w:r>
      <w:r>
        <w:rPr>
          <w:sz w:val="28"/>
        </w:rPr>
        <w:t>20;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spacing w:before="156"/>
        <w:rPr>
          <w:sz w:val="28"/>
        </w:rPr>
      </w:pPr>
      <w:r>
        <w:rPr>
          <w:sz w:val="28"/>
        </w:rPr>
        <w:t>Уповноважений Президента України з прав дитини 044 255 76</w:t>
      </w:r>
      <w:r>
        <w:rPr>
          <w:spacing w:val="-7"/>
          <w:sz w:val="28"/>
        </w:rPr>
        <w:t xml:space="preserve"> </w:t>
      </w:r>
      <w:r>
        <w:rPr>
          <w:sz w:val="28"/>
        </w:rPr>
        <w:t>75;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rPr>
          <w:sz w:val="28"/>
        </w:rPr>
      </w:pPr>
      <w:r>
        <w:rPr>
          <w:sz w:val="28"/>
        </w:rPr>
        <w:t>Центр надання безоплатної правової допомоги 0 800 213</w:t>
      </w:r>
      <w:r>
        <w:rPr>
          <w:spacing w:val="-11"/>
          <w:sz w:val="28"/>
        </w:rPr>
        <w:t xml:space="preserve"> </w:t>
      </w:r>
      <w:r>
        <w:rPr>
          <w:sz w:val="28"/>
        </w:rPr>
        <w:t>103;</w:t>
      </w:r>
    </w:p>
    <w:p w:rsidR="00F8695F" w:rsidRDefault="00432381">
      <w:pPr>
        <w:pStyle w:val="a4"/>
        <w:numPr>
          <w:ilvl w:val="0"/>
          <w:numId w:val="1"/>
        </w:numPr>
        <w:tabs>
          <w:tab w:val="left" w:pos="1340"/>
          <w:tab w:val="left" w:pos="1341"/>
        </w:tabs>
        <w:rPr>
          <w:sz w:val="28"/>
        </w:rPr>
      </w:pPr>
      <w:r>
        <w:rPr>
          <w:sz w:val="28"/>
        </w:rPr>
        <w:t>Національна поліція України</w:t>
      </w:r>
      <w:r>
        <w:rPr>
          <w:spacing w:val="4"/>
          <w:sz w:val="28"/>
        </w:rPr>
        <w:t xml:space="preserve"> </w:t>
      </w:r>
      <w:r>
        <w:rPr>
          <w:sz w:val="28"/>
        </w:rPr>
        <w:t>102.</w:t>
      </w:r>
    </w:p>
    <w:sectPr w:rsidR="00F8695F">
      <w:type w:val="continuous"/>
      <w:pgSz w:w="11910" w:h="16840"/>
      <w:pgMar w:top="760" w:right="740" w:bottom="280" w:left="9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6AD"/>
    <w:multiLevelType w:val="hybridMultilevel"/>
    <w:tmpl w:val="D4428706"/>
    <w:lvl w:ilvl="0" w:tplc="665C5C10">
      <w:start w:val="1"/>
      <w:numFmt w:val="decimal"/>
      <w:lvlText w:val="%1."/>
      <w:lvlJc w:val="left"/>
      <w:pPr>
        <w:ind w:left="47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5C4556">
      <w:numFmt w:val="bullet"/>
      <w:lvlText w:val="-"/>
      <w:lvlJc w:val="left"/>
      <w:pPr>
        <w:ind w:left="6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DBC503C">
      <w:numFmt w:val="bullet"/>
      <w:lvlText w:val="•"/>
      <w:lvlJc w:val="left"/>
      <w:pPr>
        <w:ind w:left="1704" w:hanging="164"/>
      </w:pPr>
      <w:rPr>
        <w:rFonts w:hint="default"/>
        <w:lang w:val="uk-UA" w:eastAsia="en-US" w:bidi="ar-SA"/>
      </w:rPr>
    </w:lvl>
    <w:lvl w:ilvl="3" w:tplc="920E8AC8">
      <w:numFmt w:val="bullet"/>
      <w:lvlText w:val="•"/>
      <w:lvlJc w:val="left"/>
      <w:pPr>
        <w:ind w:left="2769" w:hanging="164"/>
      </w:pPr>
      <w:rPr>
        <w:rFonts w:hint="default"/>
        <w:lang w:val="uk-UA" w:eastAsia="en-US" w:bidi="ar-SA"/>
      </w:rPr>
    </w:lvl>
    <w:lvl w:ilvl="4" w:tplc="A836AE1C">
      <w:numFmt w:val="bullet"/>
      <w:lvlText w:val="•"/>
      <w:lvlJc w:val="left"/>
      <w:pPr>
        <w:ind w:left="3834" w:hanging="164"/>
      </w:pPr>
      <w:rPr>
        <w:rFonts w:hint="default"/>
        <w:lang w:val="uk-UA" w:eastAsia="en-US" w:bidi="ar-SA"/>
      </w:rPr>
    </w:lvl>
    <w:lvl w:ilvl="5" w:tplc="F1562964">
      <w:numFmt w:val="bullet"/>
      <w:lvlText w:val="•"/>
      <w:lvlJc w:val="left"/>
      <w:pPr>
        <w:ind w:left="4899" w:hanging="164"/>
      </w:pPr>
      <w:rPr>
        <w:rFonts w:hint="default"/>
        <w:lang w:val="uk-UA" w:eastAsia="en-US" w:bidi="ar-SA"/>
      </w:rPr>
    </w:lvl>
    <w:lvl w:ilvl="6" w:tplc="5B24ECE6">
      <w:numFmt w:val="bullet"/>
      <w:lvlText w:val="•"/>
      <w:lvlJc w:val="left"/>
      <w:pPr>
        <w:ind w:left="5964" w:hanging="164"/>
      </w:pPr>
      <w:rPr>
        <w:rFonts w:hint="default"/>
        <w:lang w:val="uk-UA" w:eastAsia="en-US" w:bidi="ar-SA"/>
      </w:rPr>
    </w:lvl>
    <w:lvl w:ilvl="7" w:tplc="D5DCF308">
      <w:numFmt w:val="bullet"/>
      <w:lvlText w:val="•"/>
      <w:lvlJc w:val="left"/>
      <w:pPr>
        <w:ind w:left="7029" w:hanging="164"/>
      </w:pPr>
      <w:rPr>
        <w:rFonts w:hint="default"/>
        <w:lang w:val="uk-UA" w:eastAsia="en-US" w:bidi="ar-SA"/>
      </w:rPr>
    </w:lvl>
    <w:lvl w:ilvl="8" w:tplc="29167464">
      <w:numFmt w:val="bullet"/>
      <w:lvlText w:val="•"/>
      <w:lvlJc w:val="left"/>
      <w:pPr>
        <w:ind w:left="8094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B381EA4"/>
    <w:multiLevelType w:val="hybridMultilevel"/>
    <w:tmpl w:val="5E101EA2"/>
    <w:lvl w:ilvl="0" w:tplc="8B34DD94">
      <w:numFmt w:val="bullet"/>
      <w:lvlText w:val=""/>
      <w:lvlJc w:val="left"/>
      <w:pPr>
        <w:ind w:left="1341" w:hanging="50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42E4022">
      <w:numFmt w:val="bullet"/>
      <w:lvlText w:val="•"/>
      <w:lvlJc w:val="left"/>
      <w:pPr>
        <w:ind w:left="2228" w:hanging="505"/>
      </w:pPr>
      <w:rPr>
        <w:rFonts w:hint="default"/>
        <w:lang w:val="uk-UA" w:eastAsia="en-US" w:bidi="ar-SA"/>
      </w:rPr>
    </w:lvl>
    <w:lvl w:ilvl="2" w:tplc="A6E87B36">
      <w:numFmt w:val="bullet"/>
      <w:lvlText w:val="•"/>
      <w:lvlJc w:val="left"/>
      <w:pPr>
        <w:ind w:left="3116" w:hanging="505"/>
      </w:pPr>
      <w:rPr>
        <w:rFonts w:hint="default"/>
        <w:lang w:val="uk-UA" w:eastAsia="en-US" w:bidi="ar-SA"/>
      </w:rPr>
    </w:lvl>
    <w:lvl w:ilvl="3" w:tplc="2B105748">
      <w:numFmt w:val="bullet"/>
      <w:lvlText w:val="•"/>
      <w:lvlJc w:val="left"/>
      <w:pPr>
        <w:ind w:left="4005" w:hanging="505"/>
      </w:pPr>
      <w:rPr>
        <w:rFonts w:hint="default"/>
        <w:lang w:val="uk-UA" w:eastAsia="en-US" w:bidi="ar-SA"/>
      </w:rPr>
    </w:lvl>
    <w:lvl w:ilvl="4" w:tplc="CADAA92E">
      <w:numFmt w:val="bullet"/>
      <w:lvlText w:val="•"/>
      <w:lvlJc w:val="left"/>
      <w:pPr>
        <w:ind w:left="4893" w:hanging="505"/>
      </w:pPr>
      <w:rPr>
        <w:rFonts w:hint="default"/>
        <w:lang w:val="uk-UA" w:eastAsia="en-US" w:bidi="ar-SA"/>
      </w:rPr>
    </w:lvl>
    <w:lvl w:ilvl="5" w:tplc="F74848D2"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 w:tplc="36E43AEA">
      <w:numFmt w:val="bullet"/>
      <w:lvlText w:val="•"/>
      <w:lvlJc w:val="left"/>
      <w:pPr>
        <w:ind w:left="6670" w:hanging="505"/>
      </w:pPr>
      <w:rPr>
        <w:rFonts w:hint="default"/>
        <w:lang w:val="uk-UA" w:eastAsia="en-US" w:bidi="ar-SA"/>
      </w:rPr>
    </w:lvl>
    <w:lvl w:ilvl="7" w:tplc="6DC4813C">
      <w:numFmt w:val="bullet"/>
      <w:lvlText w:val="•"/>
      <w:lvlJc w:val="left"/>
      <w:pPr>
        <w:ind w:left="7558" w:hanging="505"/>
      </w:pPr>
      <w:rPr>
        <w:rFonts w:hint="default"/>
        <w:lang w:val="uk-UA" w:eastAsia="en-US" w:bidi="ar-SA"/>
      </w:rPr>
    </w:lvl>
    <w:lvl w:ilvl="8" w:tplc="81561E1A">
      <w:numFmt w:val="bullet"/>
      <w:lvlText w:val="•"/>
      <w:lvlJc w:val="left"/>
      <w:pPr>
        <w:ind w:left="8447" w:hanging="5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95F"/>
    <w:rsid w:val="00432381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FB4D"/>
  <w15:docId w15:val="{6378D5C8-0857-4630-BF5B-6DCD7EE2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539" w:right="1175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341" w:hanging="5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341" w:hanging="5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2021-01-25T18:18:00Z</dcterms:created>
  <dcterms:modified xsi:type="dcterms:W3CDTF">2021-01-25T18:24:00Z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