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423"/>
        <w:gridCol w:w="1825"/>
        <w:gridCol w:w="1615"/>
        <w:gridCol w:w="2041"/>
      </w:tblGrid>
      <w:tr w:rsidR="0004390F" w:rsidRPr="00AD2B2B" w:rsidTr="0004390F">
        <w:tc>
          <w:tcPr>
            <w:tcW w:w="9660" w:type="dxa"/>
            <w:gridSpan w:val="5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390F" w:rsidRPr="0004390F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sz w:val="20"/>
                <w:szCs w:val="20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b/>
                <w:i/>
                <w:sz w:val="33"/>
                <w:szCs w:val="33"/>
                <w:lang w:eastAsia="uk-UA"/>
              </w:rPr>
              <w:t xml:space="preserve">План заходів, спрямованих на запобігання та протидію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b/>
                <w:i/>
                <w:sz w:val="33"/>
                <w:szCs w:val="33"/>
                <w:lang w:eastAsia="uk-UA"/>
              </w:rPr>
              <w:t>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b/>
                <w:i/>
                <w:sz w:val="33"/>
                <w:szCs w:val="33"/>
                <w:lang w:eastAsia="uk-UA"/>
              </w:rPr>
              <w:t xml:space="preserve"> (цькування)</w:t>
            </w:r>
          </w:p>
        </w:tc>
      </w:tr>
      <w:tr w:rsidR="0004390F" w:rsidRPr="0004390F" w:rsidTr="0004390F">
        <w:tc>
          <w:tcPr>
            <w:tcW w:w="0" w:type="auto"/>
            <w:tcBorders>
              <w:top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№з/п</w:t>
            </w:r>
          </w:p>
        </w:tc>
        <w:tc>
          <w:tcPr>
            <w:tcW w:w="3900" w:type="dxa"/>
            <w:tcBorders>
              <w:top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Назва заходу</w:t>
            </w:r>
          </w:p>
        </w:tc>
        <w:tc>
          <w:tcPr>
            <w:tcW w:w="1842" w:type="dxa"/>
            <w:tcBorders>
              <w:top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Цільова аудиторія</w:t>
            </w:r>
          </w:p>
        </w:tc>
        <w:tc>
          <w:tcPr>
            <w:tcW w:w="1699" w:type="dxa"/>
            <w:tcBorders>
              <w:top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Термін виконання</w:t>
            </w:r>
          </w:p>
        </w:tc>
        <w:tc>
          <w:tcPr>
            <w:tcW w:w="1598" w:type="dxa"/>
            <w:tcBorders>
              <w:top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Відповідальний</w:t>
            </w:r>
          </w:p>
        </w:tc>
      </w:tr>
      <w:tr w:rsidR="0004390F" w:rsidRPr="00AD2B2B" w:rsidTr="0004390F">
        <w:tc>
          <w:tcPr>
            <w:tcW w:w="966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Діагностичний етап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Діагностування рівня напруги, тривожності в учнівських колективах: – спостереження за міжособистісною поведінкою здобувачів освіти; – опитування (анкетування) учасників освітнього процесу; – психологічні діагностики мікроклімату, згуртованості класних колективів та емоційних станів учнів; – соціальне дослідження наявності референтних груп та відторгнених в колективах; – визначення рівня тривоги та депресії учнів.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Усі категорії учасників освітнього процесу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Класні керівники, класоводи,</w:t>
            </w:r>
          </w:p>
        </w:tc>
      </w:tr>
      <w:tr w:rsidR="0004390F" w:rsidRPr="00AD2B2B" w:rsidTr="0004390F">
        <w:tc>
          <w:tcPr>
            <w:tcW w:w="966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Інформаційно-профілактичні заходи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Обговорення питання протидії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на загальношкільній батьківській конференції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Батьки здобувачів освіти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Вересень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Директор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Засідання методичного об’єднання класних керівників на тему «Протидія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в учнівському колективі»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Методична кухня класних керівників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Заступник директора з НВР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Розробка пам’ятки «Маркери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Жовтень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Складання порад «Як допомогти дітям упоратися з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булінгом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 – 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lastRenderedPageBreak/>
              <w:t>5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Контроль стану попередження випадків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Нарада при директорі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Квітень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Директор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Круглий стіл для педагогічного колективу «Безпечна школа. Маски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Березень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Педагогічний колектив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Заступник директора з НВР, практичний психолог</w:t>
            </w:r>
          </w:p>
        </w:tc>
      </w:tr>
      <w:tr w:rsidR="0004390F" w:rsidRPr="00AD2B2B" w:rsidTr="0004390F">
        <w:tc>
          <w:tcPr>
            <w:tcW w:w="966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Формування навичок дружніх стосунків здобувачів освіти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Проведення ранкових зустрічей з метою формування навичок дружніх стосунків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1-4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Класоводи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Класні керівники та класоводи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Робота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відеозалу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. Перегляд кінострічок відповідної спрямованості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5 – 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Учитель інформатики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Засідання дискусійного клубу старшокласників «Як довіряти й бути вдячним»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7-9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Січень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Педагог-організатор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Відпрацювання теми особистої гідності в ході вивчення літературних творів, на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уроках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історії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Класоводи, учителі літератури, історії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Проведення заходів в рамках Всеукраїнського тижня права «Стоп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04390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7</w:t>
            </w: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-1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</w:t>
            </w: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грудня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Класні керівники та класоводи, учитель правознавства,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Проведення заходів в рамках тематичного тижня «Тиждень дитячих мрій та добрих справ»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04390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21</w:t>
            </w: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-2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5</w:t>
            </w: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грудня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Класні керівники та класоводи, учителі-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предметники</w:t>
            </w:r>
            <w:proofErr w:type="spellEnd"/>
          </w:p>
        </w:tc>
      </w:tr>
      <w:tr w:rsidR="0004390F" w:rsidRPr="00AD2B2B" w:rsidTr="0004390F">
        <w:tc>
          <w:tcPr>
            <w:tcW w:w="9660" w:type="dxa"/>
            <w:gridSpan w:val="5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04390F">
            <w:pPr>
              <w:spacing w:after="0" w:line="29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Робота з батьками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Тематичні батьківські збори «Протидія цькуванню в учнівському колективі»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Класні керівники та класоводи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Поради батькам щодо зменшення ризиків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кібербулінгу</w:t>
            </w:r>
            <w:proofErr w:type="spellEnd"/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 xml:space="preserve"> для своєї дитини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1-9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Практичний психолог</w:t>
            </w:r>
          </w:p>
        </w:tc>
      </w:tr>
      <w:tr w:rsidR="0004390F" w:rsidRPr="0004390F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Тренінг «Як навчити дітей безпеці в Інтернеті»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За запитом</w:t>
            </w:r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Січень Лютий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Учитель інформатики</w:t>
            </w:r>
          </w:p>
        </w:tc>
      </w:tr>
      <w:tr w:rsidR="0004390F" w:rsidRPr="00AD2B2B" w:rsidTr="0004390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9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Інформаційна робота через інтернет-сторінки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2-9</w:t>
            </w:r>
            <w:bookmarkStart w:id="0" w:name="_GoBack"/>
            <w:bookmarkEnd w:id="0"/>
          </w:p>
        </w:tc>
        <w:tc>
          <w:tcPr>
            <w:tcW w:w="16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Упродовж року</w:t>
            </w:r>
          </w:p>
        </w:tc>
        <w:tc>
          <w:tcPr>
            <w:tcW w:w="159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90F" w:rsidRPr="00AD2B2B" w:rsidRDefault="0004390F" w:rsidP="00E32776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</w:pPr>
            <w:r w:rsidRPr="00AD2B2B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uk-UA"/>
              </w:rPr>
              <w:t>Учитель інформатики</w:t>
            </w:r>
          </w:p>
        </w:tc>
      </w:tr>
    </w:tbl>
    <w:p w:rsidR="00A449CA" w:rsidRDefault="00A449CA"/>
    <w:sectPr w:rsidR="00A449CA" w:rsidSect="0004390F">
      <w:pgSz w:w="11906" w:h="16838" w:code="9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96"/>
    <w:rsid w:val="0004390F"/>
    <w:rsid w:val="00704B48"/>
    <w:rsid w:val="008C57C5"/>
    <w:rsid w:val="00A449CA"/>
    <w:rsid w:val="00A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AFDD"/>
  <w15:chartTrackingRefBased/>
  <w15:docId w15:val="{FCC40456-CE36-47BC-A574-D9B3200D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2021-01-25T16:27:00Z</dcterms:created>
  <dcterms:modified xsi:type="dcterms:W3CDTF">2021-01-25T16:27:00Z</dcterms:modified>
</cp:coreProperties>
</file>