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5C" w:rsidRPr="00173C5C" w:rsidRDefault="00173C5C" w:rsidP="00173C5C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  <w:t>ВПРАВА “КОЛЬОРИ”</w:t>
      </w:r>
    </w:p>
    <w:p w:rsidR="00173C5C" w:rsidRPr="00173C5C" w:rsidRDefault="00173C5C" w:rsidP="00173C5C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Потрібно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називала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колір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букв, а не текст,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який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читає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</w:t>
      </w:r>
    </w:p>
    <w:p w:rsidR="00173C5C" w:rsidRPr="00173C5C" w:rsidRDefault="00173C5C" w:rsidP="00173C5C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color w:val="33CCCC"/>
          <w:sz w:val="30"/>
          <w:szCs w:val="30"/>
          <w:bdr w:val="none" w:sz="0" w:space="0" w:color="auto" w:frame="1"/>
          <w:lang w:eastAsia="ru-RU"/>
        </w:rPr>
        <w:t>Червоний.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6600"/>
          <w:sz w:val="30"/>
          <w:szCs w:val="30"/>
          <w:bdr w:val="none" w:sz="0" w:space="0" w:color="auto" w:frame="1"/>
          <w:lang w:eastAsia="ru-RU"/>
        </w:rPr>
        <w:t>Зелений.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Синій. </w:t>
      </w:r>
      <w:r w:rsidRPr="00173C5C">
        <w:rPr>
          <w:rFonts w:ascii="ProximaNova" w:eastAsia="Times New Roman" w:hAnsi="ProximaNova" w:cs="Times New Roman"/>
          <w:color w:val="FF00FF"/>
          <w:sz w:val="30"/>
          <w:szCs w:val="30"/>
          <w:bdr w:val="none" w:sz="0" w:space="0" w:color="auto" w:frame="1"/>
          <w:lang w:eastAsia="ru-RU"/>
        </w:rPr>
        <w:t>Жовтий.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964B00"/>
          <w:sz w:val="30"/>
          <w:szCs w:val="30"/>
          <w:bdr w:val="none" w:sz="0" w:space="0" w:color="auto" w:frame="1"/>
          <w:lang w:eastAsia="ru-RU"/>
        </w:rPr>
        <w:t>Фіолетовий.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999999"/>
          <w:sz w:val="30"/>
          <w:szCs w:val="30"/>
          <w:bdr w:val="none" w:sz="0" w:space="0" w:color="auto" w:frame="1"/>
          <w:lang w:eastAsia="ru-RU"/>
        </w:rPr>
        <w:t>Помаранчевий.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CC00"/>
          <w:sz w:val="30"/>
          <w:szCs w:val="30"/>
          <w:bdr w:val="none" w:sz="0" w:space="0" w:color="auto" w:frame="1"/>
          <w:lang w:eastAsia="ru-RU"/>
        </w:rPr>
        <w:t>Коричневий.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FF00"/>
          <w:sz w:val="30"/>
          <w:szCs w:val="30"/>
          <w:bdr w:val="none" w:sz="0" w:space="0" w:color="auto" w:frame="1"/>
          <w:lang w:eastAsia="ru-RU"/>
        </w:rPr>
        <w:t>Синій.</w:t>
      </w:r>
    </w:p>
    <w:p w:rsidR="00173C5C" w:rsidRPr="00173C5C" w:rsidRDefault="00173C5C" w:rsidP="00173C5C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Червоний. </w:t>
      </w:r>
      <w:r w:rsidRPr="00173C5C">
        <w:rPr>
          <w:rFonts w:ascii="ProximaNova" w:eastAsia="Times New Roman" w:hAnsi="ProximaNova" w:cs="Times New Roman"/>
          <w:color w:val="FF0000"/>
          <w:sz w:val="30"/>
          <w:szCs w:val="30"/>
          <w:bdr w:val="none" w:sz="0" w:space="0" w:color="auto" w:frame="1"/>
          <w:lang w:eastAsia="ru-RU"/>
        </w:rPr>
        <w:t>Чорний.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6600"/>
          <w:sz w:val="30"/>
          <w:szCs w:val="30"/>
          <w:bdr w:val="none" w:sz="0" w:space="0" w:color="auto" w:frame="1"/>
          <w:lang w:eastAsia="ru-RU"/>
        </w:rPr>
        <w:t>Зелений. </w:t>
      </w:r>
      <w:r w:rsidRPr="00173C5C">
        <w:rPr>
          <w:rFonts w:ascii="ProximaNova" w:eastAsia="Times New Roman" w:hAnsi="ProximaNova" w:cs="Times New Roman"/>
          <w:color w:val="CC99FF"/>
          <w:sz w:val="30"/>
          <w:szCs w:val="30"/>
          <w:bdr w:val="none" w:sz="0" w:space="0" w:color="auto" w:frame="1"/>
          <w:lang w:eastAsia="ru-RU"/>
        </w:rPr>
        <w:t>Блакитний. </w:t>
      </w:r>
      <w:r w:rsidRPr="00173C5C">
        <w:rPr>
          <w:rFonts w:ascii="ProximaNova" w:eastAsia="Times New Roman" w:hAnsi="ProximaNova" w:cs="Times New Roman"/>
          <w:color w:val="00FF00"/>
          <w:sz w:val="30"/>
          <w:szCs w:val="30"/>
          <w:bdr w:val="none" w:sz="0" w:space="0" w:color="auto" w:frame="1"/>
          <w:lang w:eastAsia="ru-RU"/>
        </w:rPr>
        <w:t>Жовтий.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0000"/>
          <w:sz w:val="30"/>
          <w:szCs w:val="30"/>
          <w:bdr w:val="none" w:sz="0" w:space="0" w:color="auto" w:frame="1"/>
          <w:lang w:eastAsia="ru-RU"/>
        </w:rPr>
        <w:t>Коричневий.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FF00"/>
          <w:sz w:val="30"/>
          <w:szCs w:val="30"/>
          <w:bdr w:val="none" w:sz="0" w:space="0" w:color="auto" w:frame="1"/>
          <w:lang w:eastAsia="ru-RU"/>
        </w:rPr>
        <w:t>Чорний.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Зелений. </w:t>
      </w:r>
      <w:r w:rsidRPr="00173C5C">
        <w:rPr>
          <w:rFonts w:ascii="ProximaNova" w:eastAsia="Times New Roman" w:hAnsi="ProximaNova" w:cs="Times New Roman"/>
          <w:color w:val="FF6600"/>
          <w:sz w:val="30"/>
          <w:szCs w:val="30"/>
          <w:bdr w:val="none" w:sz="0" w:space="0" w:color="auto" w:frame="1"/>
          <w:lang w:eastAsia="ru-RU"/>
        </w:rPr>
        <w:t>Синій.</w:t>
      </w:r>
    </w:p>
    <w:p w:rsidR="00173C5C" w:rsidRPr="00173C5C" w:rsidRDefault="00173C5C" w:rsidP="00173C5C">
      <w:pPr>
        <w:spacing w:after="0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color w:val="FF0000"/>
          <w:sz w:val="30"/>
          <w:szCs w:val="30"/>
          <w:bdr w:val="none" w:sz="0" w:space="0" w:color="auto" w:frame="1"/>
          <w:lang w:eastAsia="ru-RU"/>
        </w:rPr>
        <w:t>Фіолетовий.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00FF00"/>
          <w:sz w:val="30"/>
          <w:szCs w:val="30"/>
          <w:bdr w:val="none" w:sz="0" w:space="0" w:color="auto" w:frame="1"/>
          <w:lang w:eastAsia="ru-RU"/>
        </w:rPr>
        <w:t>Блакитний.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808080"/>
          <w:sz w:val="30"/>
          <w:szCs w:val="30"/>
          <w:bdr w:val="none" w:sz="0" w:space="0" w:color="auto" w:frame="1"/>
          <w:lang w:eastAsia="ru-RU"/>
        </w:rPr>
        <w:t>Жовтий. </w:t>
      </w:r>
      <w:r w:rsidRPr="00173C5C">
        <w:rPr>
          <w:rFonts w:ascii="ProximaNova" w:eastAsia="Times New Roman" w:hAnsi="ProximaNova" w:cs="Times New Roman"/>
          <w:color w:val="FFFF00"/>
          <w:sz w:val="30"/>
          <w:szCs w:val="30"/>
          <w:bdr w:val="none" w:sz="0" w:space="0" w:color="auto" w:frame="1"/>
          <w:lang w:eastAsia="ru-RU"/>
        </w:rPr>
        <w:t>Чорний.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6600"/>
          <w:sz w:val="30"/>
          <w:szCs w:val="30"/>
          <w:bdr w:val="none" w:sz="0" w:space="0" w:color="auto" w:frame="1"/>
          <w:lang w:eastAsia="ru-RU"/>
        </w:rPr>
        <w:t>Червоний.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FF0000"/>
          <w:sz w:val="30"/>
          <w:szCs w:val="30"/>
          <w:bdr w:val="none" w:sz="0" w:space="0" w:color="auto" w:frame="1"/>
          <w:lang w:eastAsia="ru-RU"/>
        </w:rPr>
        <w:t>Помаранчевий.</w:t>
      </w: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r w:rsidRPr="00173C5C">
        <w:rPr>
          <w:rFonts w:ascii="ProximaNova" w:eastAsia="Times New Roman" w:hAnsi="ProximaNova" w:cs="Times New Roman"/>
          <w:color w:val="00FFFF"/>
          <w:sz w:val="30"/>
          <w:szCs w:val="30"/>
          <w:bdr w:val="none" w:sz="0" w:space="0" w:color="auto" w:frame="1"/>
          <w:lang w:eastAsia="ru-RU"/>
        </w:rPr>
        <w:t>Коричневий.</w:t>
      </w:r>
    </w:p>
    <w:p w:rsidR="00173C5C" w:rsidRPr="00173C5C" w:rsidRDefault="00173C5C" w:rsidP="00173C5C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  <w:t>ВПРАВА “ЗАКРЕСЛЮВАННЯ ЛІТЕР”</w:t>
      </w:r>
    </w:p>
    <w:p w:rsidR="00173C5C" w:rsidRPr="00173C5C" w:rsidRDefault="00173C5C" w:rsidP="00173C5C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Основою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вправи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є тест Бурдона на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концентрацію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перемикання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уваги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У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випадковому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наборі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літер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(цифр,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значків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)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знайти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закреслити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задані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Наприклад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: </w:t>
      </w:r>
      <w:proofErr w:type="gram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 рядку</w:t>
      </w:r>
      <w:proofErr w:type="gram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потрібно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знайти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закреслити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букви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“ш”:</w:t>
      </w:r>
    </w:p>
    <w:p w:rsidR="00173C5C" w:rsidRPr="00173C5C" w:rsidRDefault="00173C5C" w:rsidP="00173C5C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прошчтшвьшщтишпасібяжфіторумнкмшшіівамафєвтмрпмфінпмбдрмпасегассвішчімшчс</w:t>
      </w:r>
    </w:p>
    <w:p w:rsidR="00173C5C" w:rsidRPr="00173C5C" w:rsidRDefault="00173C5C" w:rsidP="00173C5C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173C5C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  <w:t>ВПРАВА “ЩО НА СТОЛІ?”</w:t>
      </w:r>
    </w:p>
    <w:p w:rsidR="00173C5C" w:rsidRPr="00173C5C" w:rsidRDefault="00173C5C" w:rsidP="00173C5C">
      <w:pPr>
        <w:spacing w:after="375" w:line="240" w:lineRule="auto"/>
        <w:ind w:left="900" w:right="900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Потрібно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розкласти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перед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дитиною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предмети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різного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кольору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розміру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призначення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Попросити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вона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пороздивлялась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протягом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10 секунд.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Потім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учень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заплющити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очі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розповісти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лежало на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столі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описати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розмір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колір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предметів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Бажано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спитати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деталі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фактуру,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візерунки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тощо</w:t>
      </w:r>
      <w:proofErr w:type="spellEnd"/>
      <w:r w:rsidRPr="00173C5C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:rsidR="00F51895" w:rsidRDefault="00F51895">
      <w:bookmarkStart w:id="0" w:name="_GoBack"/>
      <w:bookmarkEnd w:id="0"/>
    </w:p>
    <w:sectPr w:rsidR="00F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C"/>
    <w:rsid w:val="00173C5C"/>
    <w:rsid w:val="00F5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F2EB"/>
  <w15:chartTrackingRefBased/>
  <w15:docId w15:val="{3E79A0DD-CC15-46FF-8D5F-38E44C24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2021-03-31T07:48:00Z</dcterms:created>
  <dcterms:modified xsi:type="dcterms:W3CDTF">2021-03-31T07:50:00Z</dcterms:modified>
</cp:coreProperties>
</file>