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1" w:rsidRPr="00C96B96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  <w:lang w:val="uk-UA" w:eastAsia="ru-RU"/>
        </w:rPr>
      </w:pPr>
      <w:r w:rsidRPr="00C96B96">
        <w:rPr>
          <w:rFonts w:asciiTheme="majorHAnsi" w:eastAsia="Times New Roman" w:hAnsiTheme="majorHAnsi" w:cs="Tahoma"/>
          <w:b/>
          <w:bCs/>
          <w:color w:val="1C3F6B"/>
          <w:sz w:val="40"/>
          <w:szCs w:val="40"/>
          <w:lang w:eastAsia="ru-RU"/>
        </w:rPr>
        <w:t>Конвенція ООН про права дитини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Передусім, Конвенція — це угода.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Текст Конвенції про права дитини готувався, обговорювався та узгоджувався більше десяти років. Конвенція ООН про права дитини - це угода між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країнами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. В ній записа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но, як уряд кожної країни має дбати про дітей. Конвенція була прийнята та відкрита для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ідписання та приєднання резолюцією 44/25 Генеральної Асамблеї ООН від 20 листопада 1989 року. Цей особливий документ було ратифіковано 191 країною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св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іту.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Конвенція ООН про права дитини набула чинності в Україні з 27 вересня 1991 року і з цього часу є частиною національного законодавства.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Права дитини в Україні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Україна ратифікувала Конвенцію ООН про права дитини в перший же рік своєї незалежності. В нашій країні не існу</w:t>
      </w:r>
      <w:bookmarkStart w:id="0" w:name="_GoBack"/>
      <w:bookmarkEnd w:id="0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є спеціального законодавства для неповнолітніх, і їх права виділені окремими статтями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імейного, Цивіль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ного, Кримінального та Кримінально-Процесуального кодексів України, а також регулюються окремими зако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нами, такими як закони «Про охорону дитинства», «Про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соц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іальну роботу з дітьми та молоддю», «Про попередження насильства в сім’ї».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ізні державні інституції та міністерства покликані відповідати за дотримання прав дитини в Україні. Багато зусиль також докладають громадські організації, які працюють на терені захисту прав дитини, щоб кожна дитина почувала себе захищеним законом повноцінним членом суспільства.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Захисти себе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Конвенція ООН про права дитини – це твої права. Вони знайшли своє відображення у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чинному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законодавстві України. Ти можеш не думати про них. Ти можеш не використовувати їх щодня.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Вт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ім, ти маєш знати, що вони існують і вони не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від’ємні від інших прав, гарантованих тобі державою.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Закони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ізних країни різні. Йдеться зокрема про цифру повноліття і про вік, з якого підліток несе кримінальну відповідальність за скоєний злочин: в одних країнах це 7 років, в інших – 12, в Україні – 14-16 років. Але ти повинен знати, що є права, які не можна змінити. Наприклад, право на турботу і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вання. Також незмінним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є,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твердження про те, що всі діти мають рівні права. Держава може бути більш чи менш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демократичною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але змінити ці права вона не може.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Вони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твої.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Читай – дізнаєшся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Конвенція ООН про права дитини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містить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54 статті. В них ти знайдеш 40 прав, які має дитина. Нижче наведені тільки ті статті Конвенції, які стосуються твоїх прав. Всі права можуть бути класифі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кован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 за певними принципами.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Спробуймо класифікувати права: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Всі діти мають право на життя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Всі діти мають право 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іклування і турботу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Всі діти рівні у своїх правах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Права «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іклуйтеся-про-мене»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Ти ма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єш право на достатнє та здорове харчування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на освіту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на медичну допомогу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на розваги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Права «не знущайтеся 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над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 мною»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Ти ма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єш право на захист від економічної експлуатації та примусової праці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на захист від будь-якої роботи, яка може бути небезпечною для твого здоров’я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не бути жертвою війни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на захист від сексуальної експлуатації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Права  «я маю власну думку»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Ти маєш право виражати свої погляди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Ти маєш право сповідувати свою власну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рел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ігію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об'єднуватися з іншими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Ти маєш право на інформацію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Права «спеціальних потреб»: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життя деяких дітей є важчим, ніж у їхніх однолітків. Тому такі діти потребують спеціальної уваги і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іклування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Діти-інваліди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Діти, позбавлені батьківського піклування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Д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іти-біженці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br/>
        <w:t>Діти у конфлікті з законом</w:t>
      </w:r>
    </w:p>
    <w:p w:rsidR="00C04351" w:rsidRPr="00C04351" w:rsidRDefault="00C04351" w:rsidP="00C0435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Преамбула (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вступ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до Конвенції)</w:t>
      </w:r>
    </w:p>
    <w:p w:rsidR="00C04351" w:rsidRPr="00C04351" w:rsidRDefault="00C04351" w:rsidP="00C04351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Преамбула Конвенції ООН про права дитини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містить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таку важливу інформацію, як:</w:t>
      </w:r>
    </w:p>
    <w:p w:rsidR="00C04351" w:rsidRPr="00C04351" w:rsidRDefault="00C04351" w:rsidP="00C0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діти мають право на особливе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іклування та допомогу;</w:t>
      </w:r>
    </w:p>
    <w:p w:rsidR="00C04351" w:rsidRPr="00C04351" w:rsidRDefault="00C04351" w:rsidP="00C0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м'я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несе відповідальність за повний та гармонійний розвиток дитини;</w:t>
      </w:r>
    </w:p>
    <w:p w:rsidR="00C04351" w:rsidRPr="00C04351" w:rsidRDefault="00C04351" w:rsidP="00C0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дитина потребує спеціальної охорони,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іклування і захисту як до, так і після народження;</w:t>
      </w:r>
    </w:p>
    <w:p w:rsidR="00C04351" w:rsidRPr="00C04351" w:rsidRDefault="00C04351" w:rsidP="00C0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діти, які живуть у виключно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тяжких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умовах, потребують особливої уваги;</w:t>
      </w:r>
    </w:p>
    <w:p w:rsidR="00C04351" w:rsidRPr="00C04351" w:rsidRDefault="00C04351" w:rsidP="00C0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важливість традицій і культурних цінностей суспільства, в якому зростає дитина;</w:t>
      </w:r>
    </w:p>
    <w:p w:rsidR="00C04351" w:rsidRPr="00C04351" w:rsidRDefault="00C04351" w:rsidP="00C0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важливість міжнародного співробітництва для поліпшення умов життя дітей в кожній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країн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 Визначення поняття ДИТИНА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Дитина – це  людська істота до досягнення нею 18-річного віку. Дитина – це  людина, яка зроста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є.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Діти – це  люди на шляху в доросле життя. Всі діти потребують повноцінних умов для розвитку і зростання.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 Усунення дискримінації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Всі права рівні для кожної дитини, незалежно від її раси, кольору шкіри, статі, мови, релігії, соціального походження. 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не може порушувати жодне з прав. Держава має активно пропагувати права дитини.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 Якнайкраще забезпечення інтересів дитини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Усі дії щодо дитини мають виконуватися в інтересах дитини. Якщо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ідні, або ті особи, які несуть відповідальність за дитину,  недбало виконують свої обов’язки, держава має забезпечити дитині належний догляд і піклування.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4 Здійснення прав дитини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має вживати всіх необхідних заходів для реалізації прав дитини.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Держава не може залишати поза увагою права дитини. Всі країни мають 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співпрацювати для </w:t>
      </w:r>
      <w:r w:rsid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 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того, щоб права дитини реалізовувались у повсякденному житті. Більш розвинені країни  мають допомагати бідним, економічно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5 Роль батькі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має поважати відповідальність, права та обов’язки батькі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 родини. І, водно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час, держава повинна вимагати від батьків ростити та виховувати дітей належним чином.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6 Право на життя та розвиток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визнає той факт, що кожна дитина має невід’ємне право на життя. Держава визна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є,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що кожна дитина має право на здоровий розвиток.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7  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м'я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та громадянство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Кожна дитина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ісля народження має право на ім’я та громадянство. Кожна дитина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ісля народження має право знати своїх батьків і має право на їхнє піклування.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8 Право на індивідуальність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поважає індивідуальність дитини, її громадянство, 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м'я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 сімейні зв’язки.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9 Розлучення дітей з батьками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Дитина має право жити разом з батьками. Якщо батьки розлучені, дитина має право спілкуватися з обома батьками, за винятком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тих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випадків, коли це суперечить інтере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сам дитини.</w:t>
      </w:r>
    </w:p>
    <w:p w:rsidR="00C04351" w:rsidRPr="00C04351" w:rsidRDefault="00C96B96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10 Воз'</w:t>
      </w:r>
      <w:r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є</w:t>
      </w:r>
      <w:r w:rsidR="00C04351"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днання сі</w:t>
      </w:r>
      <w:proofErr w:type="gramStart"/>
      <w:r w:rsidR="00C04351"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="00C04351"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’ї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сприяє воз’єднанню сім’ї.</w:t>
      </w:r>
      <w:r w:rsid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Держава дозволяє дітям та їхнім батькам в’їзд чи виїзд до іншої країни з метою воз’єднання сім’ї. Держава також дозволяє батькам, які проживають у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ізних країнах, спілкуватися з дитиною.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11 Незаконний вивіз дитини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вживає всіх необхідних заході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боротьби з незаконним вивозом дітей за кордон.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12 Власні погляди дитини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Держава забезпечує дитині (згідно з її віком і зрілістю) право формулювати та виражати власні погляди з усіх питань. 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Держава має приділяти належну увагу поглядам дитини. Дитина має право бути заслуханою в суді та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адм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іністративних органах.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13 Свобода вираження погляді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Дитина має право вільно виражати свої думки. Це право також включає свободу шукати, отримувати та передавати інформацію.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Стаття 14 Свобода думки, сові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 і релігії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Дитина має право на свободу думки, сові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ст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 і релігії. При цьому беруться до уваги відповідальність, права і обов’язки батьків та норми закону.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15 Свобода асоціацій/зборі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Дитина має право бути членом асоціації, гуртка чи клубу. Дитина також має право створювати асоціації, гуртки та – клуби  відповідно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до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закону.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16 Право на особисте життя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Ніхто не може незаконно втручатись в особисте життя дитини. Дитина має право на захист закону від свавільного втручання в її особисте та сімейне життя, її оселю та кореспонденцію.</w:t>
      </w:r>
    </w:p>
    <w:p w:rsidR="00C96B96" w:rsidRDefault="00C96B96" w:rsidP="00C043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Стаття 17 Право на інформацію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Держава забезпечує доступ дитини до інформації і матеріалів з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із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них джерел, особливо з джерел, які сприяють належному розвитку дитини. Наприклад: телебачення, радіо, газети, дитяча література, інформація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ідною мовою, а також інформація і матеріали з між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народних джерел. Держава забезпечує належний захист дитини від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тих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матеріалів та інформації, що завдають шкоду її благополуччю.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18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ідповідальність батьків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Батьки несуть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івну відповідальність за виховання дитини. Держава надає батькам належну допомогу у виконанні ними обов’язків стосовно дітей. Держава має забезпечувати належний догляд за дітьми, батьки яких працюють.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19 Захист від насильства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Діти мають право на захист від усіх форм фізичного, психологіч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ного,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сексуального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насильства та експлуатації як в сім’ї, так і поза нею. Держава має вживати всіх заході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запобігання насильст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ву щодо дитини. Дитина має право на необхідну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ідтримку і допомогу.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20 Дитина, позбавлена сімейного оточення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Дитина, яка не може жити в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своїй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сім’ї (тимчасово чи постійно) має право на особли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вий захист. Держава має забезпечити дитині належний догляд відповідно до своїх національних законів: усиновлення, передачу на виховання до прийомної родини, або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до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відповідних установ по догляду за дітьми.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21 Усиновлення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Усиновлення дитини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дозволяється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лише тоді, коли воно відповідає інтересам дитини. Всиновлення дитини в іншій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країн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 може розглядатися за умови, коли не існує інших, кращих можливостей для дитини в межах країни.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22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іти-біженці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Діти-біженці мають право на захист.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івні права на захист мають як діти-біженці у супроводі своїх батьків, так і діти-біженці, які не супроводжуються батьками. Держава має надати захист дитин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і-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біженцю, а також допомогу у пошуку її батьків чи інших членів сім'ї.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23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іти з фізичними та розумовими вадами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Діти з фізичними та розумовими вадами мають право на особливе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іклування. Неповноцінні діти мають вести повноцінне і гідне життя в умовах, які забезпечать їх нормальну участь у житті суспільства.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24 Охорона здоров'я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Кожна дитина має право на користування найбільш досконалими послугами системи охорони здоров’я. Держава повинна домагатися повного здійснення цього права. Особлива увага має приділятися:</w:t>
      </w:r>
    </w:p>
    <w:p w:rsidR="00C04351" w:rsidRPr="00C04351" w:rsidRDefault="00C04351" w:rsidP="00C0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зниженню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івня смертності немовлят і дітей;</w:t>
      </w:r>
    </w:p>
    <w:p w:rsidR="00C04351" w:rsidRPr="00C04351" w:rsidRDefault="00C04351" w:rsidP="00C0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наданню необхідної медичної допомоги, зокрема первинної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медико-сан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ітарної допомоги;</w:t>
      </w:r>
    </w:p>
    <w:p w:rsidR="00C04351" w:rsidRPr="00C04351" w:rsidRDefault="00C04351" w:rsidP="00C0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наданню достатньої кількості їжі та чистої питної води;</w:t>
      </w:r>
    </w:p>
    <w:p w:rsidR="00C04351" w:rsidRPr="00C04351" w:rsidRDefault="00C04351" w:rsidP="00C0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наданню належних послуг матерям у допологовий та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ісляпологовий періоди;</w:t>
      </w:r>
    </w:p>
    <w:p w:rsidR="00C04351" w:rsidRPr="00C96B96" w:rsidRDefault="00C04351" w:rsidP="00C0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t>забезпеченню інформацією всіх верств населення щодо здоров’я, харчування дітей, щодо переваг грудного годування, гі</w:t>
      </w:r>
      <w:proofErr w:type="gramStart"/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proofErr w:type="gramEnd"/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t>ієни і санітарії.</w:t>
      </w:r>
      <w:r w:rsidR="00C96B96" w:rsidRP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 xml:space="preserve"> </w:t>
      </w:r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Держава має вживати заходів, спрямованих на скасування традиційної практики, що </w:t>
      </w:r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негативно впливає на здоров’я дітей. Важливу роль віді</w:t>
      </w:r>
      <w:proofErr w:type="gramStart"/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t>грає м</w:t>
      </w:r>
      <w:proofErr w:type="gramEnd"/>
      <w:r w:rsidRPr="00C96B96">
        <w:rPr>
          <w:rFonts w:eastAsia="Times New Roman" w:cstheme="minorHAnsi"/>
          <w:color w:val="000000"/>
          <w:sz w:val="28"/>
          <w:szCs w:val="28"/>
          <w:lang w:eastAsia="ru-RU"/>
        </w:rPr>
        <w:t>іжнародне співробітництво: розвинені країни мають допомагати країнам, що розвиваються.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25 Перебування дитини поза сі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’єю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Іноді дитина більше не може жити вдома. У таких випадках дитину віддають 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іклування до прийомної родини, або до дитячої установи. Так, наприклад, трапляється, коли дитина потребує більшого догляду і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іклування. Або, коли дитина потребує фізичного чи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псих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ічного лікування. Держава має перевіряти, наскільки така передача дитини 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іклування потрібна.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Стаття 26 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Соц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іальне забезпечення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Соц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іальне забезпечення - це фінансова підтримка і турбота, яку держава надає тим, хто її потребує. Кожна дитина має право користуватися благами соціального забезпечення.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Стаття 27 Життєвий 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івень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Кожна дитина має право 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івень життя, необхідний для її фізичного, розумового та духовного розвитку. Сюди входить належне харчування, житло, одяг. Батьки несуть відповідальність за забезпечення належного життєвого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івня дитини. Держава має вживати необхідних заходів щодо надання допомоги батькам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у зд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ійсненні цього права.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28 Освіта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Дитина має право на освіту. Дитина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повинна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відвідувати школу. Кожна дитина має право на безкоштовну і обов’язкову освіту. Держава повинна забезпечити це право. Держава також має забезпечити доступність середньої та вищої освіти на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ідставі здібностей кожної дитини. Держава має забезпечувати доступність інформації та матеріалів у галузі освіти та професійної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ідготовки. Держава повинна вживати заходів щодо зниження кількості учні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як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 залишили школу. Держава має вживати всіх необхідних заходів для забезпечення такої шкільної дисципліни, яка ґрунтується на повазі людської гідності дитини. Положення Конвенції ООН про права дитини не мають порушуватися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ід час уроків. Дуже важливо розвивати міжнародне співробіт</w:t>
      </w: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ництво у галузі освіти. Освіта має бути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доступною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всіх дітей.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29 Спрямування освіти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Освіта має бути спрямованою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C04351" w:rsidRPr="00C04351" w:rsidRDefault="00C04351" w:rsidP="00C0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розвиток дитини;</w:t>
      </w:r>
    </w:p>
    <w:p w:rsidR="00C04351" w:rsidRPr="00C04351" w:rsidRDefault="00C04351" w:rsidP="00C0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повагу до прав людини;</w:t>
      </w:r>
    </w:p>
    <w:p w:rsidR="00C04351" w:rsidRPr="00C04351" w:rsidRDefault="00C04351" w:rsidP="00C0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повагу до батьків, культури та національних цінностей країни;</w:t>
      </w:r>
    </w:p>
    <w:p w:rsidR="00C04351" w:rsidRPr="00C04351" w:rsidRDefault="00C04351" w:rsidP="00C0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мир, дружбу, порозуміння;</w:t>
      </w:r>
    </w:p>
    <w:p w:rsidR="00C04351" w:rsidRPr="00C04351" w:rsidRDefault="00C04351" w:rsidP="00C0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повагу до навколишньої природи.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30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іти національних меншин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Деякі діти належать до етнічних,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рел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ігійних, мовних меншин. Така дитина має право спільно з іншими членами її групи користуватись своєю культурою, мовою та сповідувати свою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рел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ігію.</w:t>
      </w:r>
    </w:p>
    <w:p w:rsid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31 Дозвілля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Діти мають право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відпочинок. Діти мають право на дозвілля і розваги. Діти мають право брати участь в іграх, розважальних заходах, а також у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культурному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житті та займатися мистецтвом.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Стаття 32 Економічна експлуатація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Держава повинна захищати дитину від тих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осіб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які, заробляючи   гроші, використовують дитячу працю. Діти мають бути захищені державою від небезпечної та тяжкої праці. Законодавство держави встановлює мінімальний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ік дитини для прийому на роботу і необхідні вимоги щодо тривалості робочого дня.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33   Захист від наркотикі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Діти мають бути захищені від вживання наркотичних засобів і психотропних речовин. Держава має забезпечити законодавчий захист дітей від вживання, виробництва і торгі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вл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 наркотичними засобами і психотропними речовинами. Держава має розгорнути широку інформаційну кампанію проти наркотиків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школах та в інших місцях, де найчастіше перебувають діти.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34  Сексуальна експлуатація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Діти мають право на захист від усіх форм сексуальної експлуатації та сексуальних розбещень, особливо проституції і порнографії.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35  Торгівля дітьми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має вжити всіх необхідних заходів для відвернення викрадень дітей, торгі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вл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 дітьми чи їх контрабанди у будь-якій формі.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36 Інші форми насильства</w:t>
      </w:r>
    </w:p>
    <w:p w:rsidR="00C04351" w:rsidRPr="00C96B96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>Діти мають право бути захищеними від усіх форм експлуатації, яка завдає шкоди їхньому добробуту.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37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іти за ґратами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Держава забороняє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іддавати дитину катуванням чи іншим формам жорстоких покарань. Дітям за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вчинен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 злочини не призначаються смертна кара чи довічне ув’язнення. Арешт, затримання чи позбавлення волі дитини здійснюється згідно з законом лише як крайній захід і протягом якомога коротшого періоду часу. Кожна позбавлена волі дитина має право на гуманне ставлення і повагу до її гідності. Ді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ти не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мають перебувати за ґратами разом з дорослими. Кожна ув’язнена дитина має право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ідтримувати зв’язок зі своєю сім’єю. Кожна ув'язнена дитина має право на негайну правову допомогу.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38</w:t>
      </w:r>
      <w:proofErr w:type="gramStart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іти і війна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ід час воєнних дій діти мають особливе право на захист і турботу. Діти, молодші 15-ти років, не можуть брати безпосередню участь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воєнних діях.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39 Дитина-жертва</w:t>
      </w:r>
    </w:p>
    <w:p w:rsidR="00C04351" w:rsidRPr="00C96B96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val="uk-UA" w:eastAsia="ru-RU"/>
        </w:rPr>
      </w:pPr>
      <w:r w:rsidRPr="00C96B96">
        <w:rPr>
          <w:rFonts w:eastAsia="Times New Roman" w:cstheme="minorHAnsi"/>
          <w:color w:val="000000"/>
          <w:sz w:val="28"/>
          <w:szCs w:val="28"/>
          <w:lang w:val="uk-UA" w:eastAsia="ru-RU"/>
        </w:rPr>
        <w:t>Дитина, яка стала жертвою будь-яких видів експлуатації, зловживань, катувань та недбалого ставлення, має право на повноцінну допомогу, необхідну для фізичного, психологічного відновлення та соціальної реінтеграції дитини.</w:t>
      </w:r>
    </w:p>
    <w:p w:rsidR="00C04351" w:rsidRPr="00C04351" w:rsidRDefault="00C04351" w:rsidP="00C043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Стаття 40 Ювенальна юстиція</w:t>
      </w:r>
    </w:p>
    <w:p w:rsidR="00C04351" w:rsidRPr="00C04351" w:rsidRDefault="00C04351" w:rsidP="00C96B96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Дитина, яка порушила закон, має право на справедливе судочинство і правову допомогу. Це право також дійсне для дитини, яка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ідозрюється у порушенні закону. Держава має забезпечити таке поводження,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яке</w:t>
      </w:r>
      <w:proofErr w:type="gramEnd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принижує у дитини почуття гідності, зміцнює повагу до прав людини і основних свобод. </w:t>
      </w:r>
      <w:proofErr w:type="gramStart"/>
      <w:r w:rsidRPr="00C04351">
        <w:rPr>
          <w:rFonts w:eastAsia="Times New Roman" w:cstheme="minorHAnsi"/>
          <w:color w:val="000000"/>
          <w:sz w:val="28"/>
          <w:szCs w:val="28"/>
          <w:lang w:eastAsia="ru-RU"/>
        </w:rPr>
        <w:t>Держава має сприяти створенню таких законів, процедур, органів, установ, що мають безпосереднє відношення до дітей, які порушили кримінальне законодавство.</w:t>
      </w:r>
      <w:proofErr w:type="gramEnd"/>
    </w:p>
    <w:p w:rsidR="006975C1" w:rsidRPr="00C04351" w:rsidRDefault="006975C1" w:rsidP="00C04351">
      <w:pPr>
        <w:spacing w:after="0" w:line="240" w:lineRule="auto"/>
        <w:rPr>
          <w:rFonts w:cstheme="minorHAnsi"/>
          <w:sz w:val="28"/>
          <w:szCs w:val="28"/>
        </w:rPr>
      </w:pPr>
    </w:p>
    <w:sectPr w:rsidR="006975C1" w:rsidRPr="00C04351" w:rsidSect="009B5837">
      <w:footerReference w:type="default" r:id="rId8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4A" w:rsidRDefault="0048754A" w:rsidP="00C04351">
      <w:pPr>
        <w:spacing w:after="0" w:line="240" w:lineRule="auto"/>
      </w:pPr>
      <w:r>
        <w:separator/>
      </w:r>
    </w:p>
  </w:endnote>
  <w:endnote w:type="continuationSeparator" w:id="0">
    <w:p w:rsidR="0048754A" w:rsidRDefault="0048754A" w:rsidP="00C0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37" w:rsidRDefault="009B5837" w:rsidP="009B5837">
    <w:pPr>
      <w:pStyle w:val="a5"/>
      <w:rPr>
        <w:lang w:val="uk-UA"/>
      </w:rPr>
    </w:pPr>
    <w:r>
      <w:rPr>
        <w:i/>
      </w:rPr>
      <w:t>Вихователь ГПД  Голянич Н.І.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4A" w:rsidRDefault="0048754A" w:rsidP="00C04351">
      <w:pPr>
        <w:spacing w:after="0" w:line="240" w:lineRule="auto"/>
      </w:pPr>
      <w:r>
        <w:separator/>
      </w:r>
    </w:p>
  </w:footnote>
  <w:footnote w:type="continuationSeparator" w:id="0">
    <w:p w:rsidR="0048754A" w:rsidRDefault="0048754A" w:rsidP="00C0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0CB1"/>
    <w:multiLevelType w:val="multilevel"/>
    <w:tmpl w:val="204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F1712"/>
    <w:multiLevelType w:val="multilevel"/>
    <w:tmpl w:val="95E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C1478"/>
    <w:multiLevelType w:val="multilevel"/>
    <w:tmpl w:val="FE7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3"/>
    <w:rsid w:val="000B14FC"/>
    <w:rsid w:val="001C34F2"/>
    <w:rsid w:val="00462CA0"/>
    <w:rsid w:val="0048754A"/>
    <w:rsid w:val="004B7B23"/>
    <w:rsid w:val="00585CEC"/>
    <w:rsid w:val="006975C1"/>
    <w:rsid w:val="009B5837"/>
    <w:rsid w:val="00A401A6"/>
    <w:rsid w:val="00A44E4B"/>
    <w:rsid w:val="00C04351"/>
    <w:rsid w:val="00C07BE4"/>
    <w:rsid w:val="00C96B96"/>
    <w:rsid w:val="00E06E26"/>
    <w:rsid w:val="00EA735C"/>
    <w:rsid w:val="00EB2C2D"/>
    <w:rsid w:val="00F5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351"/>
    <w:rPr>
      <w:lang w:val="ru-RU"/>
    </w:rPr>
  </w:style>
  <w:style w:type="paragraph" w:styleId="a5">
    <w:name w:val="footer"/>
    <w:basedOn w:val="a"/>
    <w:link w:val="a6"/>
    <w:uiPriority w:val="99"/>
    <w:unhideWhenUsed/>
    <w:rsid w:val="00C04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351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35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351"/>
    <w:rPr>
      <w:lang w:val="ru-RU"/>
    </w:rPr>
  </w:style>
  <w:style w:type="paragraph" w:styleId="a5">
    <w:name w:val="footer"/>
    <w:basedOn w:val="a"/>
    <w:link w:val="a6"/>
    <w:uiPriority w:val="99"/>
    <w:unhideWhenUsed/>
    <w:rsid w:val="00C04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351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35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9660</Words>
  <Characters>5507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2014-01-19T15:38:00Z</dcterms:created>
  <dcterms:modified xsi:type="dcterms:W3CDTF">2015-02-11T17:51:00Z</dcterms:modified>
</cp:coreProperties>
</file>