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4E" w:rsidRPr="007F4C00" w:rsidRDefault="0029454E" w:rsidP="0029454E">
      <w:pPr>
        <w:widowControl/>
        <w:ind w:left="4500"/>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 xml:space="preserve">          ЗАТВЕРДЖЕНО</w:t>
      </w:r>
    </w:p>
    <w:p w:rsidR="0029454E" w:rsidRPr="007F4C00" w:rsidRDefault="0029454E" w:rsidP="0029454E">
      <w:pPr>
        <w:widowControl/>
        <w:ind w:left="4500"/>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 xml:space="preserve">          наказом </w:t>
      </w:r>
      <w:proofErr w:type="spellStart"/>
      <w:r w:rsidRPr="007F4C00">
        <w:rPr>
          <w:rFonts w:ascii="Times New Roman" w:eastAsia="Calibri" w:hAnsi="Times New Roman" w:cs="Times New Roman"/>
          <w:color w:val="auto"/>
          <w:sz w:val="28"/>
          <w:szCs w:val="28"/>
          <w:lang w:val="uk-UA" w:bidi="ar-SA"/>
        </w:rPr>
        <w:t>Миньковецького</w:t>
      </w:r>
      <w:proofErr w:type="spellEnd"/>
      <w:r w:rsidRPr="007F4C00">
        <w:rPr>
          <w:rFonts w:ascii="Times New Roman" w:eastAsia="Calibri" w:hAnsi="Times New Roman" w:cs="Times New Roman"/>
          <w:color w:val="auto"/>
          <w:sz w:val="28"/>
          <w:szCs w:val="28"/>
          <w:lang w:val="uk-UA" w:bidi="ar-SA"/>
        </w:rPr>
        <w:t xml:space="preserve"> НВК</w:t>
      </w:r>
    </w:p>
    <w:p w:rsidR="0029454E" w:rsidRPr="007F4C00" w:rsidRDefault="0029454E" w:rsidP="0029454E">
      <w:pPr>
        <w:widowControl/>
        <w:shd w:val="clear" w:color="auto" w:fill="FFFFFF"/>
        <w:ind w:left="4500"/>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 xml:space="preserve">          </w:t>
      </w:r>
      <w:r w:rsidR="00764973">
        <w:rPr>
          <w:rFonts w:ascii="Times New Roman" w:hAnsi="Times New Roman"/>
          <w:sz w:val="28"/>
          <w:szCs w:val="28"/>
          <w:lang w:val="uk-UA"/>
        </w:rPr>
        <w:t xml:space="preserve">від  </w:t>
      </w:r>
      <w:r w:rsidR="00764973">
        <w:rPr>
          <w:rFonts w:ascii="Times New Roman" w:hAnsi="Times New Roman"/>
          <w:sz w:val="28"/>
          <w:szCs w:val="28"/>
          <w:u w:val="single"/>
          <w:lang w:val="uk-UA"/>
        </w:rPr>
        <w:t xml:space="preserve"> 16.05. 2018</w:t>
      </w:r>
      <w:r w:rsidR="00764973">
        <w:rPr>
          <w:rFonts w:ascii="Times New Roman" w:hAnsi="Times New Roman"/>
          <w:sz w:val="28"/>
          <w:szCs w:val="28"/>
          <w:lang w:val="uk-UA"/>
        </w:rPr>
        <w:t xml:space="preserve"> № </w:t>
      </w:r>
      <w:r w:rsidR="00764973">
        <w:rPr>
          <w:rFonts w:ascii="Times New Roman" w:hAnsi="Times New Roman"/>
          <w:sz w:val="28"/>
          <w:szCs w:val="28"/>
          <w:u w:val="single"/>
          <w:lang w:val="uk-UA"/>
        </w:rPr>
        <w:t xml:space="preserve"> 64/од</w:t>
      </w:r>
    </w:p>
    <w:p w:rsidR="0029454E" w:rsidRPr="0081343C" w:rsidRDefault="0029454E" w:rsidP="0029454E">
      <w:pPr>
        <w:rPr>
          <w:rFonts w:ascii="Times New Roman" w:hAnsi="Times New Roman" w:cs="Times New Roman"/>
          <w:color w:val="auto"/>
        </w:rPr>
      </w:pPr>
    </w:p>
    <w:p w:rsidR="0029454E" w:rsidRPr="0081343C" w:rsidRDefault="0029454E" w:rsidP="0029454E">
      <w:pPr>
        <w:rPr>
          <w:rFonts w:ascii="Times New Roman" w:hAnsi="Times New Roman" w:cs="Times New Roman"/>
          <w:color w:val="auto"/>
        </w:rPr>
      </w:pPr>
    </w:p>
    <w:p w:rsidR="0029454E" w:rsidRPr="0081343C" w:rsidRDefault="0029454E" w:rsidP="0029454E">
      <w:pPr>
        <w:rPr>
          <w:rFonts w:ascii="Times New Roman" w:hAnsi="Times New Roman" w:cs="Times New Roman"/>
          <w:color w:val="auto"/>
        </w:rPr>
      </w:pPr>
    </w:p>
    <w:p w:rsidR="0029454E" w:rsidRDefault="0029454E" w:rsidP="0029454E">
      <w:pPr>
        <w:rPr>
          <w:rFonts w:ascii="Times New Roman" w:hAnsi="Times New Roman" w:cs="Times New Roman"/>
          <w:color w:val="auto"/>
          <w:lang w:val="uk-UA"/>
        </w:rPr>
      </w:pPr>
    </w:p>
    <w:p w:rsidR="0029454E" w:rsidRDefault="0029454E" w:rsidP="0029454E">
      <w:pPr>
        <w:rPr>
          <w:rFonts w:ascii="Times New Roman" w:hAnsi="Times New Roman" w:cs="Times New Roman"/>
          <w:color w:val="auto"/>
          <w:lang w:val="uk-UA"/>
        </w:rPr>
      </w:pPr>
    </w:p>
    <w:p w:rsidR="0029454E" w:rsidRPr="0081343C" w:rsidRDefault="0029454E" w:rsidP="0029454E">
      <w:pPr>
        <w:rPr>
          <w:rFonts w:ascii="Times New Roman" w:hAnsi="Times New Roman" w:cs="Times New Roman"/>
          <w:color w:val="auto"/>
          <w:lang w:val="uk-UA"/>
        </w:rPr>
      </w:pPr>
    </w:p>
    <w:p w:rsidR="0029454E" w:rsidRDefault="0029454E" w:rsidP="0029454E">
      <w:pPr>
        <w:pStyle w:val="af"/>
        <w:rPr>
          <w:rFonts w:ascii="Times New Roman" w:hAnsi="Times New Roman"/>
          <w:sz w:val="24"/>
          <w:szCs w:val="24"/>
        </w:rPr>
      </w:pPr>
    </w:p>
    <w:p w:rsidR="0029454E" w:rsidRDefault="0029454E" w:rsidP="0029454E">
      <w:pPr>
        <w:pStyle w:val="af"/>
        <w:rPr>
          <w:rFonts w:ascii="Times New Roman" w:hAnsi="Times New Roman"/>
          <w:sz w:val="24"/>
          <w:szCs w:val="24"/>
        </w:rPr>
      </w:pPr>
    </w:p>
    <w:p w:rsidR="0029454E" w:rsidRDefault="0029454E" w:rsidP="0029454E">
      <w:pPr>
        <w:pStyle w:val="af"/>
        <w:rPr>
          <w:rFonts w:ascii="Times New Roman" w:hAnsi="Times New Roman"/>
          <w:sz w:val="24"/>
          <w:szCs w:val="24"/>
        </w:rPr>
      </w:pPr>
    </w:p>
    <w:p w:rsidR="0029454E" w:rsidRDefault="0029454E" w:rsidP="0029454E">
      <w:pPr>
        <w:pStyle w:val="af"/>
        <w:rPr>
          <w:rFonts w:ascii="Times New Roman" w:hAnsi="Times New Roman"/>
          <w:sz w:val="24"/>
          <w:szCs w:val="24"/>
        </w:rPr>
      </w:pPr>
    </w:p>
    <w:p w:rsidR="0029454E" w:rsidRPr="0081343C" w:rsidRDefault="0029454E" w:rsidP="0029454E">
      <w:pPr>
        <w:pStyle w:val="af"/>
        <w:rPr>
          <w:rFonts w:ascii="Times New Roman" w:hAnsi="Times New Roman"/>
          <w:sz w:val="24"/>
          <w:szCs w:val="24"/>
        </w:rPr>
      </w:pPr>
    </w:p>
    <w:p w:rsidR="0029454E" w:rsidRPr="0081343C" w:rsidRDefault="0029454E" w:rsidP="0029454E">
      <w:pPr>
        <w:pStyle w:val="a5"/>
        <w:jc w:val="center"/>
        <w:rPr>
          <w:b/>
          <w:bCs/>
          <w:caps/>
          <w:sz w:val="24"/>
        </w:rPr>
      </w:pPr>
    </w:p>
    <w:p w:rsidR="0029454E" w:rsidRPr="0081343C" w:rsidRDefault="0029454E" w:rsidP="0029454E">
      <w:pPr>
        <w:pStyle w:val="a5"/>
        <w:jc w:val="center"/>
        <w:rPr>
          <w:b/>
          <w:bCs/>
          <w:caps/>
          <w:sz w:val="32"/>
          <w:szCs w:val="32"/>
          <w:lang w:val="uk-UA"/>
        </w:rPr>
      </w:pPr>
      <w:r w:rsidRPr="0081343C">
        <w:rPr>
          <w:b/>
          <w:bCs/>
          <w:caps/>
          <w:sz w:val="32"/>
          <w:szCs w:val="32"/>
          <w:lang w:val="uk-UA"/>
        </w:rPr>
        <w:t>ОСВІТНЯ ПРОГРАМА</w:t>
      </w:r>
    </w:p>
    <w:p w:rsidR="0029454E" w:rsidRPr="0081343C" w:rsidRDefault="0029454E" w:rsidP="0029454E">
      <w:pPr>
        <w:jc w:val="center"/>
        <w:rPr>
          <w:rFonts w:ascii="Times New Roman" w:hAnsi="Times New Roman" w:cs="Times New Roman"/>
          <w:b/>
          <w:color w:val="auto"/>
          <w:sz w:val="32"/>
          <w:szCs w:val="32"/>
          <w:lang w:val="uk-UA"/>
        </w:rPr>
      </w:pPr>
      <w:proofErr w:type="spellStart"/>
      <w:r w:rsidRPr="0081343C">
        <w:rPr>
          <w:rFonts w:ascii="Times New Roman" w:hAnsi="Times New Roman" w:cs="Times New Roman"/>
          <w:b/>
          <w:bCs/>
          <w:color w:val="auto"/>
          <w:sz w:val="32"/>
          <w:szCs w:val="32"/>
        </w:rPr>
        <w:t>Миньковецького</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навчально-виховного</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комплексу</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дошкільний</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навчальний</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заклад</w:t>
      </w:r>
      <w:proofErr w:type="spellEnd"/>
      <w:r w:rsidRPr="0081343C">
        <w:rPr>
          <w:rFonts w:ascii="Times New Roman" w:hAnsi="Times New Roman" w:cs="Times New Roman"/>
          <w:b/>
          <w:bCs/>
          <w:color w:val="auto"/>
          <w:sz w:val="32"/>
          <w:szCs w:val="32"/>
        </w:rPr>
        <w:t xml:space="preserve"> – </w:t>
      </w:r>
      <w:proofErr w:type="spellStart"/>
      <w:r w:rsidRPr="0081343C">
        <w:rPr>
          <w:rFonts w:ascii="Times New Roman" w:hAnsi="Times New Roman" w:cs="Times New Roman"/>
          <w:b/>
          <w:bCs/>
          <w:color w:val="auto"/>
          <w:sz w:val="32"/>
          <w:szCs w:val="32"/>
        </w:rPr>
        <w:t>середня</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загальноосвітня</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школа</w:t>
      </w:r>
      <w:proofErr w:type="spellEnd"/>
      <w:r w:rsidRPr="0081343C">
        <w:rPr>
          <w:rFonts w:ascii="Times New Roman" w:hAnsi="Times New Roman" w:cs="Times New Roman"/>
          <w:b/>
          <w:bCs/>
          <w:color w:val="auto"/>
          <w:sz w:val="32"/>
          <w:szCs w:val="32"/>
        </w:rPr>
        <w:t xml:space="preserve"> </w:t>
      </w:r>
      <w:r w:rsidRPr="0081343C">
        <w:rPr>
          <w:rFonts w:ascii="Times New Roman" w:hAnsi="Times New Roman" w:cs="Times New Roman"/>
          <w:b/>
          <w:color w:val="auto"/>
          <w:sz w:val="32"/>
          <w:szCs w:val="32"/>
        </w:rPr>
        <w:t xml:space="preserve">І-ІІІ </w:t>
      </w:r>
      <w:proofErr w:type="spellStart"/>
      <w:r w:rsidRPr="0081343C">
        <w:rPr>
          <w:rFonts w:ascii="Times New Roman" w:hAnsi="Times New Roman" w:cs="Times New Roman"/>
          <w:b/>
          <w:color w:val="auto"/>
          <w:sz w:val="32"/>
          <w:szCs w:val="32"/>
        </w:rPr>
        <w:t>ступенів</w:t>
      </w:r>
      <w:proofErr w:type="spellEnd"/>
      <w:r w:rsidRPr="0081343C">
        <w:rPr>
          <w:rFonts w:ascii="Times New Roman" w:hAnsi="Times New Roman" w:cs="Times New Roman"/>
          <w:b/>
          <w:color w:val="auto"/>
          <w:sz w:val="32"/>
          <w:szCs w:val="32"/>
        </w:rPr>
        <w:t xml:space="preserve">” </w:t>
      </w:r>
    </w:p>
    <w:p w:rsidR="0029454E" w:rsidRPr="0081343C" w:rsidRDefault="0029454E" w:rsidP="0029454E">
      <w:pPr>
        <w:jc w:val="center"/>
        <w:rPr>
          <w:rFonts w:ascii="Times New Roman" w:hAnsi="Times New Roman" w:cs="Times New Roman"/>
          <w:b/>
          <w:bCs/>
          <w:color w:val="auto"/>
          <w:sz w:val="32"/>
          <w:szCs w:val="32"/>
        </w:rPr>
      </w:pPr>
      <w:proofErr w:type="spellStart"/>
      <w:r w:rsidRPr="0081343C">
        <w:rPr>
          <w:rFonts w:ascii="Times New Roman" w:hAnsi="Times New Roman" w:cs="Times New Roman"/>
          <w:b/>
          <w:color w:val="auto"/>
          <w:sz w:val="32"/>
          <w:szCs w:val="32"/>
        </w:rPr>
        <w:t>Славутської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районної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ради</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Хмельницької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області</w:t>
      </w:r>
      <w:proofErr w:type="spellEnd"/>
    </w:p>
    <w:p w:rsidR="0029454E" w:rsidRPr="0081343C" w:rsidRDefault="0029454E" w:rsidP="0029454E">
      <w:pPr>
        <w:jc w:val="center"/>
        <w:rPr>
          <w:rFonts w:ascii="Times New Roman" w:hAnsi="Times New Roman" w:cs="Times New Roman"/>
          <w:b/>
          <w:bCs/>
          <w:color w:val="auto"/>
          <w:sz w:val="32"/>
          <w:szCs w:val="32"/>
          <w:lang w:val="uk-UA"/>
        </w:rPr>
      </w:pPr>
      <w:r>
        <w:rPr>
          <w:rFonts w:ascii="Times New Roman" w:hAnsi="Times New Roman" w:cs="Times New Roman"/>
          <w:b/>
          <w:bCs/>
          <w:color w:val="auto"/>
          <w:sz w:val="32"/>
          <w:szCs w:val="32"/>
          <w:lang w:val="uk-UA"/>
        </w:rPr>
        <w:t>ІІІ ступеня (профільна середня освіта)</w:t>
      </w:r>
      <w:r w:rsidRPr="0081343C">
        <w:rPr>
          <w:rFonts w:ascii="Times New Roman" w:hAnsi="Times New Roman" w:cs="Times New Roman"/>
          <w:b/>
          <w:bCs/>
          <w:color w:val="auto"/>
          <w:sz w:val="32"/>
          <w:szCs w:val="32"/>
          <w:lang w:val="uk-UA"/>
        </w:rPr>
        <w:t xml:space="preserve"> </w:t>
      </w:r>
    </w:p>
    <w:p w:rsidR="0029454E" w:rsidRDefault="0029454E" w:rsidP="0029454E">
      <w:pPr>
        <w:tabs>
          <w:tab w:val="left" w:pos="13500"/>
        </w:tabs>
        <w:rPr>
          <w:rFonts w:ascii="Times New Roman" w:hAnsi="Times New Roman" w:cs="Times New Roman"/>
          <w:color w:val="auto"/>
          <w:lang w:val="uk-UA"/>
        </w:rPr>
      </w:pPr>
    </w:p>
    <w:p w:rsidR="0029454E" w:rsidRPr="0029454E" w:rsidRDefault="0029454E" w:rsidP="0029454E">
      <w:pPr>
        <w:tabs>
          <w:tab w:val="left" w:pos="13500"/>
        </w:tabs>
        <w:rPr>
          <w:rFonts w:ascii="Times New Roman" w:hAnsi="Times New Roman" w:cs="Times New Roman"/>
          <w:color w:val="auto"/>
          <w:lang w:val="uk-UA"/>
        </w:rPr>
      </w:pPr>
    </w:p>
    <w:p w:rsidR="0029454E" w:rsidRPr="0081343C" w:rsidRDefault="0029454E" w:rsidP="0029454E">
      <w:pPr>
        <w:tabs>
          <w:tab w:val="left" w:pos="13500"/>
        </w:tabs>
        <w:rPr>
          <w:rFonts w:ascii="Times New Roman" w:hAnsi="Times New Roman" w:cs="Times New Roman"/>
          <w:color w:val="auto"/>
        </w:rPr>
      </w:pPr>
    </w:p>
    <w:p w:rsidR="0029454E" w:rsidRPr="0081343C" w:rsidRDefault="0029454E" w:rsidP="0029454E">
      <w:pPr>
        <w:tabs>
          <w:tab w:val="left" w:pos="13500"/>
        </w:tabs>
        <w:rPr>
          <w:rFonts w:ascii="Times New Roman" w:hAnsi="Times New Roman" w:cs="Times New Roman"/>
          <w:color w:val="auto"/>
        </w:rPr>
      </w:pPr>
      <w:r w:rsidRPr="0081343C">
        <w:rPr>
          <w:rFonts w:ascii="Times New Roman" w:hAnsi="Times New Roman" w:cs="Times New Roman"/>
          <w:color w:val="auto"/>
        </w:rPr>
        <w:t xml:space="preserve">              </w:t>
      </w:r>
    </w:p>
    <w:p w:rsidR="0029454E" w:rsidRPr="0081343C" w:rsidRDefault="0029454E" w:rsidP="0029454E">
      <w:pPr>
        <w:tabs>
          <w:tab w:val="left" w:pos="13500"/>
        </w:tabs>
        <w:rPr>
          <w:rFonts w:ascii="Times New Roman" w:hAnsi="Times New Roman" w:cs="Times New Roman"/>
          <w:color w:val="auto"/>
        </w:rPr>
      </w:pPr>
      <w:r w:rsidRPr="0081343C">
        <w:rPr>
          <w:rFonts w:ascii="Times New Roman" w:hAnsi="Times New Roman" w:cs="Times New Roman"/>
          <w:color w:val="auto"/>
        </w:rPr>
        <w:t xml:space="preserve">                                                                                                                               </w:t>
      </w:r>
    </w:p>
    <w:p w:rsidR="0029454E" w:rsidRPr="0081343C" w:rsidRDefault="0029454E" w:rsidP="0029454E">
      <w:pPr>
        <w:tabs>
          <w:tab w:val="left" w:pos="13500"/>
        </w:tabs>
        <w:rPr>
          <w:rFonts w:ascii="Times New Roman" w:hAnsi="Times New Roman" w:cs="Times New Roman"/>
          <w:color w:val="auto"/>
        </w:rPr>
      </w:pPr>
    </w:p>
    <w:p w:rsidR="0029454E" w:rsidRDefault="0029454E" w:rsidP="0029454E">
      <w:pPr>
        <w:tabs>
          <w:tab w:val="left" w:pos="13500"/>
        </w:tabs>
        <w:rPr>
          <w:rFonts w:ascii="Times New Roman" w:hAnsi="Times New Roman" w:cs="Times New Roman"/>
          <w:color w:val="auto"/>
          <w:lang w:val="uk-UA"/>
        </w:rPr>
      </w:pPr>
      <w:r w:rsidRPr="0081343C">
        <w:rPr>
          <w:rFonts w:ascii="Times New Roman" w:hAnsi="Times New Roman" w:cs="Times New Roman"/>
          <w:color w:val="auto"/>
        </w:rPr>
        <w:t xml:space="preserve">              </w:t>
      </w:r>
    </w:p>
    <w:p w:rsidR="0029454E" w:rsidRDefault="0029454E" w:rsidP="0029454E">
      <w:pPr>
        <w:tabs>
          <w:tab w:val="left" w:pos="13500"/>
        </w:tabs>
        <w:rPr>
          <w:rFonts w:ascii="Times New Roman" w:hAnsi="Times New Roman" w:cs="Times New Roman"/>
          <w:color w:val="auto"/>
          <w:lang w:val="uk-UA"/>
        </w:rPr>
      </w:pPr>
    </w:p>
    <w:p w:rsidR="0029454E" w:rsidRPr="0081343C" w:rsidRDefault="0029454E" w:rsidP="0029454E">
      <w:pPr>
        <w:tabs>
          <w:tab w:val="left" w:pos="13500"/>
        </w:tabs>
        <w:rPr>
          <w:rFonts w:ascii="Times New Roman" w:hAnsi="Times New Roman" w:cs="Times New Roman"/>
          <w:color w:val="auto"/>
          <w:lang w:val="uk-UA"/>
        </w:rPr>
      </w:pPr>
    </w:p>
    <w:p w:rsidR="0029454E" w:rsidRPr="007F4C00" w:rsidRDefault="0029454E" w:rsidP="0029454E">
      <w:pPr>
        <w:tabs>
          <w:tab w:val="left" w:pos="13500"/>
        </w:tabs>
        <w:rPr>
          <w:rFonts w:ascii="Times New Roman" w:hAnsi="Times New Roman" w:cs="Times New Roman"/>
          <w:color w:val="auto"/>
          <w:sz w:val="28"/>
          <w:szCs w:val="28"/>
          <w:lang w:val="uk-UA"/>
        </w:rPr>
      </w:pPr>
      <w:r w:rsidRPr="007F4C00">
        <w:rPr>
          <w:rFonts w:ascii="Times New Roman" w:hAnsi="Times New Roman" w:cs="Times New Roman"/>
          <w:color w:val="auto"/>
          <w:sz w:val="28"/>
          <w:szCs w:val="28"/>
        </w:rPr>
        <w:t xml:space="preserve">                                                                       </w:t>
      </w:r>
      <w:r w:rsidR="007F4C00">
        <w:rPr>
          <w:rFonts w:ascii="Times New Roman" w:hAnsi="Times New Roman" w:cs="Times New Roman"/>
          <w:color w:val="auto"/>
          <w:sz w:val="28"/>
          <w:szCs w:val="28"/>
        </w:rPr>
        <w:t xml:space="preserve">                 </w:t>
      </w:r>
      <w:r w:rsidRPr="007F4C00">
        <w:rPr>
          <w:rFonts w:ascii="Times New Roman" w:hAnsi="Times New Roman" w:cs="Times New Roman"/>
          <w:color w:val="auto"/>
          <w:sz w:val="28"/>
          <w:szCs w:val="28"/>
        </w:rPr>
        <w:t>ПОГОДЖЕНО</w:t>
      </w:r>
    </w:p>
    <w:p w:rsidR="0029454E" w:rsidRPr="007F4C00" w:rsidRDefault="0029454E" w:rsidP="0029454E">
      <w:pPr>
        <w:tabs>
          <w:tab w:val="left" w:pos="13500"/>
        </w:tabs>
        <w:rPr>
          <w:rFonts w:ascii="Times New Roman" w:hAnsi="Times New Roman" w:cs="Times New Roman"/>
          <w:color w:val="auto"/>
          <w:sz w:val="28"/>
          <w:szCs w:val="28"/>
        </w:rPr>
      </w:pPr>
      <w:r w:rsidRPr="007F4C00">
        <w:rPr>
          <w:rFonts w:ascii="Times New Roman" w:hAnsi="Times New Roman" w:cs="Times New Roman"/>
          <w:color w:val="auto"/>
          <w:sz w:val="28"/>
          <w:szCs w:val="28"/>
        </w:rPr>
        <w:t xml:space="preserve">                                                                            </w:t>
      </w:r>
      <w:r w:rsidR="007F4C00">
        <w:rPr>
          <w:rFonts w:ascii="Times New Roman" w:hAnsi="Times New Roman" w:cs="Times New Roman"/>
          <w:color w:val="auto"/>
          <w:sz w:val="28"/>
          <w:szCs w:val="28"/>
        </w:rPr>
        <w:t xml:space="preserve">            </w:t>
      </w:r>
      <w:proofErr w:type="spellStart"/>
      <w:proofErr w:type="gramStart"/>
      <w:r w:rsidRPr="007F4C00">
        <w:rPr>
          <w:rFonts w:ascii="Times New Roman" w:hAnsi="Times New Roman" w:cs="Times New Roman"/>
          <w:color w:val="auto"/>
          <w:sz w:val="28"/>
          <w:szCs w:val="28"/>
        </w:rPr>
        <w:t>на</w:t>
      </w:r>
      <w:proofErr w:type="spellEnd"/>
      <w:proofErr w:type="gramEnd"/>
      <w:r w:rsidRPr="007F4C00">
        <w:rPr>
          <w:rFonts w:ascii="Times New Roman" w:hAnsi="Times New Roman" w:cs="Times New Roman"/>
          <w:color w:val="auto"/>
          <w:sz w:val="28"/>
          <w:szCs w:val="28"/>
        </w:rPr>
        <w:t xml:space="preserve"> </w:t>
      </w:r>
      <w:proofErr w:type="spellStart"/>
      <w:r w:rsidRPr="007F4C00">
        <w:rPr>
          <w:rFonts w:ascii="Times New Roman" w:hAnsi="Times New Roman" w:cs="Times New Roman"/>
          <w:color w:val="auto"/>
          <w:sz w:val="28"/>
          <w:szCs w:val="28"/>
        </w:rPr>
        <w:t>засіданні</w:t>
      </w:r>
      <w:proofErr w:type="spellEnd"/>
      <w:r w:rsidRPr="007F4C00">
        <w:rPr>
          <w:rFonts w:ascii="Times New Roman" w:hAnsi="Times New Roman" w:cs="Times New Roman"/>
          <w:color w:val="auto"/>
          <w:sz w:val="28"/>
          <w:szCs w:val="28"/>
        </w:rPr>
        <w:t xml:space="preserve"> </w:t>
      </w:r>
      <w:proofErr w:type="spellStart"/>
      <w:r w:rsidRPr="007F4C00">
        <w:rPr>
          <w:rFonts w:ascii="Times New Roman" w:hAnsi="Times New Roman" w:cs="Times New Roman"/>
          <w:color w:val="auto"/>
          <w:sz w:val="28"/>
          <w:szCs w:val="28"/>
        </w:rPr>
        <w:t>педагогічної</w:t>
      </w:r>
      <w:proofErr w:type="spellEnd"/>
      <w:r w:rsidRPr="007F4C00">
        <w:rPr>
          <w:rFonts w:ascii="Times New Roman" w:hAnsi="Times New Roman" w:cs="Times New Roman"/>
          <w:color w:val="auto"/>
          <w:sz w:val="28"/>
          <w:szCs w:val="28"/>
        </w:rPr>
        <w:t xml:space="preserve"> </w:t>
      </w:r>
      <w:proofErr w:type="spellStart"/>
      <w:r w:rsidRPr="007F4C00">
        <w:rPr>
          <w:rFonts w:ascii="Times New Roman" w:hAnsi="Times New Roman" w:cs="Times New Roman"/>
          <w:color w:val="auto"/>
          <w:sz w:val="28"/>
          <w:szCs w:val="28"/>
        </w:rPr>
        <w:t>ради</w:t>
      </w:r>
      <w:proofErr w:type="spellEnd"/>
      <w:r w:rsidRPr="007F4C00">
        <w:rPr>
          <w:rFonts w:ascii="Times New Roman" w:hAnsi="Times New Roman" w:cs="Times New Roman"/>
          <w:color w:val="auto"/>
          <w:sz w:val="28"/>
          <w:szCs w:val="28"/>
        </w:rPr>
        <w:t xml:space="preserve"> </w:t>
      </w:r>
    </w:p>
    <w:p w:rsidR="0029454E" w:rsidRPr="007F4C00" w:rsidRDefault="0029454E" w:rsidP="0029454E">
      <w:pPr>
        <w:tabs>
          <w:tab w:val="left" w:pos="13500"/>
        </w:tabs>
        <w:rPr>
          <w:rFonts w:ascii="Times New Roman" w:hAnsi="Times New Roman" w:cs="Times New Roman"/>
          <w:color w:val="auto"/>
          <w:sz w:val="28"/>
          <w:szCs w:val="28"/>
        </w:rPr>
      </w:pPr>
      <w:r w:rsidRPr="007F4C00">
        <w:rPr>
          <w:rFonts w:ascii="Times New Roman" w:hAnsi="Times New Roman" w:cs="Times New Roman"/>
          <w:color w:val="auto"/>
          <w:sz w:val="28"/>
          <w:szCs w:val="28"/>
        </w:rPr>
        <w:t xml:space="preserve">                                                                            </w:t>
      </w:r>
      <w:r w:rsidR="001C2454">
        <w:rPr>
          <w:rFonts w:ascii="Times New Roman" w:hAnsi="Times New Roman" w:cs="Times New Roman"/>
          <w:color w:val="auto"/>
          <w:sz w:val="28"/>
          <w:szCs w:val="28"/>
        </w:rPr>
        <w:t xml:space="preserve">         </w:t>
      </w:r>
      <w:r w:rsidRPr="007F4C00">
        <w:rPr>
          <w:rFonts w:ascii="Times New Roman" w:hAnsi="Times New Roman" w:cs="Times New Roman"/>
          <w:color w:val="auto"/>
          <w:sz w:val="28"/>
          <w:szCs w:val="28"/>
        </w:rPr>
        <w:t>(</w:t>
      </w:r>
      <w:proofErr w:type="spellStart"/>
      <w:proofErr w:type="gramStart"/>
      <w:r w:rsidRPr="007F4C00">
        <w:rPr>
          <w:rFonts w:ascii="Times New Roman" w:hAnsi="Times New Roman" w:cs="Times New Roman"/>
          <w:color w:val="auto"/>
          <w:sz w:val="28"/>
          <w:szCs w:val="28"/>
        </w:rPr>
        <w:t>протокол</w:t>
      </w:r>
      <w:proofErr w:type="spellEnd"/>
      <w:proofErr w:type="gramEnd"/>
      <w:r w:rsidRPr="007F4C00">
        <w:rPr>
          <w:rFonts w:ascii="Times New Roman" w:hAnsi="Times New Roman" w:cs="Times New Roman"/>
          <w:color w:val="auto"/>
          <w:sz w:val="28"/>
          <w:szCs w:val="28"/>
        </w:rPr>
        <w:t xml:space="preserve"> №</w:t>
      </w:r>
      <w:r w:rsidR="001C2454">
        <w:rPr>
          <w:rFonts w:ascii="Times New Roman" w:hAnsi="Times New Roman" w:cs="Times New Roman"/>
          <w:color w:val="auto"/>
          <w:sz w:val="28"/>
          <w:szCs w:val="28"/>
          <w:lang w:val="ru-RU"/>
        </w:rPr>
        <w:t xml:space="preserve"> </w:t>
      </w:r>
      <w:r w:rsidR="001C2454">
        <w:rPr>
          <w:rFonts w:ascii="Times New Roman" w:hAnsi="Times New Roman" w:cs="Times New Roman"/>
          <w:color w:val="auto"/>
          <w:sz w:val="28"/>
          <w:szCs w:val="28"/>
          <w:u w:val="single"/>
          <w:lang w:val="ru-RU"/>
        </w:rPr>
        <w:t xml:space="preserve"> 6 </w:t>
      </w:r>
      <w:proofErr w:type="spellStart"/>
      <w:r w:rsidRPr="007F4C00">
        <w:rPr>
          <w:rFonts w:ascii="Times New Roman" w:hAnsi="Times New Roman" w:cs="Times New Roman"/>
          <w:color w:val="auto"/>
          <w:sz w:val="28"/>
          <w:szCs w:val="28"/>
        </w:rPr>
        <w:t>від</w:t>
      </w:r>
      <w:proofErr w:type="spellEnd"/>
      <w:r w:rsidRPr="007F4C00">
        <w:rPr>
          <w:rFonts w:ascii="Times New Roman" w:hAnsi="Times New Roman" w:cs="Times New Roman"/>
          <w:color w:val="auto"/>
          <w:sz w:val="28"/>
          <w:szCs w:val="28"/>
        </w:rPr>
        <w:t xml:space="preserve"> </w:t>
      </w:r>
      <w:r w:rsidR="001C2454">
        <w:rPr>
          <w:rFonts w:ascii="Times New Roman" w:hAnsi="Times New Roman" w:cs="Times New Roman"/>
          <w:color w:val="auto"/>
          <w:sz w:val="28"/>
          <w:szCs w:val="28"/>
          <w:lang w:val="ru-RU"/>
        </w:rPr>
        <w:t xml:space="preserve"> </w:t>
      </w:r>
      <w:r w:rsidR="001C2454" w:rsidRPr="001C2454">
        <w:rPr>
          <w:rFonts w:ascii="Times New Roman" w:hAnsi="Times New Roman" w:cs="Times New Roman"/>
          <w:color w:val="auto"/>
          <w:sz w:val="28"/>
          <w:szCs w:val="28"/>
          <w:u w:val="single"/>
          <w:lang w:val="ru-RU"/>
        </w:rPr>
        <w:t xml:space="preserve">16.05. </w:t>
      </w:r>
      <w:r w:rsidRPr="001C2454">
        <w:rPr>
          <w:rFonts w:ascii="Times New Roman" w:hAnsi="Times New Roman" w:cs="Times New Roman"/>
          <w:color w:val="auto"/>
          <w:sz w:val="28"/>
          <w:szCs w:val="28"/>
          <w:u w:val="single"/>
        </w:rPr>
        <w:t>201</w:t>
      </w:r>
      <w:r w:rsidRPr="001C2454">
        <w:rPr>
          <w:rFonts w:ascii="Times New Roman" w:hAnsi="Times New Roman" w:cs="Times New Roman"/>
          <w:color w:val="auto"/>
          <w:sz w:val="28"/>
          <w:szCs w:val="28"/>
          <w:u w:val="single"/>
          <w:lang w:val="ru-RU"/>
        </w:rPr>
        <w:t>8</w:t>
      </w:r>
      <w:r w:rsidRPr="007F4C00">
        <w:rPr>
          <w:rFonts w:ascii="Times New Roman" w:hAnsi="Times New Roman" w:cs="Times New Roman"/>
          <w:color w:val="auto"/>
          <w:sz w:val="28"/>
          <w:szCs w:val="28"/>
        </w:rPr>
        <w:t>)</w:t>
      </w:r>
    </w:p>
    <w:p w:rsidR="0029454E" w:rsidRPr="007F4C00" w:rsidRDefault="0029454E" w:rsidP="0029454E">
      <w:pPr>
        <w:tabs>
          <w:tab w:val="left" w:pos="13500"/>
        </w:tabs>
        <w:rPr>
          <w:rFonts w:ascii="Times New Roman" w:hAnsi="Times New Roman" w:cs="Times New Roman"/>
          <w:color w:val="auto"/>
          <w:sz w:val="28"/>
          <w:szCs w:val="28"/>
        </w:rPr>
      </w:pPr>
    </w:p>
    <w:p w:rsidR="0029454E" w:rsidRPr="007F4C00" w:rsidRDefault="0029454E" w:rsidP="0029454E">
      <w:pPr>
        <w:tabs>
          <w:tab w:val="left" w:pos="13500"/>
        </w:tabs>
        <w:rPr>
          <w:rFonts w:ascii="Times New Roman" w:hAnsi="Times New Roman" w:cs="Times New Roman"/>
          <w:color w:val="auto"/>
          <w:sz w:val="28"/>
          <w:szCs w:val="28"/>
        </w:rPr>
      </w:pPr>
      <w:r w:rsidRPr="007F4C00">
        <w:rPr>
          <w:rFonts w:ascii="Times New Roman" w:hAnsi="Times New Roman" w:cs="Times New Roman"/>
          <w:color w:val="auto"/>
          <w:sz w:val="28"/>
          <w:szCs w:val="28"/>
        </w:rPr>
        <w:t xml:space="preserve">                                                                             </w:t>
      </w:r>
      <w:r w:rsidR="007F4C00">
        <w:rPr>
          <w:rFonts w:ascii="Times New Roman" w:hAnsi="Times New Roman" w:cs="Times New Roman"/>
          <w:color w:val="auto"/>
          <w:sz w:val="28"/>
          <w:szCs w:val="28"/>
        </w:rPr>
        <w:t xml:space="preserve">             </w:t>
      </w:r>
      <w:proofErr w:type="spellStart"/>
      <w:r w:rsidRPr="007F4C00">
        <w:rPr>
          <w:rFonts w:ascii="Times New Roman" w:hAnsi="Times New Roman" w:cs="Times New Roman"/>
          <w:color w:val="auto"/>
          <w:sz w:val="28"/>
          <w:szCs w:val="28"/>
        </w:rPr>
        <w:t>Голова</w:t>
      </w:r>
      <w:proofErr w:type="spellEnd"/>
      <w:r w:rsidRPr="007F4C00">
        <w:rPr>
          <w:rFonts w:ascii="Times New Roman" w:hAnsi="Times New Roman" w:cs="Times New Roman"/>
          <w:color w:val="auto"/>
          <w:sz w:val="28"/>
          <w:szCs w:val="28"/>
        </w:rPr>
        <w:t xml:space="preserve"> </w:t>
      </w:r>
      <w:proofErr w:type="spellStart"/>
      <w:r w:rsidRPr="007F4C00">
        <w:rPr>
          <w:rFonts w:ascii="Times New Roman" w:hAnsi="Times New Roman" w:cs="Times New Roman"/>
          <w:color w:val="auto"/>
          <w:sz w:val="28"/>
          <w:szCs w:val="28"/>
        </w:rPr>
        <w:t>педагогічної</w:t>
      </w:r>
      <w:proofErr w:type="spellEnd"/>
      <w:r w:rsidRPr="007F4C00">
        <w:rPr>
          <w:rFonts w:ascii="Times New Roman" w:hAnsi="Times New Roman" w:cs="Times New Roman"/>
          <w:color w:val="auto"/>
          <w:sz w:val="28"/>
          <w:szCs w:val="28"/>
        </w:rPr>
        <w:t xml:space="preserve"> </w:t>
      </w:r>
      <w:proofErr w:type="spellStart"/>
      <w:r w:rsidRPr="007F4C00">
        <w:rPr>
          <w:rFonts w:ascii="Times New Roman" w:hAnsi="Times New Roman" w:cs="Times New Roman"/>
          <w:color w:val="auto"/>
          <w:sz w:val="28"/>
          <w:szCs w:val="28"/>
        </w:rPr>
        <w:t>ради</w:t>
      </w:r>
      <w:proofErr w:type="spellEnd"/>
      <w:r w:rsidRPr="007F4C00">
        <w:rPr>
          <w:rFonts w:ascii="Times New Roman" w:hAnsi="Times New Roman" w:cs="Times New Roman"/>
          <w:color w:val="auto"/>
          <w:sz w:val="28"/>
          <w:szCs w:val="28"/>
        </w:rPr>
        <w:t xml:space="preserve"> </w:t>
      </w:r>
    </w:p>
    <w:p w:rsidR="0029454E" w:rsidRPr="007F4C00" w:rsidRDefault="0029454E" w:rsidP="0029454E">
      <w:pPr>
        <w:rPr>
          <w:rFonts w:ascii="Times New Roman" w:hAnsi="Times New Roman" w:cs="Times New Roman"/>
          <w:color w:val="auto"/>
          <w:sz w:val="28"/>
          <w:szCs w:val="28"/>
        </w:rPr>
      </w:pPr>
      <w:r w:rsidRPr="007F4C00">
        <w:rPr>
          <w:rFonts w:ascii="Times New Roman" w:hAnsi="Times New Roman" w:cs="Times New Roman"/>
          <w:color w:val="auto"/>
          <w:sz w:val="28"/>
          <w:szCs w:val="28"/>
        </w:rPr>
        <w:t xml:space="preserve">                                                    </w:t>
      </w:r>
      <w:r w:rsidR="007F4C00">
        <w:rPr>
          <w:rFonts w:ascii="Times New Roman" w:hAnsi="Times New Roman" w:cs="Times New Roman"/>
          <w:color w:val="auto"/>
          <w:sz w:val="28"/>
          <w:szCs w:val="28"/>
        </w:rPr>
        <w:t xml:space="preserve">  </w:t>
      </w:r>
      <w:r w:rsidR="007F4C00">
        <w:rPr>
          <w:rFonts w:ascii="Times New Roman" w:hAnsi="Times New Roman" w:cs="Times New Roman"/>
          <w:color w:val="auto"/>
          <w:sz w:val="28"/>
          <w:szCs w:val="28"/>
          <w:lang w:val="uk-UA"/>
        </w:rPr>
        <w:t xml:space="preserve">      </w:t>
      </w:r>
      <w:r w:rsidRPr="007F4C00">
        <w:rPr>
          <w:rFonts w:ascii="Times New Roman" w:hAnsi="Times New Roman" w:cs="Times New Roman"/>
          <w:color w:val="auto"/>
          <w:sz w:val="28"/>
          <w:szCs w:val="28"/>
        </w:rPr>
        <w:t xml:space="preserve">                                                    </w:t>
      </w:r>
      <w:proofErr w:type="spellStart"/>
      <w:r w:rsidRPr="007F4C00">
        <w:rPr>
          <w:rFonts w:ascii="Times New Roman" w:hAnsi="Times New Roman" w:cs="Times New Roman"/>
          <w:color w:val="auto"/>
          <w:sz w:val="28"/>
          <w:szCs w:val="28"/>
        </w:rPr>
        <w:t>Л.В.Гаврилюк</w:t>
      </w:r>
      <w:proofErr w:type="spellEnd"/>
      <w:r w:rsidRPr="007F4C00">
        <w:rPr>
          <w:rFonts w:ascii="Times New Roman" w:hAnsi="Times New Roman" w:cs="Times New Roman"/>
          <w:color w:val="auto"/>
          <w:sz w:val="28"/>
          <w:szCs w:val="28"/>
        </w:rPr>
        <w:t xml:space="preserve">  </w:t>
      </w: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left="4253"/>
        <w:rPr>
          <w:rFonts w:ascii="Times New Roman" w:eastAsia="Calibri" w:hAnsi="Times New Roman" w:cs="Times New Roman"/>
          <w:color w:val="auto"/>
          <w:sz w:val="28"/>
          <w:szCs w:val="28"/>
          <w:lang w:val="uk-UA" w:bidi="ar-SA"/>
        </w:rPr>
      </w:pPr>
    </w:p>
    <w:p w:rsidR="0029454E" w:rsidRDefault="0029454E" w:rsidP="00C167B4">
      <w:pPr>
        <w:widowControl/>
        <w:ind w:firstLine="567"/>
        <w:jc w:val="both"/>
        <w:rPr>
          <w:rFonts w:ascii="Times New Roman" w:eastAsia="Calibri" w:hAnsi="Times New Roman" w:cs="Times New Roman"/>
          <w:color w:val="auto"/>
          <w:sz w:val="28"/>
          <w:szCs w:val="28"/>
          <w:lang w:val="uk-UA" w:bidi="ar-SA"/>
        </w:rPr>
      </w:pPr>
    </w:p>
    <w:p w:rsidR="0029454E" w:rsidRPr="007F4C00" w:rsidRDefault="0029454E" w:rsidP="00EC4FB5">
      <w:pPr>
        <w:pStyle w:val="a7"/>
        <w:numPr>
          <w:ilvl w:val="0"/>
          <w:numId w:val="31"/>
        </w:numPr>
        <w:ind w:right="85"/>
        <w:rPr>
          <w:rFonts w:ascii="Times New Roman" w:hAnsi="Times New Roman"/>
          <w:sz w:val="28"/>
          <w:szCs w:val="28"/>
        </w:rPr>
      </w:pPr>
      <w:r w:rsidRPr="007F4C00">
        <w:rPr>
          <w:rFonts w:ascii="Times New Roman" w:hAnsi="Times New Roman"/>
          <w:b/>
          <w:bCs/>
          <w:sz w:val="28"/>
          <w:szCs w:val="28"/>
        </w:rPr>
        <w:t>Загальні положення освітньої програми</w:t>
      </w:r>
    </w:p>
    <w:p w:rsidR="0029454E" w:rsidRPr="007F4C00" w:rsidRDefault="0029454E" w:rsidP="0029454E">
      <w:pPr>
        <w:widowControl/>
        <w:ind w:firstLine="709"/>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 xml:space="preserve">Освітня програма </w:t>
      </w:r>
      <w:proofErr w:type="spellStart"/>
      <w:r w:rsidRPr="007F4C00">
        <w:rPr>
          <w:rFonts w:ascii="Times New Roman" w:eastAsia="Calibri" w:hAnsi="Times New Roman" w:cs="Times New Roman"/>
          <w:color w:val="auto"/>
          <w:sz w:val="28"/>
          <w:szCs w:val="28"/>
          <w:lang w:val="uk-UA" w:bidi="ar-SA"/>
        </w:rPr>
        <w:t>Миньковецького</w:t>
      </w:r>
      <w:proofErr w:type="spellEnd"/>
      <w:r w:rsidRPr="007F4C00">
        <w:rPr>
          <w:rFonts w:ascii="Times New Roman" w:eastAsia="Calibri" w:hAnsi="Times New Roman" w:cs="Times New Roman"/>
          <w:color w:val="auto"/>
          <w:sz w:val="28"/>
          <w:szCs w:val="28"/>
          <w:lang w:val="uk-UA" w:bidi="ar-SA"/>
        </w:rPr>
        <w:t xml:space="preserve"> навчально-виховного комплексу «дошкільний навчальний заклад – середня загальноосвітня школа І-ІІІ ступенів» </w:t>
      </w:r>
      <w:proofErr w:type="spellStart"/>
      <w:r w:rsidRPr="007F4C00">
        <w:rPr>
          <w:rFonts w:ascii="Times New Roman" w:eastAsia="Calibri" w:hAnsi="Times New Roman" w:cs="Times New Roman"/>
          <w:color w:val="auto"/>
          <w:sz w:val="28"/>
          <w:szCs w:val="28"/>
          <w:lang w:val="uk-UA" w:bidi="ar-SA"/>
        </w:rPr>
        <w:t>Славутської</w:t>
      </w:r>
      <w:proofErr w:type="spellEnd"/>
      <w:r w:rsidRPr="007F4C00">
        <w:rPr>
          <w:rFonts w:ascii="Times New Roman" w:eastAsia="Calibri" w:hAnsi="Times New Roman" w:cs="Times New Roman"/>
          <w:color w:val="auto"/>
          <w:sz w:val="28"/>
          <w:szCs w:val="28"/>
          <w:lang w:val="uk-UA" w:bidi="ar-SA"/>
        </w:rPr>
        <w:t xml:space="preserve"> районної ради Хмельницької області (далі – заклад освіти) ІІІ ступеня (профільна середня освіта) розроблена на виконання Закону України «Про освіту»,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20.04.2018 №408.</w:t>
      </w:r>
    </w:p>
    <w:p w:rsidR="00C167B4" w:rsidRPr="007F4C00" w:rsidRDefault="0029454E" w:rsidP="00C167B4">
      <w:pPr>
        <w:widowControl/>
        <w:ind w:firstLine="567"/>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О</w:t>
      </w:r>
      <w:r w:rsidR="00C167B4" w:rsidRPr="007F4C00">
        <w:rPr>
          <w:rFonts w:ascii="Times New Roman" w:eastAsia="Calibri" w:hAnsi="Times New Roman" w:cs="Times New Roman"/>
          <w:color w:val="auto"/>
          <w:sz w:val="28"/>
          <w:szCs w:val="28"/>
          <w:lang w:val="uk-UA" w:bidi="ar-SA"/>
        </w:rPr>
        <w:t xml:space="preserve">світня програма профільної середньої освіти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C167B4" w:rsidRPr="007F4C00" w:rsidRDefault="0029454E" w:rsidP="00C167B4">
      <w:pPr>
        <w:widowControl/>
        <w:ind w:firstLine="709"/>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О</w:t>
      </w:r>
      <w:r w:rsidR="00C167B4" w:rsidRPr="007F4C00">
        <w:rPr>
          <w:rFonts w:ascii="Times New Roman" w:eastAsia="Calibri" w:hAnsi="Times New Roman" w:cs="Times New Roman"/>
          <w:color w:val="auto"/>
          <w:sz w:val="28"/>
          <w:szCs w:val="28"/>
          <w:lang w:val="uk-UA" w:bidi="ar-SA"/>
        </w:rPr>
        <w:t xml:space="preserve">світня програма визначає: </w:t>
      </w:r>
    </w:p>
    <w:p w:rsidR="00C167B4" w:rsidRPr="007F4C00"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1-3);</w:t>
      </w:r>
    </w:p>
    <w:p w:rsidR="00C167B4" w:rsidRPr="007F4C00"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4;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C167B4" w:rsidRPr="007F4C00"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C167B4" w:rsidRPr="007F4C00"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rsidR="00EC4FB5" w:rsidRPr="007F4C00" w:rsidRDefault="00EC4FB5" w:rsidP="00C167B4">
      <w:pPr>
        <w:widowControl/>
        <w:ind w:firstLine="709"/>
        <w:jc w:val="both"/>
        <w:rPr>
          <w:rFonts w:ascii="Times New Roman" w:eastAsia="Calibri" w:hAnsi="Times New Roman" w:cs="Times New Roman"/>
          <w:i/>
          <w:color w:val="auto"/>
          <w:sz w:val="28"/>
          <w:szCs w:val="28"/>
          <w:lang w:val="uk-UA" w:bidi="ar-SA"/>
        </w:rPr>
      </w:pPr>
    </w:p>
    <w:p w:rsidR="00EC4FB5" w:rsidRPr="007F4C00" w:rsidRDefault="00EC4FB5" w:rsidP="00EC4FB5">
      <w:pPr>
        <w:widowControl/>
        <w:ind w:firstLine="709"/>
        <w:rPr>
          <w:rFonts w:ascii="Times New Roman" w:eastAsia="Calibri" w:hAnsi="Times New Roman" w:cs="Times New Roman"/>
          <w:b/>
          <w:color w:val="auto"/>
          <w:sz w:val="28"/>
          <w:szCs w:val="28"/>
          <w:lang w:val="uk-UA" w:bidi="ar-SA"/>
        </w:rPr>
      </w:pPr>
      <w:r w:rsidRPr="007F4C00">
        <w:rPr>
          <w:rFonts w:ascii="Times New Roman" w:eastAsia="Calibri" w:hAnsi="Times New Roman" w:cs="Times New Roman"/>
          <w:b/>
          <w:color w:val="auto"/>
          <w:sz w:val="28"/>
          <w:szCs w:val="28"/>
          <w:lang w:val="uk-UA" w:bidi="ar-SA"/>
        </w:rPr>
        <w:t xml:space="preserve">2. </w:t>
      </w:r>
      <w:r w:rsidR="00C167B4" w:rsidRPr="007F4C00">
        <w:rPr>
          <w:rFonts w:ascii="Times New Roman" w:eastAsia="Calibri" w:hAnsi="Times New Roman" w:cs="Times New Roman"/>
          <w:b/>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p>
    <w:p w:rsidR="00EC4FB5" w:rsidRPr="007F4C00" w:rsidRDefault="00EC4FB5" w:rsidP="00C167B4">
      <w:pPr>
        <w:widowControl/>
        <w:ind w:firstLine="709"/>
        <w:jc w:val="both"/>
        <w:rPr>
          <w:rFonts w:ascii="Times New Roman" w:eastAsia="Calibri" w:hAnsi="Times New Roman" w:cs="Times New Roman"/>
          <w:color w:val="auto"/>
          <w:sz w:val="28"/>
          <w:szCs w:val="28"/>
          <w:lang w:val="uk-UA" w:bidi="ar-SA"/>
        </w:rPr>
      </w:pPr>
    </w:p>
    <w:p w:rsidR="00C167B4" w:rsidRPr="007F4C00" w:rsidRDefault="00C167B4" w:rsidP="00C167B4">
      <w:pPr>
        <w:widowControl/>
        <w:ind w:firstLine="709"/>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Загальний обсяг навчального навантаження здобувачів п</w:t>
      </w:r>
      <w:r w:rsidR="00EC4FB5" w:rsidRPr="007F4C00">
        <w:rPr>
          <w:rFonts w:ascii="Times New Roman" w:eastAsia="Calibri" w:hAnsi="Times New Roman" w:cs="Times New Roman"/>
          <w:color w:val="auto"/>
          <w:sz w:val="28"/>
          <w:szCs w:val="28"/>
          <w:lang w:val="uk-UA" w:bidi="ar-SA"/>
        </w:rPr>
        <w:t xml:space="preserve">рофільної середньої освіти для </w:t>
      </w:r>
      <w:r w:rsidRPr="007F4C00">
        <w:rPr>
          <w:rFonts w:ascii="Times New Roman" w:eastAsia="Calibri" w:hAnsi="Times New Roman" w:cs="Times New Roman"/>
          <w:color w:val="auto"/>
          <w:sz w:val="28"/>
          <w:szCs w:val="28"/>
          <w:lang w:val="uk-UA" w:bidi="ar-SA"/>
        </w:rPr>
        <w:t xml:space="preserve">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w:t>
      </w:r>
      <w:r w:rsidRPr="007F4C00">
        <w:rPr>
          <w:rFonts w:ascii="Times New Roman" w:eastAsia="Calibri" w:hAnsi="Times New Roman" w:cs="Times New Roman"/>
          <w:sz w:val="28"/>
          <w:szCs w:val="28"/>
          <w:lang w:val="uk-UA" w:bidi="ar-SA"/>
        </w:rPr>
        <w:t xml:space="preserve">окреслено у </w:t>
      </w:r>
      <w:r w:rsidRPr="007F4C00">
        <w:rPr>
          <w:rFonts w:ascii="Times New Roman" w:eastAsia="Calibri" w:hAnsi="Times New Roman" w:cs="Times New Roman"/>
          <w:color w:val="auto"/>
          <w:sz w:val="28"/>
          <w:szCs w:val="28"/>
          <w:lang w:val="uk-UA" w:bidi="ar-SA"/>
        </w:rPr>
        <w:t>навчальному плані заклад</w:t>
      </w:r>
      <w:r w:rsidR="00EC4FB5" w:rsidRPr="007F4C00">
        <w:rPr>
          <w:rFonts w:ascii="Times New Roman" w:eastAsia="Calibri" w:hAnsi="Times New Roman" w:cs="Times New Roman"/>
          <w:color w:val="auto"/>
          <w:sz w:val="28"/>
          <w:szCs w:val="28"/>
          <w:lang w:val="uk-UA" w:bidi="ar-SA"/>
        </w:rPr>
        <w:t>у</w:t>
      </w:r>
      <w:r w:rsidRPr="007F4C00">
        <w:rPr>
          <w:rFonts w:ascii="Times New Roman" w:eastAsia="Calibri" w:hAnsi="Times New Roman" w:cs="Times New Roman"/>
          <w:color w:val="auto"/>
          <w:sz w:val="28"/>
          <w:szCs w:val="28"/>
          <w:lang w:val="uk-UA" w:bidi="ar-SA"/>
        </w:rPr>
        <w:t xml:space="preserve"> освіти (далі </w:t>
      </w:r>
      <w:proofErr w:type="spellStart"/>
      <w:r w:rsidRPr="007F4C00">
        <w:rPr>
          <w:rFonts w:ascii="Times New Roman" w:eastAsia="Calibri" w:hAnsi="Times New Roman" w:cs="Times New Roman"/>
          <w:color w:val="auto"/>
          <w:sz w:val="28"/>
          <w:szCs w:val="28"/>
          <w:lang w:val="uk-UA" w:bidi="ar-SA"/>
        </w:rPr>
        <w:t>–навчальний</w:t>
      </w:r>
      <w:proofErr w:type="spellEnd"/>
      <w:r w:rsidRPr="007F4C00">
        <w:rPr>
          <w:rFonts w:ascii="Times New Roman" w:eastAsia="Calibri" w:hAnsi="Times New Roman" w:cs="Times New Roman"/>
          <w:color w:val="auto"/>
          <w:sz w:val="28"/>
          <w:szCs w:val="28"/>
          <w:lang w:val="uk-UA" w:bidi="ar-SA"/>
        </w:rPr>
        <w:t xml:space="preserve"> план). </w:t>
      </w:r>
    </w:p>
    <w:p w:rsidR="00C167B4" w:rsidRPr="007F4C00" w:rsidRDefault="00C167B4" w:rsidP="00C167B4">
      <w:pPr>
        <w:widowControl/>
        <w:ind w:firstLine="709"/>
        <w:jc w:val="both"/>
        <w:rPr>
          <w:rFonts w:ascii="Times New Roman" w:eastAsia="Calibri" w:hAnsi="Times New Roman" w:cs="Times New Roman"/>
          <w:color w:val="auto"/>
          <w:sz w:val="28"/>
          <w:szCs w:val="28"/>
          <w:lang w:val="uk-UA" w:bidi="ar-SA"/>
        </w:rPr>
      </w:pPr>
      <w:r w:rsidRPr="007F4C00">
        <w:rPr>
          <w:rFonts w:ascii="Times New Roman" w:eastAsia="Calibri" w:hAnsi="Times New Roman" w:cs="Times New Roman"/>
          <w:color w:val="auto"/>
          <w:sz w:val="28"/>
          <w:szCs w:val="28"/>
          <w:lang w:val="uk-UA" w:bidi="ar-SA"/>
        </w:rPr>
        <w:t>Навчальний план для 10-11 класів заклад</w:t>
      </w:r>
      <w:r w:rsidR="00EC4FB5" w:rsidRPr="007F4C00">
        <w:rPr>
          <w:rFonts w:ascii="Times New Roman" w:eastAsia="Calibri" w:hAnsi="Times New Roman" w:cs="Times New Roman"/>
          <w:color w:val="auto"/>
          <w:sz w:val="28"/>
          <w:szCs w:val="28"/>
          <w:lang w:val="uk-UA" w:bidi="ar-SA"/>
        </w:rPr>
        <w:t>у</w:t>
      </w:r>
      <w:r w:rsidRPr="007F4C00">
        <w:rPr>
          <w:rFonts w:ascii="Times New Roman" w:eastAsia="Calibri" w:hAnsi="Times New Roman" w:cs="Times New Roman"/>
          <w:color w:val="auto"/>
          <w:sz w:val="28"/>
          <w:szCs w:val="28"/>
          <w:lang w:val="uk-UA" w:bidi="ar-SA"/>
        </w:rPr>
        <w:t xml:space="preserve"> освіти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C167B4" w:rsidRPr="007F4C00" w:rsidRDefault="00C167B4" w:rsidP="00C167B4">
      <w:pPr>
        <w:widowControl/>
        <w:ind w:firstLine="709"/>
        <w:jc w:val="both"/>
        <w:rPr>
          <w:rFonts w:ascii="Times New Roman" w:eastAsia="Times New Roman" w:hAnsi="Times New Roman" w:cs="Times New Roman"/>
          <w:color w:val="auto"/>
          <w:sz w:val="28"/>
          <w:szCs w:val="28"/>
          <w:lang w:val="uk-UA" w:bidi="ar-SA"/>
        </w:rPr>
      </w:pPr>
      <w:r w:rsidRPr="007F4C00">
        <w:rPr>
          <w:rFonts w:ascii="Times New Roman" w:eastAsia="Times New Roman" w:hAnsi="Times New Roman" w:cs="Times New Roman"/>
          <w:color w:val="auto"/>
          <w:sz w:val="28"/>
          <w:szCs w:val="28"/>
          <w:lang w:val="uk-UA" w:bidi="ar-SA"/>
        </w:rPr>
        <w:t>Заклад</w:t>
      </w:r>
      <w:r w:rsidR="00EC4FB5" w:rsidRPr="007F4C00">
        <w:rPr>
          <w:rFonts w:ascii="Times New Roman" w:eastAsia="Times New Roman" w:hAnsi="Times New Roman" w:cs="Times New Roman"/>
          <w:color w:val="auto"/>
          <w:sz w:val="28"/>
          <w:szCs w:val="28"/>
          <w:lang w:val="uk-UA" w:bidi="ar-SA"/>
        </w:rPr>
        <w:t>у</w:t>
      </w:r>
      <w:r w:rsidRPr="007F4C00">
        <w:rPr>
          <w:rFonts w:ascii="Times New Roman" w:eastAsia="Times New Roman" w:hAnsi="Times New Roman" w:cs="Times New Roman"/>
          <w:color w:val="auto"/>
          <w:sz w:val="28"/>
          <w:szCs w:val="28"/>
          <w:lang w:val="uk-UA" w:bidi="ar-SA"/>
        </w:rPr>
        <w:t xml:space="preserve"> освіти для складання навчального плану пропонується два варіанти організації освітнього процесу.</w:t>
      </w:r>
    </w:p>
    <w:p w:rsidR="00C167B4" w:rsidRPr="007F4C00" w:rsidRDefault="00C167B4" w:rsidP="00C167B4">
      <w:pPr>
        <w:widowControl/>
        <w:ind w:firstLine="709"/>
        <w:jc w:val="both"/>
        <w:rPr>
          <w:rFonts w:ascii="Times New Roman" w:eastAsia="Times New Roman" w:hAnsi="Times New Roman" w:cs="Times New Roman"/>
          <w:color w:val="auto"/>
          <w:sz w:val="28"/>
          <w:szCs w:val="28"/>
          <w:lang w:val="uk-UA" w:bidi="ar-SA"/>
        </w:rPr>
      </w:pPr>
      <w:r w:rsidRPr="007F4C00">
        <w:rPr>
          <w:rFonts w:ascii="Times New Roman" w:eastAsia="Times New Roman" w:hAnsi="Times New Roman" w:cs="Times New Roman"/>
          <w:iCs/>
          <w:color w:val="auto"/>
          <w:sz w:val="28"/>
          <w:szCs w:val="28"/>
          <w:lang w:val="uk-UA" w:bidi="ar-SA"/>
        </w:rPr>
        <w:lastRenderedPageBreak/>
        <w:t>Перший варіант</w:t>
      </w:r>
      <w:r w:rsidRPr="007F4C00">
        <w:rPr>
          <w:rFonts w:ascii="Times New Roman" w:eastAsia="Times New Roman" w:hAnsi="Times New Roman" w:cs="Times New Roman"/>
          <w:color w:val="auto"/>
          <w:sz w:val="28"/>
          <w:szCs w:val="28"/>
          <w:lang w:val="uk-UA" w:bidi="ar-SA"/>
        </w:rPr>
        <w:t xml:space="preserve"> (</w:t>
      </w:r>
      <w:r w:rsidRPr="007F4C00">
        <w:rPr>
          <w:rFonts w:ascii="Times New Roman" w:eastAsia="Times New Roman" w:hAnsi="Times New Roman" w:cs="Times New Roman"/>
          <w:i/>
          <w:color w:val="auto"/>
          <w:sz w:val="28"/>
          <w:szCs w:val="28"/>
          <w:lang w:val="uk-UA" w:bidi="ar-SA"/>
        </w:rPr>
        <w:t>таблиця</w:t>
      </w:r>
      <w:r w:rsidRPr="007F4C00">
        <w:rPr>
          <w:rFonts w:ascii="Times New Roman" w:eastAsia="Times New Roman" w:hAnsi="Times New Roman" w:cs="Times New Roman"/>
          <w:i/>
          <w:color w:val="auto"/>
          <w:sz w:val="28"/>
          <w:szCs w:val="28"/>
          <w:lang w:val="ru-RU" w:bidi="ar-SA"/>
        </w:rPr>
        <w:t xml:space="preserve"> </w:t>
      </w:r>
      <w:r w:rsidRPr="007F4C00">
        <w:rPr>
          <w:rFonts w:ascii="Times New Roman" w:eastAsia="Times New Roman" w:hAnsi="Times New Roman" w:cs="Times New Roman"/>
          <w:i/>
          <w:color w:val="auto"/>
          <w:sz w:val="28"/>
          <w:szCs w:val="28"/>
          <w:lang w:val="uk-UA" w:bidi="ar-SA"/>
        </w:rPr>
        <w:t>1</w:t>
      </w:r>
      <w:r w:rsidRPr="007F4C00">
        <w:rPr>
          <w:rFonts w:ascii="Times New Roman" w:eastAsia="Times New Roman" w:hAnsi="Times New Roman" w:cs="Times New Roman"/>
          <w:color w:val="auto"/>
          <w:sz w:val="28"/>
          <w:szCs w:val="28"/>
          <w:lang w:val="uk-UA" w:bidi="ar-SA"/>
        </w:rPr>
        <w:t>) містить перелік базових предметів з експериментальними інтегрованими курсами («Історія: Україна і світ», «Природничі науки»).</w:t>
      </w:r>
    </w:p>
    <w:p w:rsidR="00C167B4" w:rsidRPr="007F4C00" w:rsidRDefault="00C167B4" w:rsidP="00C167B4">
      <w:pPr>
        <w:widowControl/>
        <w:ind w:firstLine="709"/>
        <w:jc w:val="both"/>
        <w:rPr>
          <w:rFonts w:ascii="Times New Roman" w:eastAsia="Times New Roman" w:hAnsi="Times New Roman" w:cs="Times New Roman"/>
          <w:color w:val="auto"/>
          <w:sz w:val="28"/>
          <w:szCs w:val="28"/>
          <w:lang w:val="uk-UA" w:bidi="ar-SA"/>
        </w:rPr>
      </w:pPr>
      <w:r w:rsidRPr="007F4C00">
        <w:rPr>
          <w:rFonts w:ascii="Times New Roman" w:eastAsia="Times New Roman" w:hAnsi="Times New Roman" w:cs="Times New Roman"/>
          <w:color w:val="auto"/>
          <w:sz w:val="28"/>
          <w:szCs w:val="28"/>
          <w:lang w:val="uk-UA" w:eastAsia="uk-UA" w:bidi="ar-SA"/>
        </w:rPr>
        <w:t xml:space="preserve">Другий варіант </w:t>
      </w:r>
      <w:r w:rsidRPr="007F4C00">
        <w:rPr>
          <w:rFonts w:ascii="Times New Roman" w:eastAsia="Times New Roman" w:hAnsi="Times New Roman" w:cs="Times New Roman"/>
          <w:color w:val="auto"/>
          <w:sz w:val="28"/>
          <w:szCs w:val="28"/>
          <w:lang w:val="uk-UA" w:bidi="ar-SA"/>
        </w:rPr>
        <w:t>(</w:t>
      </w:r>
      <w:r w:rsidRPr="007F4C00">
        <w:rPr>
          <w:rFonts w:ascii="Times New Roman" w:eastAsia="Times New Roman" w:hAnsi="Times New Roman" w:cs="Times New Roman"/>
          <w:i/>
          <w:color w:val="auto"/>
          <w:sz w:val="28"/>
          <w:szCs w:val="28"/>
          <w:lang w:val="uk-UA" w:bidi="ar-SA"/>
        </w:rPr>
        <w:t>таблиця 2</w:t>
      </w:r>
      <w:r w:rsidRPr="007F4C00">
        <w:rPr>
          <w:rFonts w:ascii="Times New Roman" w:eastAsia="Times New Roman" w:hAnsi="Times New Roman" w:cs="Times New Roman"/>
          <w:color w:val="auto"/>
          <w:sz w:val="28"/>
          <w:szCs w:val="28"/>
          <w:lang w:val="uk-UA" w:bidi="ar-SA"/>
        </w:rPr>
        <w:t>) містить перелік базових предметів, який включає окремі предмети суспільно-гуманітарного та математично-природничого циклів.</w:t>
      </w:r>
    </w:p>
    <w:p w:rsidR="00C167B4" w:rsidRPr="007F4C00" w:rsidRDefault="00C167B4" w:rsidP="00C167B4">
      <w:pPr>
        <w:widowControl/>
        <w:ind w:firstLine="709"/>
        <w:jc w:val="both"/>
        <w:rPr>
          <w:rFonts w:ascii="Times New Roman" w:eastAsia="Times New Roman" w:hAnsi="Times New Roman" w:cs="Times New Roman"/>
          <w:color w:val="auto"/>
          <w:sz w:val="28"/>
          <w:szCs w:val="28"/>
          <w:lang w:val="uk-UA" w:bidi="ar-SA"/>
        </w:rPr>
      </w:pPr>
      <w:r w:rsidRPr="007F4C00">
        <w:rPr>
          <w:rFonts w:ascii="Times New Roman" w:eastAsia="Times New Roman" w:hAnsi="Times New Roman" w:cs="Times New Roman"/>
          <w:color w:val="auto"/>
          <w:sz w:val="28"/>
          <w:szCs w:val="28"/>
          <w:lang w:val="uk-UA" w:bidi="ar-SA"/>
        </w:rPr>
        <w:t xml:space="preserve">До базових предметів належать: «Українська мова», «Українська література», «Зарубіжна література», «Іноземна мова», «Історія: Україна і світ» (у другому варіанті передбачено вивчення окремих предметів: «Історія України», «Всесвітня історія»), «Громадянська освіта», «Математика», «Природничі науки» (у другому варіанті передбачено вивчення окремих природничих дисциплін: «Фізика і астрономія», «Біологія і екологія», «Хімія», «Географія»), «Фізична культура», «Захист Вітчизни». </w:t>
      </w:r>
    </w:p>
    <w:p w:rsidR="00C167B4" w:rsidRPr="007F4C00" w:rsidRDefault="00C167B4" w:rsidP="00C167B4">
      <w:pPr>
        <w:widowControl/>
        <w:ind w:firstLine="709"/>
        <w:jc w:val="both"/>
        <w:rPr>
          <w:rFonts w:ascii="Times New Roman" w:eastAsia="Times New Roman" w:hAnsi="Times New Roman" w:cs="Times New Roman"/>
          <w:color w:val="auto"/>
          <w:sz w:val="28"/>
          <w:szCs w:val="28"/>
          <w:lang w:val="uk-UA" w:bidi="ar-SA"/>
        </w:rPr>
      </w:pPr>
      <w:r w:rsidRPr="007F4C00">
        <w:rPr>
          <w:rFonts w:ascii="Times New Roman" w:eastAsia="Times New Roman" w:hAnsi="Times New Roman" w:cs="Times New Roman"/>
          <w:color w:val="auto"/>
          <w:sz w:val="28"/>
          <w:szCs w:val="28"/>
          <w:lang w:val="uk-UA" w:bidi="ar-SA"/>
        </w:rPr>
        <w:t>В обох представлених варіантах зазначено мінімальну кількість</w:t>
      </w:r>
      <w:r w:rsidRPr="007F4C00">
        <w:rPr>
          <w:rFonts w:ascii="Times New Roman" w:eastAsia="Times New Roman" w:hAnsi="Times New Roman" w:cs="Times New Roman"/>
          <w:b/>
          <w:color w:val="auto"/>
          <w:sz w:val="28"/>
          <w:szCs w:val="28"/>
          <w:lang w:val="uk-UA" w:bidi="ar-SA"/>
        </w:rPr>
        <w:t xml:space="preserve"> </w:t>
      </w:r>
      <w:r w:rsidRPr="007F4C00">
        <w:rPr>
          <w:rFonts w:ascii="Times New Roman" w:eastAsia="Times New Roman" w:hAnsi="Times New Roman" w:cs="Times New Roman"/>
          <w:color w:val="auto"/>
          <w:sz w:val="28"/>
          <w:szCs w:val="28"/>
          <w:lang w:val="uk-UA" w:bidi="ar-SA"/>
        </w:rPr>
        <w:t>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rsidR="00C167B4" w:rsidRPr="007F4C00" w:rsidRDefault="00C167B4" w:rsidP="00C167B4">
      <w:pPr>
        <w:widowControl/>
        <w:ind w:firstLine="709"/>
        <w:jc w:val="both"/>
        <w:rPr>
          <w:rFonts w:ascii="Times New Roman" w:eastAsia="Times New Roman" w:hAnsi="Times New Roman" w:cs="Times New Roman"/>
          <w:color w:val="auto"/>
          <w:sz w:val="28"/>
          <w:szCs w:val="28"/>
          <w:lang w:val="uk-UA" w:bidi="ar-SA"/>
        </w:rPr>
      </w:pPr>
      <w:r w:rsidRPr="007F4C00">
        <w:rPr>
          <w:rFonts w:ascii="Times New Roman" w:eastAsia="Times New Roman" w:hAnsi="Times New Roman" w:cs="Times New Roman"/>
          <w:color w:val="auto"/>
          <w:sz w:val="28"/>
          <w:szCs w:val="28"/>
          <w:lang w:val="uk-UA" w:bidi="ar-SA"/>
        </w:rPr>
        <w:t>За модульним принципом може бути реалізовано і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w:t>
      </w:r>
    </w:p>
    <w:p w:rsidR="00C167B4" w:rsidRPr="007F4C00" w:rsidRDefault="00C167B4" w:rsidP="00C167B4">
      <w:pPr>
        <w:widowControl/>
        <w:ind w:firstLine="709"/>
        <w:jc w:val="both"/>
        <w:rPr>
          <w:rFonts w:ascii="Times New Roman" w:eastAsia="Times New Roman" w:hAnsi="Times New Roman" w:cs="Times New Roman"/>
          <w:color w:val="auto"/>
          <w:sz w:val="28"/>
          <w:szCs w:val="28"/>
          <w:lang w:val="uk-UA" w:bidi="ar-SA"/>
        </w:rPr>
      </w:pPr>
      <w:r w:rsidRPr="007F4C00">
        <w:rPr>
          <w:rFonts w:ascii="Times New Roman" w:eastAsia="Times New Roman" w:hAnsi="Times New Roman" w:cs="Times New Roman"/>
          <w:color w:val="auto"/>
          <w:sz w:val="28"/>
          <w:szCs w:val="28"/>
          <w:lang w:val="uk-UA" w:bidi="ar-S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учень має обрати два предмети – один в 10 класі, інший в 11 класі, або одночасно два предмети в 10 і 11 класах (у такому разі години, передбачені на вибірково-обов’язкові предмети діляться між двома обраними предметами).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Заклад</w:t>
      </w:r>
      <w:r w:rsidR="007F4C00">
        <w:rPr>
          <w:rFonts w:ascii="Times New Roman" w:eastAsia="Times New Roman" w:hAnsi="Times New Roman" w:cs="Times New Roman"/>
          <w:color w:val="auto"/>
          <w:sz w:val="28"/>
          <w:szCs w:val="28"/>
          <w:lang w:val="uk-UA" w:bidi="ar-SA"/>
        </w:rPr>
        <w:t xml:space="preserve"> освіти при складання навчального </w:t>
      </w:r>
      <w:r w:rsidRPr="00C167B4">
        <w:rPr>
          <w:rFonts w:ascii="Times New Roman" w:eastAsia="Times New Roman" w:hAnsi="Times New Roman" w:cs="Times New Roman"/>
          <w:color w:val="auto"/>
          <w:sz w:val="28"/>
          <w:szCs w:val="28"/>
          <w:lang w:val="uk-UA" w:bidi="ar-SA"/>
        </w:rPr>
        <w:t>план</w:t>
      </w:r>
      <w:r w:rsidR="007F4C00">
        <w:rPr>
          <w:rFonts w:ascii="Times New Roman" w:eastAsia="Times New Roman" w:hAnsi="Times New Roman" w:cs="Times New Roman"/>
          <w:color w:val="auto"/>
          <w:sz w:val="28"/>
          <w:szCs w:val="28"/>
          <w:lang w:val="uk-UA" w:bidi="ar-SA"/>
        </w:rPr>
        <w:t>у</w:t>
      </w:r>
      <w:r w:rsidRPr="00C167B4">
        <w:rPr>
          <w:rFonts w:ascii="Times New Roman" w:eastAsia="Times New Roman" w:hAnsi="Times New Roman" w:cs="Times New Roman"/>
          <w:color w:val="auto"/>
          <w:sz w:val="28"/>
          <w:szCs w:val="28"/>
          <w:lang w:val="uk-UA" w:bidi="ar-SA"/>
        </w:rPr>
        <w:t>, мож</w:t>
      </w:r>
      <w:r w:rsidR="007F4C00">
        <w:rPr>
          <w:rFonts w:ascii="Times New Roman" w:eastAsia="Times New Roman" w:hAnsi="Times New Roman" w:cs="Times New Roman"/>
          <w:color w:val="auto"/>
          <w:sz w:val="28"/>
          <w:szCs w:val="28"/>
          <w:lang w:val="uk-UA" w:bidi="ar-SA"/>
        </w:rPr>
        <w:t>е</w:t>
      </w:r>
      <w:r w:rsidRPr="00C167B4">
        <w:rPr>
          <w:rFonts w:ascii="Times New Roman" w:eastAsia="Times New Roman" w:hAnsi="Times New Roman" w:cs="Times New Roman"/>
          <w:color w:val="auto"/>
          <w:sz w:val="28"/>
          <w:szCs w:val="28"/>
          <w:lang w:val="uk-UA" w:bidi="ar-SA"/>
        </w:rPr>
        <w:t xml:space="preserve"> комбінувати перелік окремих предметів з обох запропонованих варіантів (наприклад, у класах суспільно-гуманітарного спрямування вивчати не інтегрований курс "Природничі науки", а окремі предмети природничого циклу).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Частину навчальних годин обох варіантів навчальних планів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Зміст профілю навчання реалізується системою окремих предметів і курсів:</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 профільні предмети (їх перелік з орієнтовною кількістю тижневих годин подано в </w:t>
      </w:r>
      <w:r w:rsidRPr="00C167B4">
        <w:rPr>
          <w:rFonts w:ascii="Times New Roman" w:eastAsia="Times New Roman" w:hAnsi="Times New Roman" w:cs="Times New Roman"/>
          <w:i/>
          <w:color w:val="auto"/>
          <w:sz w:val="28"/>
          <w:szCs w:val="28"/>
          <w:lang w:val="uk-UA" w:bidi="ar-SA"/>
        </w:rPr>
        <w:t>таблиці 3</w:t>
      </w:r>
      <w:r w:rsidRPr="00C167B4">
        <w:rPr>
          <w:rFonts w:ascii="Times New Roman" w:eastAsia="Times New Roman" w:hAnsi="Times New Roman" w:cs="Times New Roman"/>
          <w:color w:val="auto"/>
          <w:sz w:val="28"/>
          <w:szCs w:val="28"/>
          <w:lang w:val="uk-UA" w:bidi="ar-SA"/>
        </w:rPr>
        <w:t>), що вивчаються на профільному рівні;</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курси за вибором, до яких належать спеціальні і факультативні курси.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Рішення про розподіл годин для формування відповідного профілю навчання приймає заклад освіти, враховуючи освітні потреби учнів, регіональні особливості, кадрове забезпечення, матеріально-технічну базу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bidi="ar-SA"/>
        </w:rPr>
        <w:t>У процесі складання власного навчального плану слід ураховувати, що:</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lastRenderedPageBreak/>
        <w:t xml:space="preserve">профіль навчання передбачає можливість вивчення профільних предметів з різних освітніх галузей;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у разі залишку навчальних годин, передбачених на вивчення профільних предметів, заклад освіти може використовувати їх для збільшення кількості годин на вивчення базових предметів, для вивчення спеціальних і факультативних курсів.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 Заклад освіти може також обирати відповідний курс із уже розроблених і рекомендованих/схвалених для використання. Спеціальні курси реалізуються за рахунок годин, передбачених планом для профільних предметів і спеціальних курсів (у першому варіанті плану, </w:t>
      </w:r>
      <w:r w:rsidRPr="00C167B4">
        <w:rPr>
          <w:rFonts w:ascii="Times New Roman" w:eastAsia="Times New Roman" w:hAnsi="Times New Roman" w:cs="Times New Roman"/>
          <w:i/>
          <w:color w:val="auto"/>
          <w:sz w:val="28"/>
          <w:szCs w:val="28"/>
          <w:lang w:val="uk-UA" w:bidi="ar-SA"/>
        </w:rPr>
        <w:t>таблиця 1</w:t>
      </w:r>
      <w:r w:rsidRPr="00C167B4">
        <w:rPr>
          <w:rFonts w:ascii="Times New Roman" w:eastAsia="Times New Roman" w:hAnsi="Times New Roman" w:cs="Times New Roman"/>
          <w:color w:val="auto"/>
          <w:sz w:val="28"/>
          <w:szCs w:val="28"/>
          <w:lang w:val="uk-UA" w:bidi="ar-SA"/>
        </w:rPr>
        <w:t xml:space="preserve">), або за рахунок додаткових годин (у другому варіанті плану, </w:t>
      </w:r>
      <w:r w:rsidRPr="00C167B4">
        <w:rPr>
          <w:rFonts w:ascii="Times New Roman" w:eastAsia="Times New Roman" w:hAnsi="Times New Roman" w:cs="Times New Roman"/>
          <w:i/>
          <w:color w:val="auto"/>
          <w:sz w:val="28"/>
          <w:szCs w:val="28"/>
          <w:lang w:val="uk-UA" w:bidi="ar-SA"/>
        </w:rPr>
        <w:t>таблиця 2</w:t>
      </w:r>
      <w:r w:rsidRPr="00C167B4">
        <w:rPr>
          <w:rFonts w:ascii="Times New Roman" w:eastAsia="Times New Roman"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Факультативні курси є засобом задоволення пізнавальних інтересів та освітніх потреб учнів у галузях, які загалом не пов’язані з обраним профілем навчання. Наприклад, учні, які навчаються за профілем природничого спрямування, можуть удосконалювати свої знання з української або іноземної мови, а учні, які здобувають освіту за певним суспільно-гуманітарним профілем, можуть розширювати свою компетентність у галузі інформаційно-комунікаційних технологій, опановуючи відповідний факультативний курс. Факультативні курси реалізуються за рахунок додаткових годин, передбачених планом.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bidi="ar-SA"/>
        </w:rPr>
        <w:t xml:space="preserve">Заклад освіти при складанні </w:t>
      </w:r>
      <w:proofErr w:type="spellStart"/>
      <w:r w:rsidRPr="00C167B4">
        <w:rPr>
          <w:rFonts w:ascii="Times New Roman" w:eastAsia="Times New Roman" w:hAnsi="Times New Roman" w:cs="Times New Roman"/>
          <w:color w:val="auto"/>
          <w:sz w:val="28"/>
          <w:szCs w:val="28"/>
          <w:lang w:val="uk-UA" w:bidi="ar-SA"/>
        </w:rPr>
        <w:t>навчальн</w:t>
      </w:r>
      <w:r w:rsidR="009A088B">
        <w:rPr>
          <w:rFonts w:ascii="Times New Roman" w:eastAsia="Times New Roman" w:hAnsi="Times New Roman" w:cs="Times New Roman"/>
          <w:color w:val="auto"/>
          <w:sz w:val="28"/>
          <w:szCs w:val="28"/>
          <w:lang w:val="uk-UA" w:bidi="ar-SA"/>
        </w:rPr>
        <w:t>го</w:t>
      </w:r>
      <w:proofErr w:type="spellEnd"/>
      <w:r w:rsidRPr="00C167B4">
        <w:rPr>
          <w:rFonts w:ascii="Times New Roman" w:eastAsia="Times New Roman" w:hAnsi="Times New Roman" w:cs="Times New Roman"/>
          <w:color w:val="auto"/>
          <w:sz w:val="28"/>
          <w:szCs w:val="28"/>
          <w:lang w:val="uk-UA" w:bidi="ar-SA"/>
        </w:rPr>
        <w:t xml:space="preserve"> план</w:t>
      </w:r>
      <w:r w:rsidR="009A088B">
        <w:rPr>
          <w:rFonts w:ascii="Times New Roman" w:eastAsia="Times New Roman" w:hAnsi="Times New Roman" w:cs="Times New Roman"/>
          <w:color w:val="auto"/>
          <w:sz w:val="28"/>
          <w:szCs w:val="28"/>
          <w:lang w:val="uk-UA" w:bidi="ar-SA"/>
        </w:rPr>
        <w:t>у</w:t>
      </w:r>
      <w:r w:rsidRPr="00C167B4">
        <w:rPr>
          <w:rFonts w:ascii="Times New Roman" w:eastAsia="Times New Roman" w:hAnsi="Times New Roman" w:cs="Times New Roman"/>
          <w:color w:val="auto"/>
          <w:sz w:val="28"/>
          <w:szCs w:val="28"/>
          <w:lang w:val="uk-UA" w:bidi="ar-SA"/>
        </w:rPr>
        <w:t xml:space="preserve"> мож</w:t>
      </w:r>
      <w:r w:rsidR="009A088B">
        <w:rPr>
          <w:rFonts w:ascii="Times New Roman" w:eastAsia="Times New Roman" w:hAnsi="Times New Roman" w:cs="Times New Roman"/>
          <w:color w:val="auto"/>
          <w:sz w:val="28"/>
          <w:szCs w:val="28"/>
          <w:lang w:val="uk-UA" w:bidi="ar-SA"/>
        </w:rPr>
        <w:t>е</w:t>
      </w:r>
      <w:r w:rsidRPr="00C167B4">
        <w:rPr>
          <w:rFonts w:ascii="Times New Roman" w:eastAsia="Times New Roman" w:hAnsi="Times New Roman" w:cs="Times New Roman"/>
          <w:color w:val="auto"/>
          <w:sz w:val="28"/>
          <w:szCs w:val="28"/>
          <w:lang w:val="uk-UA" w:bidi="ar-SA"/>
        </w:rPr>
        <w:t xml:space="preserve"> збільшувати кількість годин на вивчення базових або профільних предметів за рахунок додаткових годин.</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З метою уникнення одногодинного тижневого вивчення певного предмета або курсу заклад освіти може планувати його вивчення концентровано (впродовж чверті, семестру, навчального року). </w:t>
      </w:r>
    </w:p>
    <w:p w:rsid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їхнє навчання в закладах освіти іншого типу (художніх, музичних, спортивних школах тощо). Так,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9A088B" w:rsidRPr="00C167B4" w:rsidRDefault="009A088B" w:rsidP="00C167B4">
      <w:pPr>
        <w:widowControl/>
        <w:shd w:val="clear" w:color="auto" w:fill="FFFFFF"/>
        <w:ind w:firstLine="709"/>
        <w:jc w:val="both"/>
        <w:rPr>
          <w:rFonts w:ascii="Times New Roman" w:eastAsia="Calibri" w:hAnsi="Times New Roman" w:cs="Times New Roman"/>
          <w:color w:val="auto"/>
          <w:sz w:val="28"/>
          <w:szCs w:val="28"/>
          <w:lang w:val="uk-UA" w:bidi="ar-SA"/>
        </w:rPr>
      </w:pPr>
    </w:p>
    <w:p w:rsidR="009A088B" w:rsidRPr="009A088B" w:rsidRDefault="009A088B" w:rsidP="00C167B4">
      <w:pPr>
        <w:widowControl/>
        <w:ind w:firstLine="709"/>
        <w:jc w:val="both"/>
        <w:rPr>
          <w:rFonts w:ascii="Times New Roman" w:eastAsia="Calibri" w:hAnsi="Times New Roman" w:cs="Times New Roman"/>
          <w:b/>
          <w:color w:val="auto"/>
          <w:sz w:val="28"/>
          <w:szCs w:val="28"/>
          <w:lang w:val="uk-UA" w:bidi="ar-SA"/>
        </w:rPr>
      </w:pPr>
      <w:r w:rsidRPr="009A088B">
        <w:rPr>
          <w:rFonts w:ascii="Times New Roman" w:eastAsia="Calibri" w:hAnsi="Times New Roman" w:cs="Times New Roman"/>
          <w:b/>
          <w:color w:val="auto"/>
          <w:sz w:val="28"/>
          <w:szCs w:val="28"/>
          <w:lang w:val="uk-UA" w:bidi="ar-SA"/>
        </w:rPr>
        <w:t xml:space="preserve">3. </w:t>
      </w:r>
      <w:r w:rsidR="00C167B4" w:rsidRPr="009A088B">
        <w:rPr>
          <w:rFonts w:ascii="Times New Roman" w:eastAsia="Calibri" w:hAnsi="Times New Roman" w:cs="Times New Roman"/>
          <w:b/>
          <w:color w:val="auto"/>
          <w:sz w:val="28"/>
          <w:szCs w:val="28"/>
          <w:lang w:val="uk-UA" w:bidi="ar-SA"/>
        </w:rPr>
        <w:t>Очікувані резуль</w:t>
      </w:r>
      <w:bookmarkStart w:id="0" w:name="_Toc486538639"/>
      <w:r>
        <w:rPr>
          <w:rFonts w:ascii="Times New Roman" w:eastAsia="Calibri" w:hAnsi="Times New Roman" w:cs="Times New Roman"/>
          <w:b/>
          <w:color w:val="auto"/>
          <w:sz w:val="28"/>
          <w:szCs w:val="28"/>
          <w:lang w:val="uk-UA" w:bidi="ar-SA"/>
        </w:rPr>
        <w:t>тати навчання здобувачів освіти</w:t>
      </w:r>
    </w:p>
    <w:p w:rsidR="009A088B" w:rsidRDefault="009A088B" w:rsidP="00C167B4">
      <w:pPr>
        <w:widowControl/>
        <w:ind w:firstLine="709"/>
        <w:jc w:val="both"/>
        <w:rPr>
          <w:rFonts w:ascii="Times New Roman" w:eastAsia="Calibri" w:hAnsi="Times New Roman" w:cs="Times New Roman"/>
          <w:color w:val="auto"/>
          <w:sz w:val="28"/>
          <w:szCs w:val="28"/>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Calibri" w:hAnsi="Times New Roman" w:cs="Times New Roman"/>
          <w:color w:val="auto"/>
          <w:sz w:val="28"/>
          <w:szCs w:val="28"/>
          <w:lang w:val="uk-UA" w:bidi="ar-S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w:t>
      </w:r>
      <w:r w:rsidRPr="00C167B4">
        <w:rPr>
          <w:rFonts w:ascii="Times New Roman" w:eastAsia="Calibri" w:hAnsi="Times New Roman" w:cs="Times New Roman"/>
          <w:color w:val="auto"/>
          <w:sz w:val="28"/>
          <w:szCs w:val="28"/>
          <w:lang w:val="uk-UA" w:bidi="ar-SA"/>
        </w:rPr>
        <w:lastRenderedPageBreak/>
        <w:t>кожної освітньої галузі. Результати навчання повинні</w:t>
      </w:r>
      <w:r w:rsidRPr="00C167B4">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xml:space="preserve"> учнів.</w:t>
      </w:r>
    </w:p>
    <w:p w:rsidR="00C167B4" w:rsidRPr="00C167B4" w:rsidRDefault="00C167B4" w:rsidP="00C167B4">
      <w:pPr>
        <w:widowControl/>
        <w:ind w:firstLine="709"/>
        <w:jc w:val="both"/>
        <w:rPr>
          <w:rFonts w:ascii="Times New Roman" w:eastAsia="Times New Roman" w:hAnsi="Times New Roman" w:cs="Times New Roman"/>
          <w:color w:val="auto"/>
          <w:sz w:val="18"/>
          <w:szCs w:val="18"/>
          <w:highlight w:val="white"/>
          <w:lang w:val="uk-UA" w:bidi="ar-SA"/>
        </w:rPr>
      </w:pPr>
    </w:p>
    <w:tbl>
      <w:tblPr>
        <w:tblW w:w="9781" w:type="dxa"/>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09"/>
        <w:gridCol w:w="1985"/>
        <w:gridCol w:w="7087"/>
      </w:tblGrid>
      <w:tr w:rsidR="00C167B4" w:rsidRPr="00C167B4" w:rsidTr="009A088B">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jc w:val="cente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 з/п</w:t>
            </w:r>
          </w:p>
        </w:tc>
        <w:tc>
          <w:tcPr>
            <w:tcW w:w="1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jc w:val="center"/>
              <w:rPr>
                <w:rFonts w:ascii="Times New Roman" w:eastAsia="Times New Roman" w:hAnsi="Times New Roman" w:cs="Times New Roman"/>
                <w:b/>
                <w:color w:val="auto"/>
                <w:highlight w:val="white"/>
                <w:lang w:val="uk-UA" w:bidi="ar-SA"/>
              </w:rPr>
            </w:pPr>
            <w:r w:rsidRPr="009A088B">
              <w:rPr>
                <w:rFonts w:ascii="Times New Roman" w:eastAsia="Times New Roman" w:hAnsi="Times New Roman" w:cs="Times New Roman"/>
                <w:b/>
                <w:color w:val="auto"/>
                <w:lang w:val="uk-UA" w:bidi="ar-SA"/>
              </w:rPr>
              <w:t>Ключові компетентності</w:t>
            </w:r>
          </w:p>
        </w:tc>
        <w:tc>
          <w:tcPr>
            <w:tcW w:w="708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jc w:val="center"/>
              <w:rPr>
                <w:rFonts w:ascii="Times New Roman" w:eastAsia="Times New Roman" w:hAnsi="Times New Roman" w:cs="Times New Roman"/>
                <w:b/>
                <w:color w:val="auto"/>
                <w:highlight w:val="white"/>
                <w:lang w:val="uk-UA" w:bidi="ar-SA"/>
              </w:rPr>
            </w:pPr>
            <w:r w:rsidRPr="009A088B">
              <w:rPr>
                <w:rFonts w:ascii="Times New Roman" w:eastAsia="Times New Roman" w:hAnsi="Times New Roman" w:cs="Times New Roman"/>
                <w:b/>
                <w:color w:val="auto"/>
                <w:highlight w:val="white"/>
                <w:lang w:val="uk-UA" w:bidi="ar-SA"/>
              </w:rPr>
              <w:t>Компоненти</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1</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9A088B">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9A088B">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2</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Спілкування іноземними мовами</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Calibri" w:hAnsi="Times New Roman" w:cs="Times New Roman"/>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9A088B">
              <w:rPr>
                <w:rFonts w:ascii="Times New Roman" w:eastAsia="Times New Roman" w:hAnsi="Times New Roman" w:cs="Times New Roman"/>
                <w:color w:val="auto"/>
                <w:highlight w:val="white"/>
                <w:lang w:val="uk-UA" w:bidi="ar-SA"/>
              </w:rPr>
              <w:t>.</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Calibri" w:hAnsi="Times New Roman" w:cs="Times New Roman"/>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9A088B">
              <w:rPr>
                <w:rFonts w:ascii="Times New Roman" w:eastAsia="Times New Roman" w:hAnsi="Times New Roman" w:cs="Times New Roman"/>
                <w:color w:val="auto"/>
                <w:highlight w:val="white"/>
                <w:lang w:val="uk-UA" w:bidi="ar-SA"/>
              </w:rPr>
              <w:t>.</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w:t>
            </w:r>
            <w:r w:rsidRPr="009A088B">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3</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Математична компетентність</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розв'язування математичних задач, і </w:t>
            </w:r>
            <w:r w:rsidRPr="009A088B">
              <w:rPr>
                <w:rFonts w:ascii="Times New Roman" w:eastAsia="Times New Roman" w:hAnsi="Times New Roman" w:cs="Times New Roman"/>
                <w:color w:val="auto"/>
                <w:highlight w:val="white"/>
                <w:lang w:val="uk-UA" w:bidi="ar-SA"/>
              </w:rPr>
              <w:lastRenderedPageBreak/>
              <w:t>обов’язково таких, що моделюють реальні життєві ситуації</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lastRenderedPageBreak/>
              <w:t>4</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9A088B">
              <w:rPr>
                <w:rFonts w:ascii="Times New Roman" w:eastAsia="Times New Roman" w:hAnsi="Times New Roman" w:cs="Times New Roman"/>
                <w:color w:val="auto"/>
                <w:lang w:val="uk-UA" w:bidi="ar-SA"/>
              </w:rPr>
              <w:t>; послуговуватися технологічними пристроями</w:t>
            </w:r>
            <w:r w:rsidRPr="009A088B">
              <w:rPr>
                <w:rFonts w:ascii="Times New Roman" w:eastAsia="Times New Roman" w:hAnsi="Times New Roman" w:cs="Times New Roman"/>
                <w:color w:val="auto"/>
                <w:highlight w:val="white"/>
                <w:lang w:val="uk-UA" w:bidi="ar-SA"/>
              </w:rPr>
              <w:t>.</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9A088B">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5</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Інформаційно-цифрова компетентність</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6</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Уміння вчитися впродовж життя</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7</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Ініціативність і підприємливість</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8</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Соціальна і громадянська компетентності</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ощадливість і поміркованість; рівне ставлення до </w:t>
            </w:r>
            <w:r w:rsidRPr="009A088B">
              <w:rPr>
                <w:rFonts w:ascii="Times New Roman" w:eastAsia="Times New Roman" w:hAnsi="Times New Roman" w:cs="Times New Roman"/>
                <w:color w:val="auto"/>
                <w:highlight w:val="white"/>
                <w:lang w:val="uk-UA" w:bidi="ar-SA"/>
              </w:rPr>
              <w:lastRenderedPageBreak/>
              <w:t>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завдання соціального змісту</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lastRenderedPageBreak/>
              <w:t>9</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 xml:space="preserve">Уміння: </w:t>
            </w:r>
            <w:r w:rsidRPr="009A088B">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w:t>
            </w:r>
            <w:r w:rsidRPr="009A088B">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9A088B">
              <w:rPr>
                <w:rFonts w:ascii="Times New Roman" w:eastAsia="Times New Roman" w:hAnsi="Times New Roman" w:cs="Times New Roman"/>
                <w:color w:val="auto"/>
                <w:highlight w:val="white"/>
                <w:lang w:val="uk-UA" w:bidi="ar-SA"/>
              </w:rPr>
              <w:t>.</w:t>
            </w:r>
          </w:p>
          <w:p w:rsidR="00C167B4" w:rsidRPr="009A088B" w:rsidRDefault="00C167B4" w:rsidP="00C167B4">
            <w:pPr>
              <w:widowControl/>
              <w:rPr>
                <w:rFonts w:ascii="Times New Roman" w:eastAsia="Times New Roman" w:hAnsi="Times New Roman" w:cs="Times New Roman"/>
                <w:color w:val="auto"/>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w:t>
            </w:r>
            <w:r w:rsidRPr="009A088B">
              <w:rPr>
                <w:rFonts w:ascii="Times New Roman" w:eastAsia="Times New Roman" w:hAnsi="Times New Roman" w:cs="Times New Roman"/>
                <w:color w:val="auto"/>
                <w:lang w:val="uk-UA" w:bidi="ar-SA"/>
              </w:rPr>
              <w:t>математичні моделі в різних видах мистецтва</w:t>
            </w:r>
          </w:p>
        </w:tc>
      </w:tr>
      <w:tr w:rsidR="00C167B4" w:rsidRPr="00C167B4" w:rsidTr="009A088B">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10</w:t>
            </w:r>
          </w:p>
        </w:tc>
        <w:tc>
          <w:tcPr>
            <w:tcW w:w="1985"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Екологічна грамотність і здорове життя</w:t>
            </w:r>
          </w:p>
        </w:tc>
        <w:tc>
          <w:tcPr>
            <w:tcW w:w="7087" w:type="dxa"/>
            <w:tcBorders>
              <w:bottom w:val="single" w:sz="8" w:space="0" w:color="000000"/>
              <w:right w:val="single" w:sz="8" w:space="0" w:color="000000"/>
            </w:tcBorders>
            <w:tcMar>
              <w:top w:w="100" w:type="dxa"/>
              <w:left w:w="100" w:type="dxa"/>
              <w:bottom w:w="100" w:type="dxa"/>
              <w:right w:w="100" w:type="dxa"/>
            </w:tcMar>
          </w:tcPr>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Уміння:</w:t>
            </w:r>
            <w:r w:rsidRPr="009A088B">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Ставлення:</w:t>
            </w:r>
            <w:r w:rsidRPr="009A088B">
              <w:rPr>
                <w:rFonts w:ascii="Times New Roman" w:eastAsia="Times New Roman" w:hAnsi="Times New Roman" w:cs="Times New Roman"/>
                <w:color w:val="auto"/>
                <w:highlight w:val="white"/>
                <w:lang w:val="uk-UA" w:bidi="ar-SA"/>
              </w:rPr>
              <w:t xml:space="preserve"> </w:t>
            </w:r>
            <w:r w:rsidRPr="009A088B">
              <w:rPr>
                <w:rFonts w:ascii="Times New Roman" w:eastAsia="Times New Roman" w:hAnsi="Times New Roman" w:cs="Times New Roman"/>
                <w:color w:val="auto"/>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167B4" w:rsidRPr="009A088B" w:rsidRDefault="00C167B4" w:rsidP="00C167B4">
            <w:pPr>
              <w:widowControl/>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b/>
                <w:i/>
                <w:color w:val="auto"/>
                <w:highlight w:val="white"/>
                <w:lang w:val="uk-UA" w:bidi="ar-SA"/>
              </w:rPr>
              <w:t>Навчальні ресурси:</w:t>
            </w:r>
            <w:r w:rsidRPr="009A088B">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r w:rsidRPr="00C167B4">
        <w:rPr>
          <w:rFonts w:ascii="Times New Roman" w:eastAsia="Calibri" w:hAnsi="Times New Roman" w:cs="Times New Roman"/>
          <w:color w:val="auto"/>
          <w:sz w:val="28"/>
          <w:szCs w:val="28"/>
          <w:highlight w:val="white"/>
          <w:lang w:val="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C167B4">
        <w:rPr>
          <w:rFonts w:ascii="Times New Roman" w:eastAsia="Calibri" w:hAnsi="Times New Roman" w:cs="Times New Roman"/>
          <w:color w:val="auto"/>
          <w:sz w:val="28"/>
          <w:szCs w:val="28"/>
          <w:highlight w:val="white"/>
          <w:lang w:val="uk-UA" w:bidi="ar-SA"/>
        </w:rPr>
        <w:t>компетентностей</w:t>
      </w:r>
      <w:proofErr w:type="spellEnd"/>
      <w:r w:rsidRPr="00C167B4">
        <w:rPr>
          <w:rFonts w:ascii="Times New Roman" w:eastAsia="Calibri" w:hAnsi="Times New Roman" w:cs="Times New Roman"/>
          <w:color w:val="auto"/>
          <w:sz w:val="28"/>
          <w:szCs w:val="28"/>
          <w:highlight w:val="white"/>
          <w:lang w:val="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C167B4">
        <w:rPr>
          <w:rFonts w:ascii="Times New Roman" w:eastAsia="Calibri" w:hAnsi="Times New Roman" w:cs="Times New Roman"/>
          <w:b/>
          <w:color w:val="auto"/>
          <w:sz w:val="28"/>
          <w:szCs w:val="28"/>
          <w:highlight w:val="white"/>
          <w:lang w:val="uk-UA" w:bidi="ar-SA"/>
        </w:rPr>
        <w:t xml:space="preserve"> </w:t>
      </w:r>
      <w:r w:rsidRPr="00C167B4">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Наскрізні лінії є засобом інтеграції ключових і </w:t>
      </w:r>
      <w:proofErr w:type="spellStart"/>
      <w:r w:rsidRPr="00C167B4">
        <w:rPr>
          <w:rFonts w:ascii="Times New Roman" w:eastAsia="Times New Roman" w:hAnsi="Times New Roman" w:cs="Times New Roman"/>
          <w:color w:val="auto"/>
          <w:sz w:val="28"/>
          <w:szCs w:val="28"/>
          <w:highlight w:val="white"/>
          <w:lang w:val="uk-UA" w:bidi="ar-SA"/>
        </w:rPr>
        <w:t>загальнопредметних</w:t>
      </w:r>
      <w:proofErr w:type="spellEnd"/>
      <w:r w:rsidRPr="00C167B4">
        <w:rPr>
          <w:rFonts w:ascii="Times New Roman" w:eastAsia="Times New Roman" w:hAnsi="Times New Roman" w:cs="Times New Roman"/>
          <w:color w:val="auto"/>
          <w:sz w:val="28"/>
          <w:szCs w:val="28"/>
          <w:highlight w:val="white"/>
          <w:lang w:val="uk-UA" w:bidi="ar-SA"/>
        </w:rPr>
        <w:t xml:space="preserve">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окремих предметів та предметних циклів; їх необхідно враховувати при формуванні шкільного середовища.</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Наскрізні лінії є соціально значимими </w:t>
      </w:r>
      <w:proofErr w:type="spellStart"/>
      <w:r w:rsidRPr="00C167B4">
        <w:rPr>
          <w:rFonts w:ascii="Times New Roman" w:eastAsia="Times New Roman" w:hAnsi="Times New Roman" w:cs="Times New Roman"/>
          <w:color w:val="auto"/>
          <w:sz w:val="28"/>
          <w:szCs w:val="28"/>
          <w:highlight w:val="white"/>
          <w:lang w:val="uk-UA" w:bidi="ar-SA"/>
        </w:rPr>
        <w:t>надпредметними</w:t>
      </w:r>
      <w:proofErr w:type="spellEnd"/>
      <w:r w:rsidRPr="00C167B4">
        <w:rPr>
          <w:rFonts w:ascii="Times New Roman" w:eastAsia="Times New Roman" w:hAnsi="Times New Roman" w:cs="Times New Roman"/>
          <w:color w:val="auto"/>
          <w:sz w:val="28"/>
          <w:szCs w:val="28"/>
          <w:highlight w:val="white"/>
          <w:lang w:val="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C167B4">
        <w:rPr>
          <w:rFonts w:ascii="Times New Roman" w:eastAsia="Times New Roman" w:hAnsi="Times New Roman" w:cs="Times New Roman"/>
          <w:color w:val="auto"/>
          <w:sz w:val="28"/>
          <w:szCs w:val="28"/>
          <w:highlight w:val="white"/>
          <w:lang w:val="uk-UA" w:bidi="ar-SA"/>
        </w:rPr>
        <w:t>надпредметні</w:t>
      </w:r>
      <w:proofErr w:type="spellEnd"/>
      <w:r w:rsidRPr="00C167B4">
        <w:rPr>
          <w:rFonts w:ascii="Times New Roman" w:eastAsia="Times New Roman" w:hAnsi="Times New Roman" w:cs="Times New Roman"/>
          <w:color w:val="auto"/>
          <w:sz w:val="28"/>
          <w:szCs w:val="28"/>
          <w:highlight w:val="white"/>
          <w:lang w:val="uk-UA" w:bidi="ar-SA"/>
        </w:rPr>
        <w:t xml:space="preserve">, </w:t>
      </w:r>
      <w:proofErr w:type="spellStart"/>
      <w:r w:rsidRPr="00C167B4">
        <w:rPr>
          <w:rFonts w:ascii="Times New Roman" w:eastAsia="Times New Roman" w:hAnsi="Times New Roman" w:cs="Times New Roman"/>
          <w:color w:val="auto"/>
          <w:sz w:val="28"/>
          <w:szCs w:val="28"/>
          <w:highlight w:val="white"/>
          <w:lang w:val="uk-UA" w:bidi="ar-SA"/>
        </w:rPr>
        <w:t>міжкласові</w:t>
      </w:r>
      <w:proofErr w:type="spellEnd"/>
      <w:r w:rsidRPr="00C167B4">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предмети за вибором;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роботу в проектах;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p>
    <w:tbl>
      <w:tblPr>
        <w:tblW w:w="101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8"/>
        <w:gridCol w:w="8788"/>
      </w:tblGrid>
      <w:tr w:rsidR="00C167B4" w:rsidRPr="00C167B4" w:rsidTr="009A088B">
        <w:trPr>
          <w:trHeight w:val="20"/>
        </w:trPr>
        <w:tc>
          <w:tcPr>
            <w:tcW w:w="1358" w:type="dxa"/>
          </w:tcPr>
          <w:p w:rsidR="00C167B4" w:rsidRPr="009A088B" w:rsidRDefault="00C167B4" w:rsidP="00C167B4">
            <w:pPr>
              <w:widowControl/>
              <w:jc w:val="center"/>
              <w:rPr>
                <w:rFonts w:ascii="Times New Roman" w:eastAsia="Times New Roman" w:hAnsi="Times New Roman" w:cs="Times New Roman"/>
                <w:b/>
                <w:color w:val="auto"/>
                <w:lang w:val="uk-UA" w:bidi="ar-SA"/>
              </w:rPr>
            </w:pPr>
            <w:r w:rsidRPr="009A088B">
              <w:rPr>
                <w:rFonts w:ascii="Times New Roman" w:eastAsia="Times New Roman" w:hAnsi="Times New Roman" w:cs="Times New Roman"/>
                <w:b/>
                <w:color w:val="auto"/>
                <w:lang w:val="uk-UA" w:bidi="ar-SA"/>
              </w:rPr>
              <w:t>Наскрізна лінія</w:t>
            </w:r>
          </w:p>
        </w:tc>
        <w:tc>
          <w:tcPr>
            <w:tcW w:w="8788" w:type="dxa"/>
          </w:tcPr>
          <w:p w:rsidR="00C167B4" w:rsidRPr="009A088B" w:rsidRDefault="00C167B4" w:rsidP="00C167B4">
            <w:pPr>
              <w:widowControl/>
              <w:jc w:val="center"/>
              <w:rPr>
                <w:rFonts w:ascii="Times New Roman" w:eastAsia="Times New Roman" w:hAnsi="Times New Roman" w:cs="Times New Roman"/>
                <w:b/>
                <w:color w:val="auto"/>
                <w:lang w:val="uk-UA" w:bidi="ar-SA"/>
              </w:rPr>
            </w:pPr>
            <w:r w:rsidRPr="009A088B">
              <w:rPr>
                <w:rFonts w:ascii="Times New Roman" w:eastAsia="Times New Roman" w:hAnsi="Times New Roman" w:cs="Times New Roman"/>
                <w:b/>
                <w:color w:val="auto"/>
                <w:highlight w:val="white"/>
                <w:lang w:val="uk-UA" w:bidi="ar-SA"/>
              </w:rPr>
              <w:t>Коротка характеристика</w:t>
            </w:r>
          </w:p>
        </w:tc>
      </w:tr>
      <w:tr w:rsidR="00C167B4" w:rsidRPr="00C167B4" w:rsidTr="009A088B">
        <w:trPr>
          <w:cantSplit/>
          <w:trHeight w:val="20"/>
        </w:trPr>
        <w:tc>
          <w:tcPr>
            <w:tcW w:w="1358" w:type="dxa"/>
            <w:textDirection w:val="btLr"/>
          </w:tcPr>
          <w:p w:rsidR="00C167B4" w:rsidRPr="009A088B" w:rsidRDefault="00C167B4" w:rsidP="00C167B4">
            <w:pPr>
              <w:widowControl/>
              <w:ind w:left="113" w:right="113"/>
              <w:jc w:val="center"/>
              <w:rPr>
                <w:rFonts w:ascii="Times New Roman" w:eastAsia="Times New Roman" w:hAnsi="Times New Roman" w:cs="Times New Roman"/>
                <w:color w:val="auto"/>
                <w:lang w:val="uk-UA" w:bidi="ar-SA"/>
              </w:rPr>
            </w:pPr>
            <w:r w:rsidRPr="009A088B">
              <w:rPr>
                <w:rFonts w:ascii="Times New Roman" w:eastAsia="Times New Roman" w:hAnsi="Times New Roman" w:cs="Times New Roman"/>
                <w:color w:val="auto"/>
                <w:highlight w:val="white"/>
                <w:lang w:val="uk-UA" w:bidi="ar-SA"/>
              </w:rPr>
              <w:t>Екологічна безпека й сталий розвиток</w:t>
            </w:r>
          </w:p>
        </w:tc>
        <w:tc>
          <w:tcPr>
            <w:tcW w:w="8788" w:type="dxa"/>
          </w:tcPr>
          <w:p w:rsidR="00C167B4" w:rsidRPr="009A088B" w:rsidRDefault="00C167B4" w:rsidP="00C167B4">
            <w:pPr>
              <w:widowControl/>
              <w:ind w:firstLine="709"/>
              <w:jc w:val="both"/>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167B4" w:rsidRPr="009A088B" w:rsidRDefault="00C167B4" w:rsidP="00C167B4">
            <w:pPr>
              <w:widowControl/>
              <w:ind w:firstLine="709"/>
              <w:jc w:val="both"/>
              <w:rPr>
                <w:rFonts w:ascii="Times New Roman" w:eastAsia="Times New Roman" w:hAnsi="Times New Roman" w:cs="Times New Roman"/>
                <w:b/>
                <w:color w:val="auto"/>
                <w:lang w:val="uk-UA" w:bidi="ar-SA"/>
              </w:rPr>
            </w:pPr>
            <w:r w:rsidRPr="009A088B">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C167B4" w:rsidRPr="00C167B4" w:rsidTr="009A088B">
        <w:trPr>
          <w:cantSplit/>
          <w:trHeight w:val="20"/>
        </w:trPr>
        <w:tc>
          <w:tcPr>
            <w:tcW w:w="1358" w:type="dxa"/>
            <w:textDirection w:val="btLr"/>
          </w:tcPr>
          <w:p w:rsidR="00C167B4" w:rsidRPr="009A088B" w:rsidRDefault="00C167B4" w:rsidP="00C167B4">
            <w:pPr>
              <w:widowControl/>
              <w:ind w:left="113" w:right="113"/>
              <w:jc w:val="center"/>
              <w:rPr>
                <w:rFonts w:ascii="Times New Roman" w:eastAsia="Times New Roman" w:hAnsi="Times New Roman" w:cs="Times New Roman"/>
                <w:color w:val="auto"/>
                <w:lang w:val="uk-UA" w:bidi="ar-SA"/>
              </w:rPr>
            </w:pPr>
            <w:r w:rsidRPr="009A088B">
              <w:rPr>
                <w:rFonts w:ascii="Times New Roman" w:eastAsia="Times New Roman" w:hAnsi="Times New Roman" w:cs="Times New Roman"/>
                <w:color w:val="auto"/>
                <w:highlight w:val="white"/>
                <w:lang w:val="uk-UA" w:bidi="ar-SA"/>
              </w:rPr>
              <w:t>Громадянська відповідальність</w:t>
            </w:r>
          </w:p>
        </w:tc>
        <w:tc>
          <w:tcPr>
            <w:tcW w:w="8788" w:type="dxa"/>
          </w:tcPr>
          <w:p w:rsidR="00C167B4" w:rsidRPr="009A088B" w:rsidRDefault="00C167B4" w:rsidP="00C167B4">
            <w:pPr>
              <w:widowControl/>
              <w:ind w:firstLine="709"/>
              <w:jc w:val="both"/>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C167B4" w:rsidRPr="009A088B" w:rsidRDefault="00C167B4" w:rsidP="00C167B4">
            <w:pPr>
              <w:widowControl/>
              <w:ind w:firstLine="709"/>
              <w:jc w:val="both"/>
              <w:rPr>
                <w:rFonts w:ascii="Times New Roman" w:eastAsia="Times New Roman" w:hAnsi="Times New Roman" w:cs="Times New Roman"/>
                <w:b/>
                <w:color w:val="auto"/>
                <w:lang w:val="uk-UA" w:bidi="ar-SA"/>
              </w:rPr>
            </w:pPr>
            <w:r w:rsidRPr="009A088B">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167B4" w:rsidRPr="00C167B4" w:rsidTr="009A088B">
        <w:trPr>
          <w:cantSplit/>
          <w:trHeight w:val="3250"/>
        </w:trPr>
        <w:tc>
          <w:tcPr>
            <w:tcW w:w="1358" w:type="dxa"/>
            <w:textDirection w:val="btLr"/>
          </w:tcPr>
          <w:p w:rsidR="00C167B4" w:rsidRPr="009A088B" w:rsidRDefault="00C167B4" w:rsidP="00C167B4">
            <w:pPr>
              <w:widowControl/>
              <w:ind w:left="113" w:right="113"/>
              <w:jc w:val="center"/>
              <w:rPr>
                <w:rFonts w:ascii="Times New Roman" w:eastAsia="Times New Roman" w:hAnsi="Times New Roman" w:cs="Times New Roman"/>
                <w:b/>
                <w:color w:val="auto"/>
                <w:lang w:val="uk-UA" w:bidi="ar-SA"/>
              </w:rPr>
            </w:pPr>
            <w:r w:rsidRPr="009A088B">
              <w:rPr>
                <w:rFonts w:ascii="Times New Roman" w:eastAsia="Times New Roman" w:hAnsi="Times New Roman" w:cs="Times New Roman"/>
                <w:color w:val="auto"/>
                <w:highlight w:val="white"/>
                <w:lang w:val="uk-UA" w:bidi="ar-SA"/>
              </w:rPr>
              <w:t>Здоров'я і безпека</w:t>
            </w:r>
          </w:p>
        </w:tc>
        <w:tc>
          <w:tcPr>
            <w:tcW w:w="8788" w:type="dxa"/>
          </w:tcPr>
          <w:p w:rsidR="00C167B4" w:rsidRPr="009A088B" w:rsidRDefault="00C167B4" w:rsidP="00C167B4">
            <w:pPr>
              <w:widowControl/>
              <w:ind w:firstLine="709"/>
              <w:jc w:val="both"/>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C167B4" w:rsidRPr="009A088B" w:rsidRDefault="00C167B4" w:rsidP="00C167B4">
            <w:pPr>
              <w:widowControl/>
              <w:ind w:firstLine="709"/>
              <w:jc w:val="both"/>
              <w:rPr>
                <w:rFonts w:ascii="Times New Roman" w:eastAsia="Times New Roman" w:hAnsi="Times New Roman" w:cs="Times New Roman"/>
                <w:b/>
                <w:color w:val="auto"/>
                <w:lang w:val="uk-UA" w:bidi="ar-SA"/>
              </w:rPr>
            </w:pPr>
            <w:r w:rsidRPr="009A088B">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167B4" w:rsidRPr="00C167B4" w:rsidTr="009A088B">
        <w:trPr>
          <w:cantSplit/>
          <w:trHeight w:val="20"/>
        </w:trPr>
        <w:tc>
          <w:tcPr>
            <w:tcW w:w="1358" w:type="dxa"/>
            <w:textDirection w:val="btLr"/>
          </w:tcPr>
          <w:p w:rsidR="00C167B4" w:rsidRPr="009A088B" w:rsidRDefault="00C167B4" w:rsidP="00C167B4">
            <w:pPr>
              <w:widowControl/>
              <w:ind w:left="113" w:right="113"/>
              <w:jc w:val="center"/>
              <w:rPr>
                <w:rFonts w:ascii="Times New Roman" w:eastAsia="Times New Roman" w:hAnsi="Times New Roman" w:cs="Times New Roman"/>
                <w:b/>
                <w:color w:val="auto"/>
                <w:lang w:val="uk-UA" w:bidi="ar-SA"/>
              </w:rPr>
            </w:pPr>
            <w:r w:rsidRPr="009A088B">
              <w:rPr>
                <w:rFonts w:ascii="Times New Roman" w:eastAsia="Times New Roman" w:hAnsi="Times New Roman" w:cs="Times New Roman"/>
                <w:color w:val="auto"/>
                <w:highlight w:val="white"/>
                <w:lang w:val="uk-UA" w:bidi="ar-SA"/>
              </w:rPr>
              <w:t>Підприємливість і фінансова грамотність</w:t>
            </w:r>
          </w:p>
        </w:tc>
        <w:tc>
          <w:tcPr>
            <w:tcW w:w="8788" w:type="dxa"/>
          </w:tcPr>
          <w:p w:rsidR="00C167B4" w:rsidRPr="009A088B" w:rsidRDefault="00C167B4" w:rsidP="00C167B4">
            <w:pPr>
              <w:widowControl/>
              <w:ind w:firstLine="709"/>
              <w:jc w:val="both"/>
              <w:rPr>
                <w:rFonts w:ascii="Times New Roman" w:eastAsia="Times New Roman" w:hAnsi="Times New Roman" w:cs="Times New Roman"/>
                <w:color w:val="auto"/>
                <w:highlight w:val="white"/>
                <w:lang w:val="uk-UA" w:bidi="ar-SA"/>
              </w:rPr>
            </w:pPr>
            <w:r w:rsidRPr="009A088B">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167B4" w:rsidRPr="009A088B" w:rsidRDefault="00C167B4" w:rsidP="00C167B4">
            <w:pPr>
              <w:widowControl/>
              <w:ind w:firstLine="708"/>
              <w:jc w:val="both"/>
              <w:rPr>
                <w:rFonts w:ascii="Times New Roman" w:eastAsia="Times New Roman" w:hAnsi="Times New Roman" w:cs="Times New Roman"/>
                <w:b/>
                <w:color w:val="auto"/>
                <w:lang w:val="uk-UA" w:bidi="ar-SA"/>
              </w:rPr>
            </w:pPr>
            <w:r w:rsidRPr="009A088B">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167B4" w:rsidRPr="00C167B4" w:rsidRDefault="00C167B4" w:rsidP="00C167B4">
      <w:pPr>
        <w:widowControl/>
        <w:jc w:val="both"/>
        <w:rPr>
          <w:rFonts w:ascii="Times New Roman" w:eastAsia="Times New Roman" w:hAnsi="Times New Roman" w:cs="Times New Roman"/>
          <w:color w:val="auto"/>
          <w:sz w:val="18"/>
          <w:szCs w:val="18"/>
          <w:highlight w:val="white"/>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 xml:space="preserve">Необхідною умовою формування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xml:space="preserve"> є </w:t>
      </w:r>
      <w:proofErr w:type="spellStart"/>
      <w:r w:rsidRPr="00C167B4">
        <w:rPr>
          <w:rFonts w:ascii="Times New Roman" w:eastAsia="Times New Roman" w:hAnsi="Times New Roman" w:cs="Times New Roman"/>
          <w:color w:val="auto"/>
          <w:sz w:val="28"/>
          <w:szCs w:val="28"/>
          <w:highlight w:val="white"/>
          <w:lang w:val="uk-UA" w:bidi="ar-SA"/>
        </w:rPr>
        <w:t>діяльнісна</w:t>
      </w:r>
      <w:proofErr w:type="spellEnd"/>
      <w:r w:rsidRPr="00C167B4">
        <w:rPr>
          <w:rFonts w:ascii="Times New Roman" w:eastAsia="Times New Roman" w:hAnsi="Times New Roman" w:cs="Times New Roman"/>
          <w:color w:val="auto"/>
          <w:sz w:val="28"/>
          <w:szCs w:val="28"/>
          <w:highlight w:val="white"/>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w:t>
      </w:r>
      <w:proofErr w:type="spellStart"/>
      <w:r w:rsidRPr="00C167B4">
        <w:rPr>
          <w:rFonts w:ascii="Times New Roman" w:eastAsia="Times New Roman" w:hAnsi="Times New Roman" w:cs="Times New Roman"/>
          <w:color w:val="auto"/>
          <w:sz w:val="28"/>
          <w:szCs w:val="28"/>
          <w:highlight w:val="white"/>
          <w:lang w:val="uk-UA" w:bidi="ar-SA"/>
        </w:rPr>
        <w:t>міжпредметних</w:t>
      </w:r>
      <w:proofErr w:type="spellEnd"/>
      <w:r w:rsidRPr="00C167B4">
        <w:rPr>
          <w:rFonts w:ascii="Times New Roman" w:eastAsia="Times New Roman" w:hAnsi="Times New Roman" w:cs="Times New Roman"/>
          <w:color w:val="auto"/>
          <w:sz w:val="28"/>
          <w:szCs w:val="28"/>
          <w:highlight w:val="white"/>
          <w:lang w:val="uk-UA" w:bidi="ar-SA"/>
        </w:rPr>
        <w:t xml:space="preserve"> і </w:t>
      </w:r>
      <w:proofErr w:type="spellStart"/>
      <w:r w:rsidRPr="00C167B4">
        <w:rPr>
          <w:rFonts w:ascii="Times New Roman" w:eastAsia="Times New Roman" w:hAnsi="Times New Roman" w:cs="Times New Roman"/>
          <w:color w:val="auto"/>
          <w:sz w:val="28"/>
          <w:szCs w:val="28"/>
          <w:highlight w:val="white"/>
          <w:lang w:val="uk-UA" w:bidi="ar-SA"/>
        </w:rPr>
        <w:t>внутрішньопредметних</w:t>
      </w:r>
      <w:proofErr w:type="spellEnd"/>
      <w:r w:rsidRPr="00C167B4">
        <w:rPr>
          <w:rFonts w:ascii="Times New Roman" w:eastAsia="Times New Roman" w:hAnsi="Times New Roman" w:cs="Times New Roman"/>
          <w:color w:val="auto"/>
          <w:sz w:val="28"/>
          <w:szCs w:val="28"/>
          <w:highlight w:val="white"/>
          <w:lang w:val="uk-UA" w:bidi="ar-SA"/>
        </w:rPr>
        <w:t xml:space="preserve"> зв’язків, а саме: змістово-інформаційних, </w:t>
      </w:r>
      <w:proofErr w:type="spellStart"/>
      <w:r w:rsidRPr="00C167B4">
        <w:rPr>
          <w:rFonts w:ascii="Times New Roman" w:eastAsia="Times New Roman" w:hAnsi="Times New Roman" w:cs="Times New Roman"/>
          <w:color w:val="auto"/>
          <w:sz w:val="28"/>
          <w:szCs w:val="28"/>
          <w:highlight w:val="white"/>
          <w:lang w:val="uk-UA" w:bidi="ar-SA"/>
        </w:rPr>
        <w:t>операційно-діяльнісних</w:t>
      </w:r>
      <w:proofErr w:type="spellEnd"/>
      <w:r w:rsidRPr="00C167B4">
        <w:rPr>
          <w:rFonts w:ascii="Times New Roman" w:eastAsia="Times New Roman" w:hAnsi="Times New Roman" w:cs="Times New Roman"/>
          <w:color w:val="auto"/>
          <w:sz w:val="28"/>
          <w:szCs w:val="28"/>
          <w:highlight w:val="white"/>
          <w:lang w:val="uk-UA" w:bidi="ar-S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9A088B" w:rsidRDefault="009A088B" w:rsidP="00C167B4">
      <w:pPr>
        <w:widowControl/>
        <w:ind w:firstLine="709"/>
        <w:jc w:val="both"/>
        <w:rPr>
          <w:rFonts w:ascii="Times New Roman" w:eastAsia="Calibri" w:hAnsi="Times New Roman" w:cs="Times New Roman"/>
          <w:i/>
          <w:color w:val="auto"/>
          <w:sz w:val="28"/>
          <w:szCs w:val="28"/>
          <w:lang w:val="uk-UA" w:bidi="ar-SA"/>
        </w:rPr>
      </w:pPr>
    </w:p>
    <w:p w:rsidR="009A088B" w:rsidRPr="009A088B" w:rsidRDefault="009A088B" w:rsidP="00C167B4">
      <w:pPr>
        <w:widowControl/>
        <w:ind w:firstLine="709"/>
        <w:jc w:val="both"/>
        <w:rPr>
          <w:rFonts w:ascii="Times New Roman" w:eastAsia="Calibri" w:hAnsi="Times New Roman" w:cs="Times New Roman"/>
          <w:b/>
          <w:color w:val="auto"/>
          <w:sz w:val="28"/>
          <w:szCs w:val="28"/>
          <w:lang w:val="uk-UA" w:bidi="ar-SA"/>
        </w:rPr>
      </w:pPr>
      <w:r w:rsidRPr="009A088B">
        <w:rPr>
          <w:rFonts w:ascii="Times New Roman" w:eastAsia="Calibri" w:hAnsi="Times New Roman" w:cs="Times New Roman"/>
          <w:b/>
          <w:color w:val="auto"/>
          <w:sz w:val="28"/>
          <w:szCs w:val="28"/>
          <w:lang w:val="uk-UA" w:bidi="ar-SA"/>
        </w:rPr>
        <w:t xml:space="preserve">4. </w:t>
      </w:r>
      <w:r w:rsidR="00C167B4" w:rsidRPr="009A088B">
        <w:rPr>
          <w:rFonts w:ascii="Times New Roman" w:eastAsia="Calibri" w:hAnsi="Times New Roman" w:cs="Times New Roman"/>
          <w:b/>
          <w:color w:val="auto"/>
          <w:sz w:val="28"/>
          <w:szCs w:val="28"/>
          <w:lang w:val="uk-UA" w:bidi="ar-SA"/>
        </w:rPr>
        <w:t>Вимоги до осіб, які можуть розпочинати здобу</w:t>
      </w:r>
      <w:r>
        <w:rPr>
          <w:rFonts w:ascii="Times New Roman" w:eastAsia="Calibri" w:hAnsi="Times New Roman" w:cs="Times New Roman"/>
          <w:b/>
          <w:color w:val="auto"/>
          <w:sz w:val="28"/>
          <w:szCs w:val="28"/>
          <w:lang w:val="uk-UA" w:bidi="ar-SA"/>
        </w:rPr>
        <w:t>ття профільної середньої освіти</w:t>
      </w:r>
    </w:p>
    <w:p w:rsidR="009A088B" w:rsidRDefault="009A088B" w:rsidP="00C167B4">
      <w:pPr>
        <w:widowControl/>
        <w:ind w:firstLine="709"/>
        <w:jc w:val="both"/>
        <w:rPr>
          <w:rFonts w:ascii="Times New Roman" w:eastAsia="Calibri" w:hAnsi="Times New Roman" w:cs="Times New Roman"/>
          <w:color w:val="auto"/>
          <w:sz w:val="28"/>
          <w:szCs w:val="28"/>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FF25B4" w:rsidRDefault="00FF25B4" w:rsidP="00C167B4">
      <w:pPr>
        <w:widowControl/>
        <w:ind w:firstLine="709"/>
        <w:jc w:val="both"/>
        <w:rPr>
          <w:rFonts w:ascii="Times New Roman" w:eastAsia="Calibri" w:hAnsi="Times New Roman" w:cs="Times New Roman"/>
          <w:i/>
          <w:color w:val="auto"/>
          <w:sz w:val="28"/>
          <w:szCs w:val="28"/>
          <w:lang w:val="uk-UA" w:bidi="ar-SA"/>
        </w:rPr>
      </w:pPr>
    </w:p>
    <w:p w:rsidR="00FF25B4" w:rsidRDefault="00FF25B4" w:rsidP="00C167B4">
      <w:pPr>
        <w:widowControl/>
        <w:ind w:firstLine="709"/>
        <w:jc w:val="both"/>
        <w:rPr>
          <w:rFonts w:ascii="Times New Roman" w:eastAsia="Calibri" w:hAnsi="Times New Roman" w:cs="Times New Roman"/>
          <w:b/>
          <w:color w:val="auto"/>
          <w:sz w:val="28"/>
          <w:szCs w:val="28"/>
          <w:lang w:val="uk-UA" w:bidi="ar-SA"/>
        </w:rPr>
      </w:pPr>
      <w:r w:rsidRPr="00FF25B4">
        <w:rPr>
          <w:rFonts w:ascii="Times New Roman" w:eastAsia="Calibri" w:hAnsi="Times New Roman" w:cs="Times New Roman"/>
          <w:b/>
          <w:color w:val="auto"/>
          <w:sz w:val="28"/>
          <w:szCs w:val="28"/>
          <w:lang w:val="uk-UA" w:bidi="ar-SA"/>
        </w:rPr>
        <w:t xml:space="preserve">5. </w:t>
      </w:r>
      <w:r>
        <w:rPr>
          <w:rFonts w:ascii="Times New Roman" w:eastAsia="Calibri" w:hAnsi="Times New Roman" w:cs="Times New Roman"/>
          <w:b/>
          <w:color w:val="auto"/>
          <w:sz w:val="28"/>
          <w:szCs w:val="28"/>
          <w:lang w:val="uk-UA" w:bidi="ar-SA"/>
        </w:rPr>
        <w:t>Перелік освітніх галузей</w:t>
      </w:r>
    </w:p>
    <w:p w:rsidR="00FF25B4" w:rsidRPr="00FF25B4" w:rsidRDefault="00FF25B4" w:rsidP="00C167B4">
      <w:pPr>
        <w:widowControl/>
        <w:ind w:firstLine="709"/>
        <w:jc w:val="both"/>
        <w:rPr>
          <w:rFonts w:ascii="Times New Roman" w:eastAsia="Calibri" w:hAnsi="Times New Roman" w:cs="Times New Roman"/>
          <w:b/>
          <w:color w:val="auto"/>
          <w:sz w:val="28"/>
          <w:szCs w:val="28"/>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Типову освітню програму укладено за такими освітніми галузями:</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Мови і літератури </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Суспільствознавство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Природознавство</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Здоров’я і фізична культура</w:t>
      </w:r>
    </w:p>
    <w:p w:rsid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Логічна послідовність вивчення предметів</w:t>
      </w:r>
      <w:r w:rsidRPr="00C167B4">
        <w:rPr>
          <w:rFonts w:ascii="Times New Roman" w:eastAsia="Calibri" w:hAnsi="Times New Roman" w:cs="Times New Roman"/>
          <w:color w:val="auto"/>
          <w:sz w:val="28"/>
          <w:szCs w:val="28"/>
          <w:lang w:val="uk-UA" w:bidi="ar-SA"/>
        </w:rPr>
        <w:t xml:space="preserve"> розкривається у відповідних </w:t>
      </w:r>
      <w:r w:rsidRPr="00C167B4">
        <w:rPr>
          <w:rFonts w:ascii="Times New Roman" w:eastAsia="Calibri" w:hAnsi="Times New Roman" w:cs="Times New Roman"/>
          <w:i/>
          <w:color w:val="auto"/>
          <w:sz w:val="28"/>
          <w:szCs w:val="28"/>
          <w:lang w:val="uk-UA" w:bidi="ar-SA"/>
        </w:rPr>
        <w:t>навчальних</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i/>
          <w:color w:val="auto"/>
          <w:sz w:val="28"/>
          <w:szCs w:val="28"/>
          <w:lang w:val="uk-UA" w:bidi="ar-SA"/>
        </w:rPr>
        <w:t>програмах</w:t>
      </w:r>
      <w:r w:rsidRPr="00C167B4">
        <w:rPr>
          <w:rFonts w:ascii="Times New Roman" w:eastAsia="Calibri" w:hAnsi="Times New Roman" w:cs="Times New Roman"/>
          <w:color w:val="auto"/>
          <w:sz w:val="28"/>
          <w:szCs w:val="28"/>
          <w:lang w:val="uk-UA" w:bidi="ar-SA"/>
        </w:rPr>
        <w:t>.</w:t>
      </w:r>
    </w:p>
    <w:p w:rsidR="00FF25B4" w:rsidRPr="00C167B4" w:rsidRDefault="00FF25B4" w:rsidP="00C167B4">
      <w:pPr>
        <w:widowControl/>
        <w:ind w:firstLine="709"/>
        <w:jc w:val="both"/>
        <w:rPr>
          <w:rFonts w:ascii="Times New Roman" w:eastAsia="Calibri" w:hAnsi="Times New Roman" w:cs="Times New Roman"/>
          <w:color w:val="auto"/>
          <w:sz w:val="28"/>
          <w:szCs w:val="28"/>
          <w:lang w:val="uk-UA" w:bidi="ar-SA"/>
        </w:rPr>
      </w:pPr>
    </w:p>
    <w:p w:rsidR="00FF25B4" w:rsidRDefault="00FF25B4" w:rsidP="00C167B4">
      <w:pPr>
        <w:widowControl/>
        <w:ind w:firstLine="709"/>
        <w:jc w:val="both"/>
        <w:rPr>
          <w:rFonts w:ascii="Times New Roman" w:eastAsia="Calibri" w:hAnsi="Times New Roman" w:cs="Times New Roman"/>
          <w:b/>
          <w:color w:val="auto"/>
          <w:sz w:val="28"/>
          <w:szCs w:val="28"/>
          <w:lang w:val="uk-UA" w:bidi="ar-SA"/>
        </w:rPr>
      </w:pPr>
      <w:r w:rsidRPr="00FF25B4">
        <w:rPr>
          <w:rFonts w:ascii="Times New Roman" w:eastAsia="Calibri" w:hAnsi="Times New Roman" w:cs="Times New Roman"/>
          <w:b/>
          <w:color w:val="auto"/>
          <w:sz w:val="28"/>
          <w:szCs w:val="28"/>
          <w:lang w:val="uk-UA" w:bidi="ar-SA"/>
        </w:rPr>
        <w:t xml:space="preserve">6. </w:t>
      </w:r>
      <w:r w:rsidR="00C167B4" w:rsidRPr="00FF25B4">
        <w:rPr>
          <w:rFonts w:ascii="Times New Roman" w:eastAsia="Calibri" w:hAnsi="Times New Roman" w:cs="Times New Roman"/>
          <w:b/>
          <w:color w:val="auto"/>
          <w:sz w:val="28"/>
          <w:szCs w:val="28"/>
          <w:lang w:val="uk-UA" w:bidi="ar-SA"/>
        </w:rPr>
        <w:t>Рекомендовані форми</w:t>
      </w:r>
      <w:r>
        <w:rPr>
          <w:rFonts w:ascii="Times New Roman" w:eastAsia="Calibri" w:hAnsi="Times New Roman" w:cs="Times New Roman"/>
          <w:b/>
          <w:color w:val="auto"/>
          <w:sz w:val="28"/>
          <w:szCs w:val="28"/>
          <w:lang w:val="uk-UA" w:bidi="ar-SA"/>
        </w:rPr>
        <w:t xml:space="preserve"> організації освітнього процесу</w:t>
      </w:r>
    </w:p>
    <w:p w:rsidR="00FF25B4" w:rsidRPr="00FF25B4" w:rsidRDefault="00FF25B4" w:rsidP="00C167B4">
      <w:pPr>
        <w:widowControl/>
        <w:ind w:firstLine="709"/>
        <w:jc w:val="both"/>
        <w:rPr>
          <w:rFonts w:ascii="Times New Roman" w:eastAsia="Calibri" w:hAnsi="Times New Roman" w:cs="Times New Roman"/>
          <w:b/>
          <w:color w:val="auto"/>
          <w:sz w:val="28"/>
          <w:szCs w:val="28"/>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формування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розвитку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корекції основних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eastAsia="uk-UA" w:bidi="ar-SA"/>
        </w:rPr>
        <w:lastRenderedPageBreak/>
        <w:t>комбінований урок</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C167B4">
        <w:rPr>
          <w:rFonts w:ascii="Times New Roman" w:eastAsia="Calibri" w:hAnsi="Times New Roman" w:cs="Times New Roman"/>
          <w:color w:val="auto"/>
          <w:sz w:val="28"/>
          <w:szCs w:val="28"/>
          <w:lang w:val="uk-UA" w:bidi="ar-SA"/>
        </w:rPr>
        <w:t>квести</w:t>
      </w:r>
      <w:proofErr w:type="spellEnd"/>
      <w:r w:rsidRPr="00C167B4">
        <w:rPr>
          <w:rFonts w:ascii="Times New Roman" w:eastAsia="Calibri" w:hAnsi="Times New Roman" w:cs="Times New Roman"/>
          <w:color w:val="auto"/>
          <w:sz w:val="28"/>
          <w:szCs w:val="28"/>
          <w:lang w:val="uk-UA" w:bidi="ar-SA"/>
        </w:rPr>
        <w:t>, інтерактивні уроки (</w:t>
      </w:r>
      <w:proofErr w:type="spellStart"/>
      <w:r w:rsidRPr="00C167B4">
        <w:rPr>
          <w:rFonts w:ascii="Times New Roman" w:eastAsia="Times New Roman" w:hAnsi="Times New Roman" w:cs="Times New Roman"/>
          <w:color w:val="auto"/>
          <w:sz w:val="28"/>
          <w:szCs w:val="28"/>
          <w:lang w:val="uk-UA" w:eastAsia="uk-UA" w:bidi="ar-SA"/>
        </w:rPr>
        <w:t>уроки-«суди</w:t>
      </w:r>
      <w:proofErr w:type="spellEnd"/>
      <w:r w:rsidRPr="00C167B4">
        <w:rPr>
          <w:rFonts w:ascii="Times New Roman" w:eastAsia="Times New Roman" w:hAnsi="Times New Roman" w:cs="Times New Roman"/>
          <w:color w:val="auto"/>
          <w:sz w:val="28"/>
          <w:szCs w:val="28"/>
          <w:lang w:val="uk-UA" w:eastAsia="uk-UA" w:bidi="ar-SA"/>
        </w:rPr>
        <w:t xml:space="preserve">», </w:t>
      </w:r>
      <w:r w:rsidRPr="00C167B4">
        <w:rPr>
          <w:rFonts w:ascii="Times New Roman" w:eastAsia="Calibri" w:hAnsi="Times New Roman" w:cs="Times New Roman"/>
          <w:color w:val="auto"/>
          <w:sz w:val="28"/>
          <w:szCs w:val="28"/>
          <w:lang w:val="uk-UA" w:bidi="ar-SA"/>
        </w:rPr>
        <w:t>урок-</w:t>
      </w:r>
      <w:r w:rsidRPr="00C167B4">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C167B4">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w:t>
      </w:r>
      <w:proofErr w:type="spellStart"/>
      <w:r w:rsidRPr="00C167B4">
        <w:rPr>
          <w:rFonts w:ascii="Times New Roman" w:eastAsia="Times New Roman" w:hAnsi="Times New Roman" w:cs="Times New Roman"/>
          <w:color w:val="auto"/>
          <w:sz w:val="28"/>
          <w:szCs w:val="28"/>
          <w:lang w:val="uk-UA" w:eastAsia="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 метою </w:t>
      </w: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та </w:t>
      </w:r>
      <w:r w:rsidRPr="00C167B4">
        <w:rPr>
          <w:rFonts w:ascii="Times New Roman" w:eastAsia="Calibri" w:hAnsi="Times New Roman" w:cs="Times New Roman"/>
          <w:color w:val="auto"/>
          <w:sz w:val="28"/>
          <w:szCs w:val="28"/>
          <w:lang w:val="uk-UA" w:bidi="ar-SA"/>
        </w:rPr>
        <w:t xml:space="preserve">розвитку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Консультація будується за принципом питань і відповідей.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 xml:space="preserve">Перевірка та/або оцінювання досягнення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Залік як форма організації проводиться для перевірки якості засвоєння учнями змісту предметів, досягнення </w:t>
      </w:r>
      <w:proofErr w:type="spellStart"/>
      <w:r w:rsidRPr="00C167B4">
        <w:rPr>
          <w:rFonts w:ascii="Times New Roman" w:eastAsia="Times New Roman" w:hAnsi="Times New Roman" w:cs="Times New Roman"/>
          <w:color w:val="auto"/>
          <w:sz w:val="28"/>
          <w:szCs w:val="28"/>
          <w:lang w:val="uk-UA" w:eastAsia="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lastRenderedPageBreak/>
        <w:t xml:space="preserve">Співбесіда, як і залік, тільки у формі індивідуальної бесіди, проводиться з метою з'ясувати рівень досягнення </w:t>
      </w:r>
      <w:proofErr w:type="spellStart"/>
      <w:r w:rsidRPr="00C167B4">
        <w:rPr>
          <w:rFonts w:ascii="Times New Roman" w:eastAsia="Times New Roman" w:hAnsi="Times New Roman" w:cs="Times New Roman"/>
          <w:color w:val="auto"/>
          <w:sz w:val="28"/>
          <w:szCs w:val="28"/>
          <w:lang w:val="uk-UA" w:eastAsia="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Функцію </w:t>
      </w:r>
      <w:r w:rsidRPr="00C167B4">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Екскурсії</w:t>
      </w:r>
      <w:r w:rsidRPr="00C167B4">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5317D" w:rsidRDefault="0085317D" w:rsidP="00C167B4">
      <w:pPr>
        <w:widowControl/>
        <w:shd w:val="clear" w:color="auto" w:fill="FFFFFF"/>
        <w:ind w:firstLine="709"/>
        <w:jc w:val="both"/>
        <w:rPr>
          <w:rFonts w:ascii="Times New Roman" w:eastAsia="Calibri" w:hAnsi="Times New Roman" w:cs="Times New Roman"/>
          <w:i/>
          <w:color w:val="auto"/>
          <w:sz w:val="28"/>
          <w:szCs w:val="28"/>
          <w:lang w:val="uk-UA" w:bidi="ar-SA"/>
        </w:rPr>
      </w:pPr>
    </w:p>
    <w:p w:rsidR="0085317D" w:rsidRPr="0085317D" w:rsidRDefault="0085317D" w:rsidP="00C167B4">
      <w:pPr>
        <w:widowControl/>
        <w:shd w:val="clear" w:color="auto" w:fill="FFFFFF"/>
        <w:ind w:firstLine="709"/>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7</w:t>
      </w:r>
      <w:r w:rsidRPr="0085317D">
        <w:rPr>
          <w:rFonts w:ascii="Times New Roman" w:eastAsia="Calibri" w:hAnsi="Times New Roman" w:cs="Times New Roman"/>
          <w:b/>
          <w:color w:val="auto"/>
          <w:sz w:val="28"/>
          <w:szCs w:val="28"/>
          <w:lang w:val="uk-UA" w:bidi="ar-SA"/>
        </w:rPr>
        <w:t xml:space="preserve">. </w:t>
      </w:r>
      <w:r w:rsidR="00C167B4" w:rsidRPr="0085317D">
        <w:rPr>
          <w:rFonts w:ascii="Times New Roman" w:eastAsia="Calibri" w:hAnsi="Times New Roman" w:cs="Times New Roman"/>
          <w:b/>
          <w:color w:val="auto"/>
          <w:sz w:val="28"/>
          <w:szCs w:val="28"/>
          <w:lang w:val="uk-UA" w:bidi="ar-SA"/>
        </w:rPr>
        <w:t xml:space="preserve">Опис та інструменти системи внутрішнього забезпечення якості освіти. </w:t>
      </w:r>
    </w:p>
    <w:p w:rsidR="0085317D" w:rsidRDefault="0085317D" w:rsidP="00C167B4">
      <w:pPr>
        <w:widowControl/>
        <w:shd w:val="clear" w:color="auto" w:fill="FFFFFF"/>
        <w:ind w:firstLine="709"/>
        <w:jc w:val="both"/>
        <w:rPr>
          <w:rFonts w:ascii="Times New Roman" w:eastAsia="Calibri" w:hAnsi="Times New Roman" w:cs="Times New Roman"/>
          <w:color w:val="auto"/>
          <w:sz w:val="28"/>
          <w:szCs w:val="28"/>
          <w:lang w:val="uk-UA" w:bidi="ar-SA"/>
        </w:rPr>
      </w:pPr>
    </w:p>
    <w:p w:rsidR="00C167B4" w:rsidRP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кадрове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якість проведення навчальних занять;</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моніторинг досягнення </w:t>
      </w:r>
      <w:r w:rsidRPr="00C167B4">
        <w:rPr>
          <w:rFonts w:ascii="Times New Roman" w:eastAsia="Times New Roman" w:hAnsi="Times New Roman" w:cs="Times New Roman"/>
          <w:color w:val="auto"/>
          <w:sz w:val="28"/>
          <w:szCs w:val="28"/>
          <w:lang w:val="uk-UA" w:eastAsia="uk-UA" w:bidi="ar-SA"/>
        </w:rPr>
        <w:t xml:space="preserve">учнями </w:t>
      </w:r>
      <w:r w:rsidRPr="00C167B4">
        <w:rPr>
          <w:rFonts w:ascii="Times New Roman" w:eastAsia="Calibri" w:hAnsi="Times New Roman" w:cs="Times New Roman"/>
          <w:color w:val="auto"/>
          <w:sz w:val="28"/>
          <w:szCs w:val="28"/>
          <w:lang w:val="uk-UA" w:bidi="ar-SA"/>
        </w:rPr>
        <w:t>результатів навчання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C167B4" w:rsidRPr="00C167B4" w:rsidRDefault="00C167B4" w:rsidP="00C167B4">
      <w:pPr>
        <w:widowControl/>
        <w:shd w:val="clear" w:color="auto" w:fill="FFFFFF"/>
        <w:tabs>
          <w:tab w:val="left" w:pos="284"/>
          <w:tab w:val="left" w:pos="1134"/>
        </w:tabs>
        <w:ind w:left="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оновлення методичної бази освітньої діяльності;</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C167B4">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C167B4" w:rsidRPr="00C167B4" w:rsidRDefault="00C167B4" w:rsidP="00C167B4">
      <w:pPr>
        <w:widowControl/>
        <w:ind w:left="142" w:firstLine="709"/>
        <w:jc w:val="both"/>
        <w:rPr>
          <w:rFonts w:ascii="Times New Roman" w:eastAsia="Calibri" w:hAnsi="Times New Roman" w:cs="Times New Roman"/>
          <w:color w:val="auto"/>
          <w:lang w:val="uk-UA" w:bidi="ar-SA"/>
        </w:rPr>
      </w:pPr>
    </w:p>
    <w:p w:rsidR="0085317D" w:rsidRDefault="0085317D" w:rsidP="0085317D">
      <w:pPr>
        <w:widowControl/>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Директор НВК                                                                                       Л.В.Гаврилюк</w:t>
      </w: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C167B4" w:rsidRPr="0085317D"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85317D">
        <w:rPr>
          <w:rFonts w:ascii="Times New Roman" w:eastAsia="Calibri" w:hAnsi="Times New Roman" w:cs="Times New Roman"/>
          <w:color w:val="auto"/>
          <w:sz w:val="28"/>
          <w:szCs w:val="28"/>
          <w:lang w:val="uk-UA" w:bidi="ar-SA"/>
        </w:rPr>
        <w:lastRenderedPageBreak/>
        <w:t>Таблиця 1</w:t>
      </w:r>
    </w:p>
    <w:p w:rsidR="00C167B4" w:rsidRPr="0085317D"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85317D">
        <w:rPr>
          <w:rFonts w:ascii="Times New Roman" w:eastAsia="Calibri" w:hAnsi="Times New Roman" w:cs="Times New Roman"/>
          <w:color w:val="auto"/>
          <w:sz w:val="28"/>
          <w:szCs w:val="28"/>
          <w:lang w:val="uk-UA" w:bidi="ar-SA"/>
        </w:rPr>
        <w:t xml:space="preserve">до освітньої програми </w:t>
      </w:r>
    </w:p>
    <w:p w:rsidR="00C167B4" w:rsidRPr="00C167B4" w:rsidRDefault="00C167B4" w:rsidP="00C167B4">
      <w:pPr>
        <w:widowControl/>
        <w:ind w:left="-142"/>
        <w:rPr>
          <w:rFonts w:ascii="Calibri" w:eastAsia="Calibri" w:hAnsi="Calibri" w:cs="Times New Roman"/>
          <w:color w:val="auto"/>
          <w:sz w:val="16"/>
          <w:szCs w:val="16"/>
          <w:lang w:val="uk-UA" w:bidi="ar-SA"/>
        </w:rPr>
      </w:pPr>
    </w:p>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Навчальний план  </w:t>
      </w:r>
    </w:p>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для 10-11 класів закладів загальної середньої освіти</w:t>
      </w:r>
    </w:p>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color w:val="auto"/>
          <w:sz w:val="28"/>
          <w:szCs w:val="28"/>
          <w:lang w:val="uk-UA" w:bidi="ar-SA"/>
        </w:rPr>
        <w:t xml:space="preserve">(з експериментальними інтегрованими курсами) </w:t>
      </w:r>
    </w:p>
    <w:p w:rsidR="00C167B4" w:rsidRPr="00C167B4" w:rsidRDefault="00C167B4" w:rsidP="00C167B4">
      <w:pPr>
        <w:widowControl/>
        <w:jc w:val="center"/>
        <w:rPr>
          <w:rFonts w:ascii="Times New Roman" w:eastAsia="Calibri" w:hAnsi="Times New Roman" w:cs="Times New Roman"/>
          <w:b/>
          <w:bCs/>
          <w:color w:val="auto"/>
          <w:sz w:val="16"/>
          <w:szCs w:val="16"/>
          <w:lang w:val="uk-UA" w:bidi="ar-SA"/>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9"/>
        <w:gridCol w:w="2410"/>
        <w:gridCol w:w="2517"/>
      </w:tblGrid>
      <w:tr w:rsidR="00C167B4" w:rsidRPr="00C167B4" w:rsidTr="00C167B4">
        <w:tc>
          <w:tcPr>
            <w:tcW w:w="5529" w:type="dxa"/>
            <w:vMerge w:val="restart"/>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Предмети</w:t>
            </w:r>
          </w:p>
        </w:tc>
        <w:tc>
          <w:tcPr>
            <w:tcW w:w="4927" w:type="dxa"/>
            <w:gridSpan w:val="2"/>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Кількість годин на тиждень у класах</w:t>
            </w:r>
          </w:p>
        </w:tc>
      </w:tr>
      <w:tr w:rsidR="00C167B4" w:rsidRPr="00C167B4" w:rsidTr="00C167B4">
        <w:tc>
          <w:tcPr>
            <w:tcW w:w="5529" w:type="dxa"/>
            <w:vMerge/>
            <w:tcBorders>
              <w:top w:val="single" w:sz="4" w:space="0" w:color="auto"/>
              <w:left w:val="single" w:sz="4" w:space="0" w:color="auto"/>
              <w:bottom w:val="single" w:sz="4" w:space="0" w:color="auto"/>
              <w:right w:val="single" w:sz="4" w:space="0" w:color="auto"/>
            </w:tcBorders>
            <w:vAlign w:val="center"/>
          </w:tcPr>
          <w:p w:rsidR="00C167B4" w:rsidRPr="00C167B4" w:rsidRDefault="00C167B4" w:rsidP="00C167B4">
            <w:pPr>
              <w:widowControl/>
              <w:jc w:val="center"/>
              <w:rPr>
                <w:rFonts w:ascii="Calibri" w:eastAsia="Calibri" w:hAnsi="Calibri" w:cs="Times New Roman"/>
                <w:b/>
                <w:color w:val="auto"/>
                <w:sz w:val="28"/>
                <w:szCs w:val="28"/>
                <w:lang w:val="uk-UA" w:bidi="ar-SA"/>
              </w:rPr>
            </w:pP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10 клас</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11 клас</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Базові предмети</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23,5 </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21,5 </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Українська  література </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85317D">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Іноземна мова</w:t>
            </w:r>
            <w:r w:rsidR="0085317D">
              <w:rPr>
                <w:rFonts w:ascii="Times New Roman" w:eastAsia="Calibri" w:hAnsi="Times New Roman" w:cs="Times New Roman"/>
                <w:b/>
                <w:bCs/>
                <w:color w:val="auto"/>
                <w:sz w:val="28"/>
                <w:szCs w:val="28"/>
                <w:vertAlign w:val="superscript"/>
                <w:lang w:val="uk-UA" w:bidi="ar-SA"/>
              </w:rPr>
              <w:t>1</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Україна і світ (експериментальний інтегрований курс)</w:t>
            </w:r>
          </w:p>
        </w:tc>
        <w:tc>
          <w:tcPr>
            <w:tcW w:w="2410" w:type="dxa"/>
            <w:tcBorders>
              <w:top w:val="single" w:sz="4" w:space="0" w:color="auto"/>
              <w:left w:val="single" w:sz="4" w:space="0" w:color="auto"/>
              <w:bottom w:val="single" w:sz="4" w:space="0" w:color="auto"/>
              <w:right w:val="single" w:sz="4" w:space="0" w:color="auto"/>
            </w:tcBorders>
            <w:shd w:val="clear" w:color="auto" w:fill="F3F3F3"/>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shd w:val="clear" w:color="auto" w:fill="F3F3F3"/>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Громадянська освіта</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0</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Природничі науки (експериментальний інтегрований курс)</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85317D">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r w:rsidR="0085317D">
              <w:rPr>
                <w:rFonts w:ascii="Times New Roman" w:eastAsia="Calibri" w:hAnsi="Times New Roman" w:cs="Times New Roman"/>
                <w:b/>
                <w:bCs/>
                <w:color w:val="auto"/>
                <w:sz w:val="28"/>
                <w:szCs w:val="28"/>
                <w:vertAlign w:val="superscript"/>
                <w:lang w:val="uk-UA" w:bidi="ar-SA"/>
              </w:rPr>
              <w:t>2</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Профільні предмети</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b/>
                <w:color w:val="auto"/>
                <w:sz w:val="28"/>
                <w:szCs w:val="28"/>
                <w:lang w:val="uk-UA" w:bidi="ar-SA"/>
              </w:rPr>
              <w:t>і спеціальні</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b/>
                <w:bCs/>
                <w:color w:val="auto"/>
                <w:sz w:val="28"/>
                <w:szCs w:val="28"/>
                <w:lang w:val="uk-UA" w:bidi="ar-SA"/>
              </w:rPr>
              <w:t>курси</w:t>
            </w:r>
            <w:r w:rsidRPr="00C167B4">
              <w:rPr>
                <w:rFonts w:ascii="Times New Roman" w:eastAsia="Calibri" w:hAnsi="Times New Roman" w:cs="Times New Roman"/>
                <w:b/>
                <w:bCs/>
                <w:color w:val="auto"/>
                <w:sz w:val="22"/>
                <w:vertAlign w:val="superscript"/>
                <w:lang w:val="uk-UA" w:bidi="ar-SA"/>
              </w:rPr>
              <w:t>1</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9 (7)</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11 (9)</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Вибірково-обов’язкові предмети</w:t>
            </w:r>
            <w:r w:rsidRPr="00C167B4">
              <w:rPr>
                <w:rFonts w:ascii="Times New Roman" w:eastAsia="Calibri" w:hAnsi="Times New Roman" w:cs="Times New Roman"/>
                <w:color w:val="auto"/>
                <w:sz w:val="28"/>
                <w:szCs w:val="28"/>
                <w:lang w:val="uk-UA" w:bidi="ar-SA"/>
              </w:rPr>
              <w:t xml:space="preserve"> (Інформатика, Технології, Мистецтво) </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ind w:left="33"/>
              <w:contextualSpacing/>
              <w:rPr>
                <w:rFonts w:ascii="Times New Roman" w:eastAsia="Calibri" w:hAnsi="Times New Roman" w:cs="Times New Roman"/>
                <w:color w:val="auto"/>
                <w:sz w:val="28"/>
                <w:szCs w:val="28"/>
                <w:lang w:val="uk-UA" w:eastAsia="ru-RU" w:bidi="ar-SA"/>
              </w:rPr>
            </w:pPr>
            <w:r w:rsidRPr="00C167B4">
              <w:rPr>
                <w:rFonts w:ascii="Times New Roman" w:eastAsia="Calibri" w:hAnsi="Times New Roman" w:cs="Times New Roman"/>
                <w:b/>
                <w:bCs/>
                <w:color w:val="auto"/>
                <w:sz w:val="28"/>
                <w:szCs w:val="28"/>
                <w:lang w:val="uk-UA" w:eastAsia="ru-RU" w:bidi="ar-SA"/>
              </w:rPr>
              <w:t>Додаткові години</w:t>
            </w:r>
            <w:r w:rsidRPr="00C167B4">
              <w:rPr>
                <w:rFonts w:ascii="Times New Roman" w:eastAsia="Calibri" w:hAnsi="Times New Roman" w:cs="Times New Roman"/>
                <w:color w:val="auto"/>
                <w:sz w:val="28"/>
                <w:szCs w:val="28"/>
                <w:lang w:val="uk-UA" w:eastAsia="ru-RU" w:bidi="ar-SA"/>
              </w:rPr>
              <w:t xml:space="preserve"> на окремі предмети, факультативні курси, індивідуальні заняття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2,5  </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2,5 </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Calibri"/>
                <w:color w:val="auto"/>
                <w:sz w:val="28"/>
                <w:szCs w:val="28"/>
                <w:lang w:val="uk-UA" w:bidi="ar-SA"/>
              </w:rPr>
              <w:t>Гранично допустиме тижневе навантаження на учня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Усього фінансується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r>
    </w:tbl>
    <w:p w:rsidR="00C167B4" w:rsidRPr="00C167B4" w:rsidRDefault="0085317D" w:rsidP="00C167B4">
      <w:pPr>
        <w:widowControl/>
        <w:ind w:left="-426" w:right="-144"/>
        <w:jc w:val="both"/>
        <w:rPr>
          <w:rFonts w:ascii="Times New Roman" w:eastAsia="Calibri" w:hAnsi="Times New Roman" w:cs="Times New Roman"/>
          <w:color w:val="auto"/>
          <w:lang w:val="uk-UA" w:bidi="ar-SA"/>
        </w:rPr>
      </w:pPr>
      <w:r>
        <w:rPr>
          <w:rFonts w:ascii="Times New Roman" w:eastAsia="Calibri" w:hAnsi="Times New Roman" w:cs="Times New Roman"/>
          <w:color w:val="auto"/>
          <w:vertAlign w:val="superscript"/>
          <w:lang w:val="uk-UA" w:bidi="ar-SA"/>
        </w:rPr>
        <w:t>1</w:t>
      </w:r>
      <w:r w:rsidR="00C167B4" w:rsidRPr="00C167B4">
        <w:rPr>
          <w:rFonts w:ascii="Times New Roman" w:eastAsia="Calibri" w:hAnsi="Times New Roman" w:cs="Times New Roman"/>
          <w:color w:val="auto"/>
          <w:lang w:val="uk-UA" w:bidi="ar-SA"/>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C167B4" w:rsidRPr="00C167B4" w:rsidRDefault="0085317D" w:rsidP="00C167B4">
      <w:pPr>
        <w:widowControl/>
        <w:ind w:left="-426" w:right="-144"/>
        <w:jc w:val="both"/>
        <w:rPr>
          <w:rFonts w:ascii="Times New Roman" w:eastAsia="Calibri" w:hAnsi="Times New Roman" w:cs="Times New Roman"/>
          <w:color w:val="auto"/>
          <w:lang w:val="uk-UA" w:bidi="ar-SA"/>
        </w:rPr>
      </w:pPr>
      <w:r>
        <w:rPr>
          <w:rFonts w:ascii="Times New Roman" w:eastAsia="Calibri" w:hAnsi="Times New Roman" w:cs="Times New Roman"/>
          <w:color w:val="auto"/>
          <w:vertAlign w:val="superscript"/>
          <w:lang w:val="uk-UA" w:bidi="ar-SA"/>
        </w:rPr>
        <w:t>2</w:t>
      </w:r>
      <w:r w:rsidR="00C167B4" w:rsidRPr="00C167B4">
        <w:rPr>
          <w:rFonts w:ascii="Calibri" w:eastAsia="Calibri" w:hAnsi="Calibri" w:cs="Times New Roman"/>
          <w:color w:val="auto"/>
          <w:lang w:val="uk-UA" w:bidi="ar-SA"/>
        </w:rPr>
        <w:t> </w:t>
      </w:r>
      <w:r w:rsidR="00C167B4" w:rsidRPr="00C167B4">
        <w:rPr>
          <w:rFonts w:ascii="Times New Roman" w:eastAsia="Calibri" w:hAnsi="Times New Roman" w:cs="Times New Roman"/>
          <w:color w:val="auto"/>
          <w:lang w:val="uk-UA" w:bidi="ar-SA"/>
        </w:rPr>
        <w:t>Години фізичної культури не входять до гранично допустимого тижневого навантаження на учня.</w:t>
      </w:r>
    </w:p>
    <w:p w:rsidR="00C167B4" w:rsidRPr="00C167B4" w:rsidRDefault="00C167B4" w:rsidP="00C167B4">
      <w:pPr>
        <w:widowControl/>
        <w:ind w:firstLine="7200"/>
        <w:jc w:val="right"/>
        <w:rPr>
          <w:rFonts w:ascii="Times New Roman" w:eastAsia="Calibri" w:hAnsi="Times New Roman" w:cs="Times New Roman"/>
          <w:color w:val="auto"/>
          <w:sz w:val="28"/>
          <w:szCs w:val="28"/>
          <w:lang w:val="uk-UA" w:bidi="ar-SA"/>
        </w:rPr>
      </w:pPr>
    </w:p>
    <w:p w:rsidR="00C167B4" w:rsidRPr="00C167B4" w:rsidRDefault="00C167B4" w:rsidP="00C167B4">
      <w:pPr>
        <w:widowControl/>
        <w:ind w:firstLine="7200"/>
        <w:jc w:val="right"/>
        <w:rPr>
          <w:rFonts w:ascii="Times New Roman" w:eastAsia="Calibri" w:hAnsi="Times New Roman" w:cs="Times New Roman"/>
          <w:color w:val="auto"/>
          <w:sz w:val="28"/>
          <w:szCs w:val="28"/>
          <w:lang w:val="uk-UA" w:bidi="ar-SA"/>
        </w:rPr>
      </w:pPr>
    </w:p>
    <w:p w:rsidR="0085317D" w:rsidRDefault="0085317D" w:rsidP="0085317D">
      <w:pPr>
        <w:widowControl/>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Директор НВК                                                                             Л.В.Гаврилюк</w:t>
      </w: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670"/>
        <w:rPr>
          <w:rFonts w:ascii="Times New Roman" w:eastAsia="Calibri" w:hAnsi="Times New Roman" w:cs="Times New Roman"/>
          <w:color w:val="auto"/>
          <w:sz w:val="28"/>
          <w:szCs w:val="28"/>
          <w:lang w:val="uk-UA" w:bidi="ar-SA"/>
        </w:rPr>
      </w:pPr>
    </w:p>
    <w:p w:rsidR="00C167B4" w:rsidRPr="00C167B4" w:rsidRDefault="00C167B4" w:rsidP="00C167B4">
      <w:pPr>
        <w:widowControl/>
        <w:shd w:val="clear" w:color="auto" w:fill="FFFFFF"/>
        <w:ind w:left="5670"/>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Таблиця 2</w:t>
      </w:r>
    </w:p>
    <w:p w:rsidR="00C167B4" w:rsidRPr="00C167B4" w:rsidRDefault="00C167B4" w:rsidP="00C167B4">
      <w:pPr>
        <w:widowControl/>
        <w:shd w:val="clear" w:color="auto" w:fill="FFFFFF"/>
        <w:ind w:left="5670"/>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до освітньої програми </w:t>
      </w:r>
    </w:p>
    <w:p w:rsidR="00C167B4" w:rsidRPr="00C167B4" w:rsidRDefault="00C167B4" w:rsidP="00C167B4">
      <w:pPr>
        <w:widowControl/>
        <w:ind w:firstLine="7200"/>
        <w:rPr>
          <w:rFonts w:ascii="Times New Roman" w:eastAsia="Calibri" w:hAnsi="Times New Roman" w:cs="Times New Roman"/>
          <w:b/>
          <w:bCs/>
          <w:color w:val="auto"/>
          <w:sz w:val="28"/>
          <w:szCs w:val="28"/>
          <w:lang w:val="uk-UA" w:bidi="ar-SA"/>
        </w:rPr>
      </w:pP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Навчальний план </w:t>
      </w: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color w:val="auto"/>
          <w:sz w:val="28"/>
          <w:szCs w:val="28"/>
          <w:lang w:val="uk-UA" w:bidi="ar-SA"/>
        </w:rPr>
        <w:t>для 10-11 класів закладів загальної середньої освіти</w:t>
      </w: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p>
    <w:tbl>
      <w:tblPr>
        <w:tblW w:w="1077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088"/>
        <w:gridCol w:w="1843"/>
        <w:gridCol w:w="1843"/>
      </w:tblGrid>
      <w:tr w:rsidR="00C167B4" w:rsidRPr="00C167B4" w:rsidTr="00C167B4">
        <w:trPr>
          <w:cantSplit/>
        </w:trPr>
        <w:tc>
          <w:tcPr>
            <w:tcW w:w="7088" w:type="dxa"/>
            <w:vMerge w:val="restart"/>
            <w:tcBorders>
              <w:top w:val="single" w:sz="4" w:space="0" w:color="auto"/>
              <w:left w:val="single" w:sz="4" w:space="0" w:color="auto"/>
              <w:bottom w:val="single" w:sz="6" w:space="0" w:color="auto"/>
              <w:right w:val="single" w:sz="6" w:space="0" w:color="auto"/>
            </w:tcBorders>
          </w:tcPr>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Предмети</w:t>
            </w:r>
          </w:p>
        </w:tc>
        <w:tc>
          <w:tcPr>
            <w:tcW w:w="3686" w:type="dxa"/>
            <w:gridSpan w:val="2"/>
            <w:tcBorders>
              <w:top w:val="single" w:sz="4" w:space="0" w:color="auto"/>
              <w:left w:val="nil"/>
              <w:bottom w:val="single" w:sz="6" w:space="0" w:color="auto"/>
              <w:right w:val="single" w:sz="4" w:space="0" w:color="auto"/>
            </w:tcBorders>
          </w:tcPr>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Кількість годин на тиждень у класах</w:t>
            </w:r>
          </w:p>
        </w:tc>
      </w:tr>
      <w:tr w:rsidR="00C167B4" w:rsidRPr="00C167B4" w:rsidTr="00C167B4">
        <w:trPr>
          <w:cantSplit/>
        </w:trPr>
        <w:tc>
          <w:tcPr>
            <w:tcW w:w="7088" w:type="dxa"/>
            <w:vMerge/>
            <w:tcBorders>
              <w:top w:val="single" w:sz="4" w:space="0" w:color="auto"/>
              <w:left w:val="single" w:sz="4" w:space="0" w:color="auto"/>
              <w:bottom w:val="single" w:sz="6" w:space="0" w:color="auto"/>
              <w:right w:val="single" w:sz="6" w:space="0" w:color="auto"/>
            </w:tcBorders>
            <w:vAlign w:val="center"/>
          </w:tcPr>
          <w:p w:rsidR="00C167B4" w:rsidRPr="00C167B4" w:rsidRDefault="00C167B4" w:rsidP="00C167B4">
            <w:pPr>
              <w:widowControl/>
              <w:rPr>
                <w:rFonts w:ascii="Times New Roman" w:eastAsia="Calibri" w:hAnsi="Times New Roman" w:cs="Times New Roman"/>
                <w:b/>
                <w:bCs/>
                <w:color w:val="auto"/>
                <w:sz w:val="28"/>
                <w:szCs w:val="28"/>
                <w:lang w:val="uk-UA" w:bidi="ar-SA"/>
              </w:rPr>
            </w:pPr>
          </w:p>
        </w:tc>
        <w:tc>
          <w:tcPr>
            <w:tcW w:w="1843" w:type="dxa"/>
            <w:tcBorders>
              <w:top w:val="single" w:sz="6" w:space="0" w:color="auto"/>
              <w:left w:val="nil"/>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10</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11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Базові предмети</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85317D">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27 </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85317D">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26 </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85317D">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Іноземна мова</w:t>
            </w:r>
            <w:r w:rsidR="0085317D">
              <w:rPr>
                <w:rFonts w:ascii="Times New Roman" w:eastAsia="Calibri" w:hAnsi="Times New Roman" w:cs="Times New Roman"/>
                <w:b/>
                <w:bCs/>
                <w:color w:val="auto"/>
                <w:sz w:val="28"/>
                <w:szCs w:val="28"/>
                <w:vertAlign w:val="superscript"/>
                <w:lang w:val="uk-UA" w:bidi="ar-SA"/>
              </w:rPr>
              <w:t>1</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1,5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shd w:val="clear" w:color="auto" w:fill="F3F3F3"/>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0</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shd w:val="clear" w:color="auto" w:fill="FFFFFF"/>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shd w:val="clear" w:color="auto" w:fill="FFFFFF"/>
                <w:lang w:val="uk-UA" w:bidi="ar-SA"/>
              </w:rPr>
              <w:t>4</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1,5 </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2 </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85317D">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r w:rsidR="0085317D">
              <w:rPr>
                <w:rFonts w:ascii="Times New Roman" w:eastAsia="Calibri" w:hAnsi="Times New Roman" w:cs="Times New Roman"/>
                <w:b/>
                <w:bCs/>
                <w:color w:val="auto"/>
                <w:sz w:val="28"/>
                <w:szCs w:val="28"/>
                <w:vertAlign w:val="superscript"/>
                <w:lang w:val="uk-UA" w:bidi="ar-SA"/>
              </w:rPr>
              <w:t>2</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Вибірково-обов’язкові предмети</w:t>
            </w:r>
            <w:r w:rsidRPr="00C167B4">
              <w:rPr>
                <w:rFonts w:ascii="Times New Roman" w:eastAsia="Calibri" w:hAnsi="Times New Roman" w:cs="Times New Roman"/>
                <w:color w:val="auto"/>
                <w:sz w:val="28"/>
                <w:szCs w:val="28"/>
                <w:lang w:val="uk-UA" w:bidi="ar-SA"/>
              </w:rPr>
              <w:t xml:space="preserve"> (Інформатика, Технології, Мистецтво)</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r>
      <w:tr w:rsidR="00C167B4" w:rsidRPr="00C167B4" w:rsidTr="00C167B4">
        <w:trPr>
          <w:cantSplit/>
          <w:trHeight w:val="495"/>
        </w:trPr>
        <w:tc>
          <w:tcPr>
            <w:tcW w:w="7088"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color w:val="auto"/>
                <w:sz w:val="28"/>
                <w:szCs w:val="28"/>
                <w:lang w:val="uk-UA" w:bidi="ar-SA"/>
              </w:rPr>
              <w:t>Додаткові години</w:t>
            </w:r>
            <w:r w:rsidRPr="00C167B4">
              <w:rPr>
                <w:rFonts w:ascii="Times New Roman" w:eastAsia="Calibri" w:hAnsi="Times New Roman" w:cs="Times New Roman"/>
                <w:b/>
                <w:bCs/>
                <w:color w:val="auto"/>
                <w:sz w:val="28"/>
                <w:szCs w:val="28"/>
                <w:vertAlign w:val="superscript"/>
                <w:lang w:val="uk-UA" w:bidi="ar-SA"/>
              </w:rPr>
              <w:t xml:space="preserve"> 1</w:t>
            </w:r>
            <w:r w:rsidRPr="00C167B4">
              <w:rPr>
                <w:rFonts w:ascii="Times New Roman" w:eastAsia="Calibri" w:hAnsi="Times New Roman" w:cs="Times New Roman"/>
                <w:b/>
                <w:bCs/>
                <w:color w:val="auto"/>
                <w:sz w:val="28"/>
                <w:szCs w:val="28"/>
                <w:lang w:val="uk-UA" w:bidi="ar-SA"/>
              </w:rPr>
              <w:t xml:space="preserve"> </w:t>
            </w:r>
            <w:r w:rsidRPr="00C167B4">
              <w:rPr>
                <w:rFonts w:ascii="Times New Roman" w:eastAsia="Calibri" w:hAnsi="Times New Roman" w:cs="Times New Roman"/>
                <w:bCs/>
                <w:color w:val="auto"/>
                <w:sz w:val="28"/>
                <w:szCs w:val="28"/>
                <w:lang w:val="uk-UA" w:bidi="ar-SA"/>
              </w:rPr>
              <w:t xml:space="preserve">на </w:t>
            </w:r>
            <w:r w:rsidRPr="00C167B4">
              <w:rPr>
                <w:rFonts w:ascii="Times New Roman" w:eastAsia="Calibri" w:hAnsi="Times New Roman" w:cs="Times New Roman"/>
                <w:color w:val="auto"/>
                <w:sz w:val="28"/>
                <w:szCs w:val="28"/>
                <w:lang w:val="uk-UA" w:bidi="ar-SA"/>
              </w:rPr>
              <w:t>профільні предмети, окремі базові предмети, спеціальні курси, факультативні курси та індивідуальні заняття</w:t>
            </w:r>
          </w:p>
        </w:tc>
        <w:tc>
          <w:tcPr>
            <w:tcW w:w="1843"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p>
          <w:p w:rsidR="00C167B4" w:rsidRPr="00C167B4" w:rsidRDefault="00C167B4" w:rsidP="00C167B4">
            <w:pPr>
              <w:widowControl/>
              <w:ind w:left="-108"/>
              <w:jc w:val="center"/>
              <w:rPr>
                <w:rFonts w:ascii="Times New Roman" w:eastAsia="Calibri" w:hAnsi="Times New Roman" w:cs="Times New Roman"/>
                <w:b/>
                <w:color w:val="auto"/>
                <w:sz w:val="28"/>
                <w:szCs w:val="28"/>
                <w:shd w:val="clear" w:color="auto" w:fill="FF0000"/>
                <w:lang w:val="uk-UA" w:bidi="ar-SA"/>
              </w:rPr>
            </w:pPr>
            <w:r w:rsidRPr="00C167B4">
              <w:rPr>
                <w:rFonts w:ascii="Times New Roman" w:eastAsia="Calibri" w:hAnsi="Times New Roman" w:cs="Times New Roman"/>
                <w:b/>
                <w:color w:val="auto"/>
                <w:sz w:val="28"/>
                <w:szCs w:val="28"/>
                <w:lang w:val="uk-UA" w:bidi="ar-SA"/>
              </w:rPr>
              <w:t>8 (6)</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p>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9 (7)</w:t>
            </w:r>
          </w:p>
          <w:p w:rsidR="00C167B4" w:rsidRPr="00C167B4" w:rsidRDefault="00C167B4" w:rsidP="00C167B4">
            <w:pPr>
              <w:widowControl/>
              <w:rPr>
                <w:rFonts w:ascii="Times New Roman" w:eastAsia="Calibri" w:hAnsi="Times New Roman" w:cs="Times New Roman"/>
                <w:b/>
                <w:color w:val="auto"/>
                <w:sz w:val="28"/>
                <w:szCs w:val="28"/>
                <w:lang w:val="uk-UA" w:bidi="ar-SA"/>
              </w:rPr>
            </w:pPr>
          </w:p>
        </w:tc>
      </w:tr>
      <w:tr w:rsidR="00C167B4" w:rsidRPr="00C167B4" w:rsidTr="00C167B4">
        <w:trPr>
          <w:cantSplit/>
        </w:trPr>
        <w:tc>
          <w:tcPr>
            <w:tcW w:w="7088"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r>
      <w:tr w:rsidR="00C167B4" w:rsidRPr="00C167B4" w:rsidTr="00C167B4">
        <w:trPr>
          <w:cantSplit/>
        </w:trPr>
        <w:tc>
          <w:tcPr>
            <w:tcW w:w="7088"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Всього фінансується </w:t>
            </w:r>
            <w:r w:rsidRPr="00C167B4">
              <w:rPr>
                <w:rFonts w:ascii="Times New Roman" w:eastAsia="Calibri" w:hAnsi="Times New Roman" w:cs="Times New Roman"/>
                <w:color w:val="auto"/>
                <w:sz w:val="28"/>
                <w:szCs w:val="28"/>
                <w:lang w:val="uk-UA" w:bidi="ar-SA"/>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r>
    </w:tbl>
    <w:p w:rsidR="00C167B4" w:rsidRPr="00C167B4" w:rsidRDefault="00C167B4" w:rsidP="00C167B4">
      <w:pPr>
        <w:widowControl/>
        <w:ind w:left="-709" w:right="-286"/>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 xml:space="preserve">1 </w:t>
      </w:r>
      <w:r w:rsidRPr="00C167B4">
        <w:rPr>
          <w:rFonts w:ascii="Times New Roman" w:eastAsia="Calibri" w:hAnsi="Times New Roman" w:cs="Times New Roman"/>
          <w:color w:val="auto"/>
          <w:lang w:val="uk-UA" w:bidi="ar-SA"/>
        </w:rPr>
        <w:t>За наявності належних умов заклад освіти може збільшувати кількість годин на вивчення іноземної мови, використовуючи додаткові години.</w:t>
      </w:r>
    </w:p>
    <w:p w:rsidR="00C167B4" w:rsidRPr="00C167B4" w:rsidRDefault="0085317D" w:rsidP="00C167B4">
      <w:pPr>
        <w:widowControl/>
        <w:ind w:left="-709" w:right="-286"/>
        <w:jc w:val="both"/>
        <w:rPr>
          <w:rFonts w:ascii="Times New Roman" w:eastAsia="Calibri" w:hAnsi="Times New Roman" w:cs="Times New Roman"/>
          <w:color w:val="auto"/>
          <w:lang w:val="uk-UA" w:bidi="ar-SA"/>
        </w:rPr>
      </w:pPr>
      <w:r>
        <w:rPr>
          <w:rFonts w:ascii="Times New Roman" w:eastAsia="Calibri" w:hAnsi="Times New Roman" w:cs="Times New Roman"/>
          <w:color w:val="auto"/>
          <w:vertAlign w:val="superscript"/>
          <w:lang w:val="uk-UA" w:bidi="ar-SA"/>
        </w:rPr>
        <w:t>2</w:t>
      </w:r>
      <w:r w:rsidR="00C167B4" w:rsidRPr="00C167B4">
        <w:rPr>
          <w:rFonts w:ascii="Times New Roman" w:eastAsia="Calibri" w:hAnsi="Times New Roman" w:cs="Times New Roman"/>
          <w:color w:val="auto"/>
          <w:lang w:val="uk-UA" w:bidi="ar-SA"/>
        </w:rPr>
        <w:t xml:space="preserve"> Години фізичної культури не входять до гранично допустимого тижневого навантаження на учня.</w:t>
      </w:r>
    </w:p>
    <w:p w:rsidR="00C167B4" w:rsidRPr="00C167B4" w:rsidRDefault="00C167B4" w:rsidP="00C167B4">
      <w:pPr>
        <w:widowControl/>
        <w:ind w:firstLine="7740"/>
        <w:jc w:val="both"/>
        <w:rPr>
          <w:rFonts w:ascii="Times New Roman" w:eastAsia="Calibri" w:hAnsi="Times New Roman" w:cs="Times New Roman"/>
          <w:color w:val="auto"/>
          <w:sz w:val="28"/>
          <w:szCs w:val="28"/>
          <w:lang w:val="uk-UA" w:bidi="ar-SA"/>
        </w:rPr>
      </w:pPr>
    </w:p>
    <w:p w:rsidR="00C167B4" w:rsidRDefault="00C167B4" w:rsidP="0085317D">
      <w:pPr>
        <w:widowControl/>
        <w:jc w:val="both"/>
        <w:rPr>
          <w:rFonts w:ascii="Times New Roman" w:eastAsia="Calibri" w:hAnsi="Times New Roman" w:cs="Times New Roman"/>
          <w:noProof/>
          <w:color w:val="auto"/>
          <w:sz w:val="28"/>
          <w:szCs w:val="28"/>
          <w:lang w:val="ru-RU" w:eastAsia="ru-RU" w:bidi="ar-SA"/>
        </w:rPr>
      </w:pPr>
    </w:p>
    <w:p w:rsidR="0085317D" w:rsidRPr="00C167B4" w:rsidRDefault="0085317D" w:rsidP="0085317D">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ru-RU" w:eastAsia="ru-RU" w:bidi="ar-SA"/>
        </w:rPr>
        <w:t>Директор НВК                                                                                Л.В.Гаврилюк</w:t>
      </w: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85317D" w:rsidRDefault="0085317D" w:rsidP="00C167B4">
      <w:pPr>
        <w:widowControl/>
        <w:shd w:val="clear" w:color="auto" w:fill="FFFFFF"/>
        <w:ind w:left="5529"/>
        <w:rPr>
          <w:rFonts w:ascii="Times New Roman" w:eastAsia="Calibri" w:hAnsi="Times New Roman" w:cs="Times New Roman"/>
          <w:color w:val="auto"/>
          <w:sz w:val="28"/>
          <w:szCs w:val="28"/>
          <w:lang w:val="uk-UA" w:bidi="ar-SA"/>
        </w:rPr>
      </w:pP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Таблиця 3</w:t>
      </w: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до Типової освітньої програми </w:t>
      </w:r>
    </w:p>
    <w:p w:rsidR="00C167B4" w:rsidRPr="00C167B4" w:rsidRDefault="00C167B4" w:rsidP="00C167B4">
      <w:pPr>
        <w:widowControl/>
        <w:ind w:firstLine="7740"/>
        <w:jc w:val="both"/>
        <w:rPr>
          <w:rFonts w:ascii="Times New Roman" w:eastAsia="Calibri" w:hAnsi="Times New Roman" w:cs="Times New Roman"/>
          <w:color w:val="auto"/>
          <w:sz w:val="28"/>
          <w:szCs w:val="28"/>
          <w:lang w:val="uk-UA" w:bidi="ar-SA"/>
        </w:rPr>
      </w:pP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Орієнтовна кількість навчальних годин для профільних предметів</w:t>
      </w:r>
    </w:p>
    <w:p w:rsidR="00C167B4" w:rsidRPr="00C167B4" w:rsidRDefault="00C167B4" w:rsidP="00C167B4">
      <w:pPr>
        <w:widowControl/>
        <w:jc w:val="center"/>
        <w:rPr>
          <w:rFonts w:ascii="Times New Roman" w:eastAsia="Calibri" w:hAnsi="Times New Roman" w:cs="Times New Roman"/>
          <w:color w:val="auto"/>
          <w:sz w:val="28"/>
          <w:szCs w:val="28"/>
          <w:lang w:val="uk-U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2126"/>
        <w:gridCol w:w="2659"/>
      </w:tblGrid>
      <w:tr w:rsidR="00C167B4" w:rsidRPr="00C167B4" w:rsidTr="00C167B4">
        <w:tc>
          <w:tcPr>
            <w:tcW w:w="4786" w:type="dxa"/>
            <w:vMerge w:val="restart"/>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Профільний предмет</w:t>
            </w:r>
          </w:p>
        </w:tc>
        <w:tc>
          <w:tcPr>
            <w:tcW w:w="4785" w:type="dxa"/>
            <w:gridSpan w:val="2"/>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Кількість годин на тиждень </w:t>
            </w:r>
          </w:p>
        </w:tc>
      </w:tr>
      <w:tr w:rsidR="00C167B4" w:rsidRPr="00C167B4" w:rsidTr="00C167B4">
        <w:tc>
          <w:tcPr>
            <w:tcW w:w="0" w:type="auto"/>
            <w:vMerge/>
            <w:tcBorders>
              <w:top w:val="single" w:sz="4" w:space="0" w:color="auto"/>
              <w:left w:val="single" w:sz="4" w:space="0" w:color="auto"/>
              <w:bottom w:val="single" w:sz="4" w:space="0" w:color="auto"/>
              <w:right w:val="single" w:sz="4" w:space="0" w:color="auto"/>
            </w:tcBorders>
            <w:vAlign w:val="center"/>
          </w:tcPr>
          <w:p w:rsidR="00C167B4" w:rsidRPr="00C167B4" w:rsidRDefault="00C167B4" w:rsidP="00C167B4">
            <w:pPr>
              <w:widowControl/>
              <w:rPr>
                <w:rFonts w:ascii="Calibri" w:eastAsia="Calibri" w:hAnsi="Calibri" w:cs="Times New Roman"/>
                <w:b/>
                <w:color w:val="auto"/>
                <w:sz w:val="28"/>
                <w:szCs w:val="28"/>
                <w:lang w:val="uk-UA" w:bidi="ar-SA"/>
              </w:rPr>
            </w:pP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10 клас</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11 клас</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vertAlign w:val="superscript"/>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Друга іноземна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vertAlign w:val="superscript"/>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Правознавство</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Економіка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Алгебра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Геометрія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Інформатика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Мистецтво </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Захист Вітчизни </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bl>
    <w:p w:rsidR="00C167B4" w:rsidRPr="00C167B4" w:rsidRDefault="00C167B4" w:rsidP="00C167B4">
      <w:pPr>
        <w:widowControl/>
        <w:jc w:val="center"/>
        <w:rPr>
          <w:rFonts w:ascii="Times New Roman" w:eastAsia="Calibri" w:hAnsi="Times New Roman" w:cs="Times New Roman"/>
          <w:color w:val="auto"/>
          <w:sz w:val="28"/>
          <w:szCs w:val="28"/>
          <w:lang w:val="uk-UA" w:bidi="ar-SA"/>
        </w:rPr>
      </w:pP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C167B4" w:rsidP="00C167B4">
      <w:pPr>
        <w:widowControl/>
        <w:rPr>
          <w:rFonts w:ascii="Times New Roman" w:eastAsia="Calibri" w:hAnsi="Times New Roman" w:cs="Times New Roman"/>
          <w:color w:val="auto"/>
          <w:sz w:val="28"/>
          <w:szCs w:val="28"/>
          <w:lang w:val="uk-UA" w:bidi="ar-SA"/>
        </w:rPr>
      </w:pPr>
    </w:p>
    <w:p w:rsidR="0085317D" w:rsidRPr="00C167B4" w:rsidRDefault="0085317D" w:rsidP="0085317D">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ru-RU" w:eastAsia="ru-RU" w:bidi="ar-SA"/>
        </w:rPr>
        <w:t>Директор НВК                                                                                Л.В.Гаврилюк</w:t>
      </w:r>
    </w:p>
    <w:p w:rsidR="00C167B4" w:rsidRPr="00C167B4" w:rsidRDefault="00C167B4" w:rsidP="00C167B4">
      <w:pPr>
        <w:widowControl/>
        <w:shd w:val="clear" w:color="auto" w:fill="FFFFFF"/>
        <w:ind w:left="5103"/>
        <w:rPr>
          <w:rFonts w:ascii="Times New Roman" w:eastAsia="Calibri" w:hAnsi="Times New Roman" w:cs="Times New Roman"/>
          <w:color w:val="auto"/>
          <w:sz w:val="28"/>
          <w:szCs w:val="28"/>
          <w:lang w:val="uk-UA" w:bidi="ar-SA"/>
        </w:rPr>
      </w:pPr>
      <w:r w:rsidRPr="00C167B4">
        <w:rPr>
          <w:rFonts w:ascii="Calibri" w:eastAsia="Calibri" w:hAnsi="Calibri" w:cs="Times New Roman"/>
          <w:color w:val="auto"/>
          <w:sz w:val="22"/>
          <w:szCs w:val="22"/>
          <w:lang w:val="uk-UA" w:bidi="ar-SA"/>
        </w:rPr>
        <w:br w:type="page"/>
      </w:r>
      <w:r w:rsidRPr="00C167B4">
        <w:rPr>
          <w:rFonts w:ascii="Times New Roman" w:eastAsia="Calibri" w:hAnsi="Times New Roman" w:cs="Times New Roman"/>
          <w:color w:val="auto"/>
          <w:sz w:val="28"/>
          <w:szCs w:val="28"/>
          <w:lang w:val="uk-UA" w:bidi="ar-SA"/>
        </w:rPr>
        <w:lastRenderedPageBreak/>
        <w:t>Таблиця 4</w:t>
      </w:r>
    </w:p>
    <w:p w:rsidR="00C167B4" w:rsidRPr="00C167B4" w:rsidRDefault="00C167B4" w:rsidP="00C167B4">
      <w:pPr>
        <w:widowControl/>
        <w:shd w:val="clear" w:color="auto" w:fill="FFFFFF"/>
        <w:ind w:left="510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до Типової освітньої програми </w:t>
      </w: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Перелік навчальних програм </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для учнів закладів загальної середньої освіти ІІІ ступеня </w:t>
      </w:r>
    </w:p>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(затверджені наказами МОН від 23.10.2017 № 1407 та від 24.11.2017 № 1539)</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705"/>
        <w:gridCol w:w="3827"/>
      </w:tblGrid>
      <w:tr w:rsidR="00C167B4" w:rsidRPr="00C167B4" w:rsidTr="00C167B4">
        <w:trPr>
          <w:trHeight w:val="20"/>
        </w:trPr>
        <w:tc>
          <w:tcPr>
            <w:tcW w:w="675" w:type="dxa"/>
          </w:tcPr>
          <w:p w:rsidR="00C167B4" w:rsidRPr="00C167B4" w:rsidRDefault="00C167B4" w:rsidP="00C167B4">
            <w:pPr>
              <w:widowControl/>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п/п</w:t>
            </w:r>
          </w:p>
        </w:tc>
        <w:tc>
          <w:tcPr>
            <w:tcW w:w="5705" w:type="dxa"/>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Назва навчальної програми</w:t>
            </w:r>
          </w:p>
        </w:tc>
        <w:tc>
          <w:tcPr>
            <w:tcW w:w="3827" w:type="dxa"/>
            <w:vAlign w:val="center"/>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Рівень вивчення</w:t>
            </w:r>
          </w:p>
        </w:tc>
      </w:tr>
      <w:tr w:rsidR="00C167B4" w:rsidRPr="00C167B4" w:rsidTr="00C167B4">
        <w:trPr>
          <w:trHeight w:val="20"/>
        </w:trPr>
        <w:tc>
          <w:tcPr>
            <w:tcW w:w="675" w:type="dxa"/>
          </w:tcPr>
          <w:p w:rsidR="00C167B4" w:rsidRPr="00C167B4" w:rsidRDefault="00C167B4"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3827" w:type="dxa"/>
            <w:vAlign w:val="center"/>
          </w:tcPr>
          <w:p w:rsidR="00C167B4" w:rsidRPr="00C167B4" w:rsidRDefault="00C167B4" w:rsidP="00522CC7">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522CC7">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3827" w:type="dxa"/>
          </w:tcPr>
          <w:p w:rsidR="00C167B4" w:rsidRPr="00C167B4" w:rsidRDefault="00C167B4" w:rsidP="00522CC7">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Яцківа</w:t>
            </w:r>
            <w:proofErr w:type="spellEnd"/>
            <w:r w:rsidRPr="00C167B4">
              <w:rPr>
                <w:rFonts w:ascii="Times New Roman" w:eastAsia="Calibri" w:hAnsi="Times New Roman" w:cs="Times New Roman"/>
                <w:color w:val="auto"/>
                <w:sz w:val="28"/>
                <w:szCs w:val="28"/>
                <w:lang w:val="uk-UA" w:bidi="ar-SA"/>
              </w:rPr>
              <w:t xml:space="preserve"> Я. Я.)</w:t>
            </w:r>
          </w:p>
        </w:tc>
        <w:tc>
          <w:tcPr>
            <w:tcW w:w="3827" w:type="dxa"/>
          </w:tcPr>
          <w:p w:rsidR="0085317D" w:rsidRPr="00C167B4" w:rsidRDefault="0085317D" w:rsidP="00522CC7">
            <w:pPr>
              <w:widowControl/>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Яцківа</w:t>
            </w:r>
            <w:proofErr w:type="spellEnd"/>
            <w:r w:rsidRPr="00C167B4">
              <w:rPr>
                <w:rFonts w:ascii="Times New Roman" w:eastAsia="Calibri" w:hAnsi="Times New Roman" w:cs="Times New Roman"/>
                <w:color w:val="auto"/>
                <w:sz w:val="28"/>
                <w:szCs w:val="28"/>
                <w:lang w:val="uk-UA" w:bidi="ar-SA"/>
              </w:rPr>
              <w:t xml:space="preserve"> Я. Я.)</w:t>
            </w:r>
          </w:p>
        </w:tc>
        <w:tc>
          <w:tcPr>
            <w:tcW w:w="3827" w:type="dxa"/>
          </w:tcPr>
          <w:p w:rsidR="0085317D" w:rsidRPr="00C167B4" w:rsidRDefault="0085317D" w:rsidP="00522CC7">
            <w:pPr>
              <w:widowControl/>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3827"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Економіка</w:t>
            </w:r>
          </w:p>
        </w:tc>
        <w:tc>
          <w:tcPr>
            <w:tcW w:w="3827"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3827" w:type="dxa"/>
          </w:tcPr>
          <w:p w:rsidR="0085317D" w:rsidRPr="00C167B4" w:rsidRDefault="0085317D" w:rsidP="00522CC7">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3827" w:type="dxa"/>
          </w:tcPr>
          <w:p w:rsidR="0085317D" w:rsidRPr="00C167B4" w:rsidRDefault="0085317D" w:rsidP="00522CC7">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1E6FDB">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Інформатика </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Інформатика</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Україна і світ  (інтегрований курс)</w:t>
            </w:r>
          </w:p>
        </w:tc>
        <w:tc>
          <w:tcPr>
            <w:tcW w:w="3827"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Математика </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(початок вивчення на поглибленому рівні з 8 класу)</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Правознавство</w:t>
            </w:r>
          </w:p>
        </w:tc>
        <w:tc>
          <w:tcPr>
            <w:tcW w:w="3827" w:type="dxa"/>
          </w:tcPr>
          <w:p w:rsidR="0085317D" w:rsidRPr="00C167B4" w:rsidRDefault="0085317D" w:rsidP="00522CC7">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ind w:firstLine="34"/>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Природничі науки (чотири навчальні програми):</w:t>
            </w:r>
          </w:p>
          <w:p w:rsidR="0085317D" w:rsidRPr="00C167B4" w:rsidRDefault="0085317D" w:rsidP="00522CC7">
            <w:pPr>
              <w:widowControl/>
              <w:ind w:firstLine="70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1</w:t>
            </w:r>
            <w:r w:rsidRPr="00C167B4">
              <w:rPr>
                <w:rFonts w:ascii="Times New Roman" w:eastAsia="Calibri" w:hAnsi="Times New Roman" w:cs="Times New Roman"/>
                <w:color w:val="auto"/>
                <w:sz w:val="28"/>
                <w:szCs w:val="28"/>
                <w:lang w:val="uk-UA" w:bidi="ar-SA"/>
              </w:rPr>
              <w:t xml:space="preserve"> – автори І.Дьоміна, В.</w:t>
            </w:r>
            <w:proofErr w:type="spellStart"/>
            <w:r w:rsidRPr="00C167B4">
              <w:rPr>
                <w:rFonts w:ascii="Times New Roman" w:eastAsia="Calibri" w:hAnsi="Times New Roman" w:cs="Times New Roman"/>
                <w:color w:val="auto"/>
                <w:sz w:val="28"/>
                <w:szCs w:val="28"/>
                <w:lang w:val="uk-UA" w:bidi="ar-SA"/>
              </w:rPr>
              <w:t>Задояний</w:t>
            </w:r>
            <w:proofErr w:type="spellEnd"/>
            <w:r w:rsidRPr="00C167B4">
              <w:rPr>
                <w:rFonts w:ascii="Times New Roman" w:eastAsia="Calibri" w:hAnsi="Times New Roman" w:cs="Times New Roman"/>
                <w:color w:val="auto"/>
                <w:sz w:val="28"/>
                <w:szCs w:val="28"/>
                <w:lang w:val="uk-UA" w:bidi="ar-SA"/>
              </w:rPr>
              <w:t xml:space="preserve">, С.Костик; </w:t>
            </w:r>
          </w:p>
          <w:p w:rsidR="0085317D" w:rsidRPr="00C167B4" w:rsidRDefault="0085317D" w:rsidP="00522CC7">
            <w:pPr>
              <w:widowControl/>
              <w:ind w:firstLine="70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2</w:t>
            </w:r>
            <w:r w:rsidRPr="00C167B4">
              <w:rPr>
                <w:rFonts w:ascii="Times New Roman" w:eastAsia="Calibri" w:hAnsi="Times New Roman" w:cs="Times New Roman"/>
                <w:color w:val="auto"/>
                <w:sz w:val="28"/>
                <w:szCs w:val="28"/>
                <w:lang w:val="uk-UA" w:bidi="ar-SA"/>
              </w:rPr>
              <w:t xml:space="preserve"> – авторський колектив під керівництвом Т.</w:t>
            </w:r>
            <w:proofErr w:type="spellStart"/>
            <w:r w:rsidRPr="00C167B4">
              <w:rPr>
                <w:rFonts w:ascii="Times New Roman" w:eastAsia="Calibri" w:hAnsi="Times New Roman" w:cs="Times New Roman"/>
                <w:color w:val="auto"/>
                <w:sz w:val="28"/>
                <w:szCs w:val="28"/>
                <w:lang w:val="uk-UA" w:bidi="ar-SA"/>
              </w:rPr>
              <w:t>Засєкіної</w:t>
            </w:r>
            <w:proofErr w:type="spellEnd"/>
            <w:r w:rsidRPr="00C167B4">
              <w:rPr>
                <w:rFonts w:ascii="Times New Roman" w:eastAsia="Calibri" w:hAnsi="Times New Roman" w:cs="Times New Roman"/>
                <w:color w:val="auto"/>
                <w:sz w:val="28"/>
                <w:szCs w:val="28"/>
                <w:lang w:val="uk-UA" w:bidi="ar-SA"/>
              </w:rPr>
              <w:t>;</w:t>
            </w:r>
          </w:p>
          <w:p w:rsidR="0085317D" w:rsidRPr="00C167B4" w:rsidRDefault="0085317D" w:rsidP="00522CC7">
            <w:pPr>
              <w:widowControl/>
              <w:ind w:firstLine="70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3</w:t>
            </w:r>
            <w:r w:rsidRPr="00C167B4">
              <w:rPr>
                <w:rFonts w:ascii="Times New Roman" w:eastAsia="Calibri" w:hAnsi="Times New Roman" w:cs="Times New Roman"/>
                <w:color w:val="auto"/>
                <w:sz w:val="28"/>
                <w:szCs w:val="28"/>
                <w:lang w:val="uk-UA" w:bidi="ar-SA"/>
              </w:rPr>
              <w:t xml:space="preserve"> – автори Д.</w:t>
            </w:r>
            <w:proofErr w:type="spellStart"/>
            <w:r w:rsidRPr="00C167B4">
              <w:rPr>
                <w:rFonts w:ascii="Times New Roman" w:eastAsia="Calibri" w:hAnsi="Times New Roman" w:cs="Times New Roman"/>
                <w:color w:val="auto"/>
                <w:sz w:val="28"/>
                <w:szCs w:val="28"/>
                <w:lang w:val="uk-UA" w:bidi="ar-SA"/>
              </w:rPr>
              <w:t>Шабанов</w:t>
            </w:r>
            <w:proofErr w:type="spellEnd"/>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lastRenderedPageBreak/>
              <w:t>О.</w:t>
            </w:r>
            <w:proofErr w:type="spellStart"/>
            <w:r w:rsidRPr="00C167B4">
              <w:rPr>
                <w:rFonts w:ascii="Times New Roman" w:eastAsia="Calibri" w:hAnsi="Times New Roman" w:cs="Times New Roman"/>
                <w:color w:val="auto"/>
                <w:sz w:val="28"/>
                <w:szCs w:val="28"/>
                <w:lang w:val="uk-UA" w:bidi="ar-SA"/>
              </w:rPr>
              <w:t>Козленко</w:t>
            </w:r>
            <w:proofErr w:type="spellEnd"/>
            <w:r w:rsidRPr="00C167B4">
              <w:rPr>
                <w:rFonts w:ascii="Times New Roman" w:eastAsia="Calibri" w:hAnsi="Times New Roman" w:cs="Times New Roman"/>
                <w:color w:val="auto"/>
                <w:sz w:val="28"/>
                <w:szCs w:val="28"/>
                <w:lang w:val="uk-UA" w:bidi="ar-SA"/>
              </w:rPr>
              <w:t xml:space="preserve">; </w:t>
            </w:r>
          </w:p>
          <w:p w:rsidR="0085317D" w:rsidRPr="00C167B4" w:rsidRDefault="0085317D" w:rsidP="00522CC7">
            <w:pPr>
              <w:widowControl/>
              <w:ind w:firstLine="709"/>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4</w:t>
            </w:r>
            <w:r w:rsidRPr="00C167B4">
              <w:rPr>
                <w:rFonts w:ascii="Times New Roman" w:eastAsia="Calibri" w:hAnsi="Times New Roman" w:cs="Times New Roman"/>
                <w:color w:val="auto"/>
                <w:sz w:val="28"/>
                <w:szCs w:val="28"/>
                <w:lang w:val="uk-UA" w:bidi="ar-SA"/>
              </w:rPr>
              <w:t xml:space="preserve"> – авторський колектив під керівництвом В.Ільченко</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Рівень стандарту</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Технології </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3827" w:type="dxa"/>
          </w:tcPr>
          <w:p w:rsidR="0085317D" w:rsidRPr="00C167B4" w:rsidRDefault="0085317D" w:rsidP="00522CC7">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tcPr>
          <w:p w:rsidR="0085317D" w:rsidRPr="00C167B4" w:rsidRDefault="0085317D" w:rsidP="00522CC7">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3827" w:type="dxa"/>
          </w:tcPr>
          <w:p w:rsidR="0085317D" w:rsidRPr="00C167B4" w:rsidRDefault="0085317D" w:rsidP="00522CC7">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Фізика і 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Локтєва</w:t>
            </w:r>
            <w:proofErr w:type="spellEnd"/>
            <w:r w:rsidRPr="00C167B4">
              <w:rPr>
                <w:rFonts w:ascii="Times New Roman" w:eastAsia="Calibri" w:hAnsi="Times New Roman" w:cs="Times New Roman"/>
                <w:color w:val="auto"/>
                <w:sz w:val="28"/>
                <w:szCs w:val="28"/>
                <w:lang w:val="uk-UA" w:bidi="ar-SA"/>
              </w:rPr>
              <w:t xml:space="preserve"> В. М.)</w:t>
            </w:r>
          </w:p>
        </w:tc>
        <w:tc>
          <w:tcPr>
            <w:tcW w:w="3827" w:type="dxa"/>
          </w:tcPr>
          <w:p w:rsidR="0085317D" w:rsidRPr="00C167B4" w:rsidRDefault="0085317D" w:rsidP="00522CC7">
            <w:pPr>
              <w:widowControl/>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Фізика і 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Локтєва</w:t>
            </w:r>
            <w:proofErr w:type="spellEnd"/>
            <w:r w:rsidRPr="00C167B4">
              <w:rPr>
                <w:rFonts w:ascii="Times New Roman" w:eastAsia="Calibri" w:hAnsi="Times New Roman" w:cs="Times New Roman"/>
                <w:color w:val="auto"/>
                <w:sz w:val="28"/>
                <w:szCs w:val="28"/>
                <w:lang w:val="uk-UA" w:bidi="ar-SA"/>
              </w:rPr>
              <w:t xml:space="preserve"> В. М.)</w:t>
            </w:r>
          </w:p>
        </w:tc>
        <w:tc>
          <w:tcPr>
            <w:tcW w:w="3827" w:type="dxa"/>
          </w:tcPr>
          <w:p w:rsidR="0085317D" w:rsidRPr="00C167B4" w:rsidRDefault="0085317D" w:rsidP="00522CC7">
            <w:pPr>
              <w:widowControl/>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 (авторський колектив під керівництвом Ляшенка О. І.)</w:t>
            </w:r>
          </w:p>
        </w:tc>
        <w:tc>
          <w:tcPr>
            <w:tcW w:w="3827" w:type="dxa"/>
          </w:tcPr>
          <w:p w:rsidR="0085317D" w:rsidRPr="00C167B4" w:rsidRDefault="0085317D" w:rsidP="00522CC7">
            <w:pPr>
              <w:widowControl/>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 (авторський колектив під керівництвом Ляшенка О. І.)</w:t>
            </w:r>
          </w:p>
        </w:tc>
        <w:tc>
          <w:tcPr>
            <w:tcW w:w="3827" w:type="dxa"/>
          </w:tcPr>
          <w:p w:rsidR="0085317D" w:rsidRPr="00C167B4" w:rsidRDefault="0085317D" w:rsidP="00522CC7">
            <w:pPr>
              <w:widowControl/>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0D6F1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3827" w:type="dxa"/>
          </w:tcPr>
          <w:p w:rsidR="0085317D" w:rsidRPr="00C167B4" w:rsidRDefault="0085317D" w:rsidP="00522CC7">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85317D" w:rsidRPr="00C167B4" w:rsidTr="00D3791D">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Іноземні мови</w:t>
            </w:r>
          </w:p>
        </w:tc>
        <w:tc>
          <w:tcPr>
            <w:tcW w:w="3827" w:type="dxa"/>
            <w:vAlign w:val="center"/>
          </w:tcPr>
          <w:p w:rsidR="0085317D" w:rsidRPr="00C167B4" w:rsidRDefault="0085317D" w:rsidP="00522CC7">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85317D" w:rsidRPr="00C167B4" w:rsidTr="00C167B4">
        <w:trPr>
          <w:trHeight w:val="20"/>
        </w:trPr>
        <w:tc>
          <w:tcPr>
            <w:tcW w:w="675" w:type="dxa"/>
          </w:tcPr>
          <w:p w:rsidR="0085317D" w:rsidRPr="00C167B4" w:rsidRDefault="0085317D" w:rsidP="00522CC7">
            <w:pPr>
              <w:widowControl/>
              <w:numPr>
                <w:ilvl w:val="0"/>
                <w:numId w:val="6"/>
              </w:numPr>
              <w:tabs>
                <w:tab w:val="left" w:pos="114"/>
              </w:tabs>
              <w:jc w:val="center"/>
              <w:rPr>
                <w:rFonts w:ascii="Times New Roman" w:eastAsia="Times New Roman" w:hAnsi="Times New Roman" w:cs="Times New Roman"/>
                <w:color w:val="auto"/>
                <w:sz w:val="28"/>
                <w:szCs w:val="28"/>
                <w:lang w:val="uk-UA" w:bidi="ar-SA"/>
              </w:rPr>
            </w:pPr>
          </w:p>
        </w:tc>
        <w:tc>
          <w:tcPr>
            <w:tcW w:w="5705" w:type="dxa"/>
            <w:vAlign w:val="center"/>
          </w:tcPr>
          <w:p w:rsidR="0085317D" w:rsidRPr="00C167B4" w:rsidRDefault="0085317D" w:rsidP="00522CC7">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Іноземні мови</w:t>
            </w:r>
          </w:p>
        </w:tc>
        <w:tc>
          <w:tcPr>
            <w:tcW w:w="3827" w:type="dxa"/>
          </w:tcPr>
          <w:p w:rsidR="0085317D" w:rsidRPr="00C167B4" w:rsidRDefault="0085317D" w:rsidP="00522CC7">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bl>
    <w:p w:rsidR="00C167B4" w:rsidRPr="00C167B4" w:rsidRDefault="00C167B4" w:rsidP="00C167B4">
      <w:pPr>
        <w:widowControl/>
        <w:rPr>
          <w:rFonts w:ascii="Times New Roman" w:eastAsia="Calibri" w:hAnsi="Times New Roman" w:cs="Times New Roman"/>
          <w:color w:val="auto"/>
          <w:sz w:val="28"/>
          <w:szCs w:val="28"/>
          <w:lang w:val="uk-UA" w:bidi="ar-SA"/>
        </w:rPr>
      </w:pPr>
    </w:p>
    <w:p w:rsidR="00522CC7" w:rsidRDefault="00522CC7" w:rsidP="00522CC7">
      <w:pPr>
        <w:widowControl/>
        <w:jc w:val="both"/>
        <w:rPr>
          <w:rFonts w:ascii="Times New Roman" w:eastAsia="Calibri" w:hAnsi="Times New Roman" w:cs="Times New Roman"/>
          <w:noProof/>
          <w:color w:val="auto"/>
          <w:sz w:val="28"/>
          <w:szCs w:val="28"/>
          <w:lang w:val="ru-RU" w:eastAsia="ru-RU" w:bidi="ar-SA"/>
        </w:rPr>
      </w:pPr>
    </w:p>
    <w:p w:rsidR="00522CC7" w:rsidRDefault="00522CC7" w:rsidP="00522CC7">
      <w:pPr>
        <w:widowControl/>
        <w:jc w:val="both"/>
        <w:rPr>
          <w:rFonts w:ascii="Times New Roman" w:eastAsia="Calibri" w:hAnsi="Times New Roman" w:cs="Times New Roman"/>
          <w:noProof/>
          <w:color w:val="auto"/>
          <w:sz w:val="28"/>
          <w:szCs w:val="28"/>
          <w:lang w:val="ru-RU" w:eastAsia="ru-RU" w:bidi="ar-SA"/>
        </w:rPr>
      </w:pPr>
    </w:p>
    <w:p w:rsidR="00522CC7" w:rsidRPr="00C167B4" w:rsidRDefault="00522CC7" w:rsidP="00522CC7">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ru-RU" w:eastAsia="ru-RU" w:bidi="ar-SA"/>
        </w:rPr>
        <w:t>Директор НВК                                                                                Л.В.Гаврилюк</w:t>
      </w:r>
    </w:p>
    <w:p w:rsidR="00C167B4" w:rsidRPr="00C167B4" w:rsidRDefault="00C167B4" w:rsidP="00C167B4">
      <w:pPr>
        <w:widowControl/>
        <w:rPr>
          <w:rFonts w:ascii="Times New Roman" w:eastAsia="Calibri" w:hAnsi="Times New Roman" w:cs="Times New Roman"/>
          <w:color w:val="auto"/>
          <w:sz w:val="28"/>
          <w:szCs w:val="28"/>
          <w:lang w:val="uk-UA" w:bidi="ar-SA"/>
        </w:rPr>
      </w:pPr>
    </w:p>
    <w:sectPr w:rsidR="00C167B4" w:rsidRPr="00C167B4" w:rsidSect="00C167B4">
      <w:headerReference w:type="default" r:id="rId7"/>
      <w:pgSz w:w="11906" w:h="16838"/>
      <w:pgMar w:top="567" w:right="709" w:bottom="567" w:left="1418" w:header="283"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17D" w:rsidRDefault="0040517D">
      <w:r>
        <w:separator/>
      </w:r>
    </w:p>
  </w:endnote>
  <w:endnote w:type="continuationSeparator" w:id="0">
    <w:p w:rsidR="0040517D" w:rsidRDefault="00405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02FF" w:usb1="4000205B" w:usb2="00000001" w:usb3="00000000" w:csb0="0000019F" w:csb1="00000000"/>
  </w:font>
  <w:font w:name="Verdana">
    <w:panose1 w:val="020B0604030504040204"/>
    <w:charset w:val="CC"/>
    <w:family w:val="swiss"/>
    <w:pitch w:val="variable"/>
    <w:sig w:usb0="20000287" w:usb1="00000000"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17D" w:rsidRDefault="0040517D"/>
  </w:footnote>
  <w:footnote w:type="continuationSeparator" w:id="0">
    <w:p w:rsidR="0040517D" w:rsidRDefault="004051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4E" w:rsidRDefault="00427039">
    <w:pPr>
      <w:pStyle w:val="ad"/>
      <w:jc w:val="center"/>
    </w:pPr>
    <w:fldSimple w:instr="PAGE   \* MERGEFORMAT">
      <w:r w:rsidR="00764973">
        <w:rPr>
          <w:noProof/>
        </w:rPr>
        <w:t>15</w:t>
      </w:r>
    </w:fldSimple>
  </w:p>
  <w:p w:rsidR="0029454E" w:rsidRDefault="0029454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FE16C2B"/>
    <w:multiLevelType w:val="multilevel"/>
    <w:tmpl w:val="064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E410D"/>
    <w:multiLevelType w:val="hybridMultilevel"/>
    <w:tmpl w:val="648A9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E7EC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6">
    <w:nsid w:val="1A7E0F6F"/>
    <w:multiLevelType w:val="hybridMultilevel"/>
    <w:tmpl w:val="F3D494E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7">
    <w:nsid w:val="1B5663AE"/>
    <w:multiLevelType w:val="multilevel"/>
    <w:tmpl w:val="BC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C0F9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9">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nsid w:val="2D1256D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1">
    <w:nsid w:val="2D537AA3"/>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2">
    <w:nsid w:val="2D9575CB"/>
    <w:multiLevelType w:val="multilevel"/>
    <w:tmpl w:val="668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44A8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nsid w:val="38927A7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5">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0DE4C1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7">
    <w:nsid w:val="4BF23B91"/>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nsid w:val="4C8F4E20"/>
    <w:multiLevelType w:val="hybridMultilevel"/>
    <w:tmpl w:val="A79EFF4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9">
    <w:nsid w:val="4D7953E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0">
    <w:nsid w:val="4FAA6EC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nsid w:val="5FB74BC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2">
    <w:nsid w:val="615F425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3">
    <w:nsid w:val="631E505B"/>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4">
    <w:nsid w:val="653F65EC"/>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5">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1D5380"/>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7">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DCF552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9">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0">
    <w:nsid w:val="7FCC7CFA"/>
    <w:multiLevelType w:val="hybridMultilevel"/>
    <w:tmpl w:val="8842AC7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27"/>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5"/>
  </w:num>
  <w:num w:numId="5">
    <w:abstractNumId w:val="0"/>
  </w:num>
  <w:num w:numId="6">
    <w:abstractNumId w:val="9"/>
  </w:num>
  <w:num w:numId="7">
    <w:abstractNumId w:val="29"/>
  </w:num>
  <w:num w:numId="8">
    <w:abstractNumId w:val="12"/>
  </w:num>
  <w:num w:numId="9">
    <w:abstractNumId w:val="7"/>
  </w:num>
  <w:num w:numId="10">
    <w:abstractNumId w:val="3"/>
  </w:num>
  <w:num w:numId="11">
    <w:abstractNumId w:val="25"/>
  </w:num>
  <w:num w:numId="12">
    <w:abstractNumId w:val="22"/>
  </w:num>
  <w:num w:numId="13">
    <w:abstractNumId w:val="23"/>
  </w:num>
  <w:num w:numId="14">
    <w:abstractNumId w:val="10"/>
  </w:num>
  <w:num w:numId="15">
    <w:abstractNumId w:val="26"/>
  </w:num>
  <w:num w:numId="16">
    <w:abstractNumId w:val="14"/>
  </w:num>
  <w:num w:numId="17">
    <w:abstractNumId w:val="5"/>
  </w:num>
  <w:num w:numId="18">
    <w:abstractNumId w:val="17"/>
  </w:num>
  <w:num w:numId="19">
    <w:abstractNumId w:val="11"/>
  </w:num>
  <w:num w:numId="20">
    <w:abstractNumId w:val="8"/>
  </w:num>
  <w:num w:numId="21">
    <w:abstractNumId w:val="24"/>
  </w:num>
  <w:num w:numId="22">
    <w:abstractNumId w:val="20"/>
  </w:num>
  <w:num w:numId="23">
    <w:abstractNumId w:val="13"/>
  </w:num>
  <w:num w:numId="24">
    <w:abstractNumId w:val="21"/>
  </w:num>
  <w:num w:numId="25">
    <w:abstractNumId w:val="16"/>
  </w:num>
  <w:num w:numId="26">
    <w:abstractNumId w:val="19"/>
  </w:num>
  <w:num w:numId="27">
    <w:abstractNumId w:val="28"/>
  </w:num>
  <w:num w:numId="28">
    <w:abstractNumId w:val="18"/>
  </w:num>
  <w:num w:numId="29">
    <w:abstractNumId w:val="6"/>
  </w:num>
  <w:num w:numId="30">
    <w:abstractNumId w:val="30"/>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D3AD2"/>
    <w:rsid w:val="00050736"/>
    <w:rsid w:val="001C2454"/>
    <w:rsid w:val="0029454E"/>
    <w:rsid w:val="002E77D3"/>
    <w:rsid w:val="0035276D"/>
    <w:rsid w:val="0040517D"/>
    <w:rsid w:val="00427039"/>
    <w:rsid w:val="00502E3B"/>
    <w:rsid w:val="00522CC7"/>
    <w:rsid w:val="006B3FD8"/>
    <w:rsid w:val="00764973"/>
    <w:rsid w:val="007F4C00"/>
    <w:rsid w:val="0085317D"/>
    <w:rsid w:val="00877349"/>
    <w:rsid w:val="009A088B"/>
    <w:rsid w:val="00A74769"/>
    <w:rsid w:val="00C167B4"/>
    <w:rsid w:val="00DD3BE6"/>
    <w:rsid w:val="00EC4FB5"/>
    <w:rsid w:val="00FD3AD2"/>
    <w:rsid w:val="00FF25B4"/>
    <w:rsid w:val="00FF5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4769"/>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7476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ой текст Знак"/>
    <w:link w:val="a5"/>
    <w:semiHidden/>
    <w:rsid w:val="00C167B4"/>
    <w:rPr>
      <w:rFonts w:ascii="Times New Roman" w:eastAsia="Times New Roman" w:hAnsi="Times New Roman" w:cs="Times New Roman"/>
      <w:sz w:val="20"/>
      <w:lang w:eastAsia="uk-UA"/>
    </w:rPr>
  </w:style>
  <w:style w:type="paragraph" w:styleId="a5">
    <w:name w:val="Body Text"/>
    <w:basedOn w:val="a"/>
    <w:link w:val="a4"/>
    <w:semiHidden/>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выноски Знак"/>
    <w:link w:val="ab"/>
    <w:uiPriority w:val="99"/>
    <w:semiHidden/>
    <w:rsid w:val="00C167B4"/>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C167B4"/>
    <w:rPr>
      <w:rFonts w:ascii="Calibri" w:eastAsia="Calibri" w:hAnsi="Calibri" w:cs="Times New Roman"/>
      <w:sz w:val="22"/>
      <w:szCs w:val="22"/>
      <w:lang w:val="uk-UA" w:bidi="ar-SA"/>
    </w:rPr>
  </w:style>
  <w:style w:type="paragraph" w:styleId="af">
    <w:name w:val="footer"/>
    <w:basedOn w:val="a"/>
    <w:link w:val="af0"/>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eastAsia="uk-UA"/>
    </w:rPr>
  </w:style>
  <w:style w:type="paragraph" w:customStyle="1" w:styleId="18">
    <w:name w:val="Абзац списка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с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интервала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16</Pages>
  <Words>5251</Words>
  <Characters>29934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Admin</cp:lastModifiedBy>
  <cp:revision>7</cp:revision>
  <dcterms:created xsi:type="dcterms:W3CDTF">2018-05-21T05:10:00Z</dcterms:created>
  <dcterms:modified xsi:type="dcterms:W3CDTF">2018-06-20T13:47:00Z</dcterms:modified>
</cp:coreProperties>
</file>