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832" w:rsidRDefault="005F3832" w:rsidP="005F3832">
      <w:pPr>
        <w:pStyle w:val="a3"/>
        <w:tabs>
          <w:tab w:val="left" w:pos="7380"/>
        </w:tabs>
        <w:ind w:firstLine="540"/>
        <w:rPr>
          <w:b/>
          <w:bCs/>
          <w:sz w:val="24"/>
        </w:rPr>
      </w:pPr>
      <w:r>
        <w:rPr>
          <w:b/>
          <w:bCs/>
          <w:sz w:val="24"/>
        </w:rPr>
        <w:t>Якісний склад педагогічних працівників на 201</w:t>
      </w:r>
      <w:r w:rsidR="0000468D">
        <w:rPr>
          <w:b/>
          <w:bCs/>
          <w:sz w:val="24"/>
        </w:rPr>
        <w:t>9</w:t>
      </w:r>
      <w:r>
        <w:rPr>
          <w:b/>
          <w:bCs/>
          <w:sz w:val="24"/>
        </w:rPr>
        <w:t>-20</w:t>
      </w:r>
      <w:r w:rsidR="0000468D">
        <w:rPr>
          <w:b/>
          <w:bCs/>
          <w:sz w:val="24"/>
        </w:rPr>
        <w:t>20</w:t>
      </w:r>
      <w:r>
        <w:rPr>
          <w:b/>
          <w:bCs/>
          <w:sz w:val="24"/>
        </w:rPr>
        <w:t xml:space="preserve"> навчальний рік</w:t>
      </w:r>
    </w:p>
    <w:p w:rsidR="005F3832" w:rsidRDefault="005F3832" w:rsidP="005F3832">
      <w:pPr>
        <w:pStyle w:val="a3"/>
        <w:tabs>
          <w:tab w:val="left" w:pos="7380"/>
        </w:tabs>
        <w:ind w:firstLine="540"/>
        <w:rPr>
          <w:b/>
          <w:bCs/>
          <w:sz w:val="24"/>
        </w:rPr>
      </w:pPr>
    </w:p>
    <w:p w:rsidR="005F3832" w:rsidRDefault="005F3832" w:rsidP="005F3832">
      <w:pPr>
        <w:pStyle w:val="a3"/>
        <w:tabs>
          <w:tab w:val="left" w:pos="7380"/>
        </w:tabs>
        <w:ind w:firstLine="540"/>
        <w:rPr>
          <w:b/>
          <w:bCs/>
          <w:sz w:val="24"/>
        </w:rPr>
      </w:pPr>
    </w:p>
    <w:p w:rsidR="005F3832" w:rsidRDefault="005F3832" w:rsidP="005F3832">
      <w:pPr>
        <w:pStyle w:val="a3"/>
        <w:tabs>
          <w:tab w:val="left" w:pos="7380"/>
        </w:tabs>
        <w:ind w:firstLine="540"/>
        <w:rPr>
          <w:b/>
          <w:bCs/>
          <w:sz w:val="24"/>
        </w:rPr>
      </w:pPr>
      <w:r w:rsidRPr="00A53387">
        <w:rPr>
          <w:b/>
          <w:bCs/>
          <w:sz w:val="24"/>
        </w:rPr>
        <w:t>Освітній рівень педагогічних працівників:</w:t>
      </w:r>
    </w:p>
    <w:p w:rsidR="005F3832" w:rsidRPr="002015CB" w:rsidRDefault="005F3832" w:rsidP="005F3832">
      <w:pPr>
        <w:pStyle w:val="a3"/>
        <w:tabs>
          <w:tab w:val="left" w:pos="7380"/>
        </w:tabs>
        <w:ind w:firstLine="540"/>
        <w:rPr>
          <w:b/>
          <w:bCs/>
          <w:sz w:val="24"/>
        </w:rPr>
      </w:pPr>
      <w:r>
        <w:rPr>
          <w:noProof/>
          <w:color w:val="0F243E"/>
          <w:lang w:val="ru-RU"/>
        </w:rPr>
        <w:drawing>
          <wp:inline distT="0" distB="0" distL="0" distR="0">
            <wp:extent cx="5679440" cy="3571875"/>
            <wp:effectExtent l="19050" t="0" r="16510" b="0"/>
            <wp:docPr id="3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5F3832" w:rsidRPr="001F5A2C" w:rsidRDefault="005F3832" w:rsidP="005F3832">
      <w:pPr>
        <w:pStyle w:val="a3"/>
        <w:tabs>
          <w:tab w:val="left" w:pos="7380"/>
        </w:tabs>
        <w:ind w:firstLine="540"/>
        <w:rPr>
          <w:color w:val="0F243E"/>
        </w:rPr>
      </w:pPr>
    </w:p>
    <w:p w:rsidR="005F3832" w:rsidRDefault="005F3832" w:rsidP="005F3832">
      <w:pPr>
        <w:pStyle w:val="a3"/>
        <w:tabs>
          <w:tab w:val="left" w:pos="7380"/>
        </w:tabs>
        <w:ind w:firstLine="540"/>
        <w:rPr>
          <w:b/>
          <w:bCs/>
          <w:sz w:val="24"/>
        </w:rPr>
      </w:pPr>
    </w:p>
    <w:p w:rsidR="005F3832" w:rsidRPr="00A53387" w:rsidRDefault="005F3832" w:rsidP="005F3832">
      <w:pPr>
        <w:pStyle w:val="a3"/>
        <w:tabs>
          <w:tab w:val="left" w:pos="7380"/>
        </w:tabs>
        <w:ind w:firstLine="540"/>
        <w:rPr>
          <w:b/>
          <w:bCs/>
          <w:sz w:val="24"/>
        </w:rPr>
      </w:pPr>
      <w:r w:rsidRPr="00A53387">
        <w:rPr>
          <w:b/>
          <w:bCs/>
          <w:sz w:val="24"/>
        </w:rPr>
        <w:t>Фаховий рівень педагогічних працівників:</w:t>
      </w:r>
    </w:p>
    <w:p w:rsidR="005F3832" w:rsidRPr="008235B2" w:rsidRDefault="005F3832" w:rsidP="005F3832">
      <w:pPr>
        <w:pStyle w:val="a3"/>
        <w:tabs>
          <w:tab w:val="left" w:pos="7380"/>
        </w:tabs>
        <w:ind w:firstLine="540"/>
        <w:rPr>
          <w:color w:val="0F243E"/>
          <w:sz w:val="24"/>
        </w:rPr>
      </w:pPr>
    </w:p>
    <w:p w:rsidR="00F954A2" w:rsidRDefault="005F3832" w:rsidP="005F3832">
      <w:r>
        <w:rPr>
          <w:noProof/>
          <w:color w:val="0F243E"/>
        </w:rPr>
        <w:drawing>
          <wp:inline distT="0" distB="0" distL="0" distR="0">
            <wp:extent cx="5878830" cy="3743325"/>
            <wp:effectExtent l="19050" t="0" r="26670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F954A2" w:rsidSect="00B74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3832"/>
    <w:rsid w:val="0000468D"/>
    <w:rsid w:val="005F3832"/>
    <w:rsid w:val="00A72CBD"/>
    <w:rsid w:val="00B74D40"/>
    <w:rsid w:val="00DE454E"/>
    <w:rsid w:val="00F01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3832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5F383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5F38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8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perspective val="0"/>
    </c:view3D>
    <c:plotArea>
      <c:layout>
        <c:manualLayout>
          <c:layoutTarget val="inner"/>
          <c:xMode val="edge"/>
          <c:yMode val="edge"/>
          <c:x val="0.14644351464435146"/>
          <c:y val="0.34980988593155954"/>
          <c:w val="0.43096234309623432"/>
          <c:h val="0.30798479087452557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150" b="1" i="0" u="none" strike="noStrike" baseline="0">
                    <a:solidFill>
                      <a:srgbClr val="003366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Sheet1!$B$1:$C$1</c:f>
              <c:strCache>
                <c:ptCount val="2"/>
                <c:pt idx="0">
                  <c:v>Повна вища</c:v>
                </c:pt>
                <c:pt idx="1">
                  <c:v>Неповна вища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87</c:v>
                </c:pt>
                <c:pt idx="1">
                  <c:v>13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Sheet1!$B$1:$C$1</c:f>
              <c:strCache>
                <c:ptCount val="2"/>
                <c:pt idx="0">
                  <c:v>Повна вища</c:v>
                </c:pt>
                <c:pt idx="1">
                  <c:v>Неповна вища</c:v>
                </c:pt>
              </c:strCache>
            </c:strRef>
          </c:cat>
          <c:val>
            <c:numRef>
              <c:f>Sheet1!$B$3:$C$3</c:f>
              <c:numCache>
                <c:formatCode>General</c:formatCode>
                <c:ptCount val="2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Sheet1!$B$1:$C$1</c:f>
              <c:strCache>
                <c:ptCount val="2"/>
                <c:pt idx="0">
                  <c:v>Повна вища</c:v>
                </c:pt>
                <c:pt idx="1">
                  <c:v>Неповна вища</c:v>
                </c:pt>
              </c:strCache>
            </c:strRef>
          </c:cat>
          <c:val>
            <c:numRef>
              <c:f>Sheet1!$B$4:$C$4</c:f>
              <c:numCache>
                <c:formatCode>General</c:formatCode>
                <c:ptCount val="2"/>
              </c:numCache>
            </c:numRef>
          </c:val>
        </c:ser>
      </c:pie3DChart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72175732217573263"/>
          <c:y val="0.41064638783270008"/>
          <c:w val="0.2698744769874486"/>
          <c:h val="0.17870722433460076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055" b="1" i="0" u="none" strike="noStrike" baseline="0">
              <a:solidFill>
                <a:srgbClr val="003366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</c:chart>
  <c:spPr>
    <a:solidFill>
      <a:srgbClr val="FFCC99"/>
    </a:solidFill>
    <a:ln w="12700">
      <a:solidFill>
        <a:srgbClr val="800000"/>
      </a:solidFill>
      <a:prstDash val="solid"/>
    </a:ln>
  </c:spPr>
  <c:txPr>
    <a:bodyPr/>
    <a:lstStyle/>
    <a:p>
      <a:pPr>
        <a:defRPr sz="1150" b="1" i="0" u="none" strike="noStrike" baseline="0">
          <a:solidFill>
            <a:srgbClr val="003366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perspective val="0"/>
    </c:view3D>
    <c:plotArea>
      <c:layout>
        <c:manualLayout>
          <c:layoutTarget val="inner"/>
          <c:xMode val="edge"/>
          <c:yMode val="edge"/>
          <c:x val="0.12857142857142867"/>
          <c:y val="0.36029411764705882"/>
          <c:w val="0.4"/>
          <c:h val="0.28676470588235325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50" b="1" i="0" u="none" strike="noStrike" baseline="0">
                    <a:solidFill>
                      <a:srgbClr val="003366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Sheet1!$B$1:$F$1</c:f>
              <c:strCache>
                <c:ptCount val="5"/>
                <c:pt idx="0">
                  <c:v>Вища категорія, старший вчитель</c:v>
                </c:pt>
                <c:pt idx="1">
                  <c:v>Вища категорія                                                                        </c:v>
                </c:pt>
                <c:pt idx="2">
                  <c:v>Перша категорія</c:v>
                </c:pt>
                <c:pt idx="3">
                  <c:v>Друга категорія</c:v>
                </c:pt>
                <c:pt idx="4">
                  <c:v>Спеціаліст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13</c:v>
                </c:pt>
                <c:pt idx="1">
                  <c:v>13</c:v>
                </c:pt>
                <c:pt idx="2">
                  <c:v>18</c:v>
                </c:pt>
                <c:pt idx="3">
                  <c:v>30</c:v>
                </c:pt>
                <c:pt idx="4">
                  <c:v>26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50" b="1" i="0" u="none" strike="noStrike" baseline="0">
                    <a:solidFill>
                      <a:srgbClr val="003366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Sheet1!$B$1:$F$1</c:f>
              <c:strCache>
                <c:ptCount val="5"/>
                <c:pt idx="0">
                  <c:v>Вища категорія, старший вчитель</c:v>
                </c:pt>
                <c:pt idx="1">
                  <c:v>Вища категорія                                                                        </c:v>
                </c:pt>
                <c:pt idx="2">
                  <c:v>Перша категорія</c:v>
                </c:pt>
                <c:pt idx="3">
                  <c:v>Друга категорія</c:v>
                </c:pt>
                <c:pt idx="4">
                  <c:v>Спеціаліст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Север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50" b="1" i="0" u="none" strike="noStrike" baseline="0">
                    <a:solidFill>
                      <a:srgbClr val="003366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Sheet1!$B$1:$F$1</c:f>
              <c:strCache>
                <c:ptCount val="5"/>
                <c:pt idx="0">
                  <c:v>Вища категорія, старший вчитель</c:v>
                </c:pt>
                <c:pt idx="1">
                  <c:v>Вища категорія                                                                        </c:v>
                </c:pt>
                <c:pt idx="2">
                  <c:v>Перша категорія</c:v>
                </c:pt>
                <c:pt idx="3">
                  <c:v>Друга категорія</c:v>
                </c:pt>
                <c:pt idx="4">
                  <c:v>Спеціаліст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</c:numCache>
            </c:numRef>
          </c:val>
        </c:ser>
        <c:dLbls>
          <c:showPercent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551020408163265"/>
          <c:y val="0.15808823529411778"/>
          <c:w val="0.33673469387755151"/>
          <c:h val="0.6838235294117645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70" b="1" i="0" u="none" strike="noStrike" baseline="0">
              <a:solidFill>
                <a:srgbClr val="003366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</c:chart>
  <c:spPr>
    <a:solidFill>
      <a:srgbClr val="FFFF99"/>
    </a:solidFill>
    <a:ln w="12700">
      <a:solidFill>
        <a:srgbClr val="666699"/>
      </a:solidFill>
      <a:prstDash val="solid"/>
    </a:ln>
  </c:spPr>
  <c:txPr>
    <a:bodyPr/>
    <a:lstStyle/>
    <a:p>
      <a:pPr>
        <a:defRPr sz="950" b="1" i="0" u="none" strike="noStrike" baseline="0">
          <a:solidFill>
            <a:srgbClr val="003366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</Words>
  <Characters>136</Characters>
  <Application>Microsoft Office Word</Application>
  <DocSecurity>0</DocSecurity>
  <Lines>1</Lines>
  <Paragraphs>1</Paragraphs>
  <ScaleCrop>false</ScaleCrop>
  <Company>SPecialiST RePack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2020-06-03T17:13:00Z</dcterms:created>
  <dcterms:modified xsi:type="dcterms:W3CDTF">2020-06-03T17:30:00Z</dcterms:modified>
</cp:coreProperties>
</file>