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BF" w:rsidRPr="008755BF" w:rsidRDefault="008755BF" w:rsidP="008755BF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45"/>
          <w:szCs w:val="45"/>
          <w:lang w:eastAsia="uk-UA"/>
        </w:rPr>
      </w:pPr>
      <w:r w:rsidRPr="008755BF">
        <w:rPr>
          <w:rFonts w:ascii="Times New Roman" w:eastAsia="Times New Roman" w:hAnsi="Times New Roman" w:cs="Times New Roman"/>
          <w:b/>
          <w:bCs/>
          <w:color w:val="E21C21"/>
          <w:sz w:val="45"/>
          <w:szCs w:val="45"/>
          <w:bdr w:val="none" w:sz="0" w:space="0" w:color="auto" w:frame="1"/>
          <w:lang w:eastAsia="uk-UA"/>
        </w:rPr>
        <w:t>ПОРЯДОК</w:t>
      </w:r>
    </w:p>
    <w:p w:rsidR="008755BF" w:rsidRPr="008755BF" w:rsidRDefault="008755BF" w:rsidP="008755BF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 w:rsidRPr="008755BF">
        <w:rPr>
          <w:rFonts w:ascii="Times New Roman" w:eastAsia="Times New Roman" w:hAnsi="Times New Roman" w:cs="Times New Roman"/>
          <w:b/>
          <w:bCs/>
          <w:color w:val="E21C21"/>
          <w:sz w:val="40"/>
          <w:szCs w:val="40"/>
          <w:bdr w:val="none" w:sz="0" w:space="0" w:color="auto" w:frame="1"/>
          <w:lang w:eastAsia="uk-UA"/>
        </w:rPr>
        <w:t>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</w:p>
    <w:p w:rsidR="008755BF" w:rsidRDefault="008755BF" w:rsidP="008755BF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color w:val="E21C21"/>
          <w:sz w:val="32"/>
          <w:szCs w:val="32"/>
          <w:bdr w:val="none" w:sz="0" w:space="0" w:color="auto" w:frame="1"/>
          <w:lang w:eastAsia="uk-UA"/>
        </w:rPr>
      </w:pPr>
      <w:r w:rsidRPr="008755BF">
        <w:rPr>
          <w:rFonts w:ascii="Times New Roman" w:eastAsia="Times New Roman" w:hAnsi="Times New Roman" w:cs="Times New Roman"/>
          <w:b/>
          <w:bCs/>
          <w:i/>
          <w:iCs/>
          <w:color w:val="E21C21"/>
          <w:sz w:val="32"/>
          <w:szCs w:val="32"/>
          <w:bdr w:val="none" w:sz="0" w:space="0" w:color="auto" w:frame="1"/>
          <w:lang w:eastAsia="uk-UA"/>
        </w:rPr>
        <w:t>(наказ Міністерства освіти і науки України від 16.04.2018 № 367)</w:t>
      </w:r>
    </w:p>
    <w:p w:rsidR="008755BF" w:rsidRPr="008755BF" w:rsidRDefault="008755BF" w:rsidP="008755BF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8755BF" w:rsidRPr="008755BF" w:rsidRDefault="008755BF" w:rsidP="008755BF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8755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>4. Зарахування до закладу освіти здійснюється відповідно до наказу його керівника, що видається на підставі заяви про зарахування до закладу освіти (далі - заява про зарахування) одного з батьків дитини (чи повнолітньої особи, яка має намір здобувати освіту), поданої особисто (з пред’явленням документа, що посвідчує особу заявника) за зразком згідно з </w:t>
      </w:r>
      <w:hyperlink r:id="rId4" w:anchor="n180" w:tgtFrame="_blank" w:history="1">
        <w:r w:rsidRPr="008755BF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bdr w:val="none" w:sz="0" w:space="0" w:color="auto" w:frame="1"/>
            <w:lang w:eastAsia="uk-UA"/>
          </w:rPr>
          <w:t>додатком 1</w:t>
        </w:r>
      </w:hyperlink>
      <w:r w:rsidRPr="008755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> до цього Порядку, до якої додаються:</w:t>
      </w:r>
    </w:p>
    <w:p w:rsidR="008755BF" w:rsidRPr="008755BF" w:rsidRDefault="008755BF" w:rsidP="008755BF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8755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>1) </w:t>
      </w:r>
      <w:r w:rsidRPr="008755BF">
        <w:rPr>
          <w:rFonts w:ascii="Times New Roman" w:eastAsia="Times New Roman" w:hAnsi="Times New Roman" w:cs="Times New Roman"/>
          <w:b/>
          <w:bCs/>
          <w:i/>
          <w:iCs/>
          <w:color w:val="E21C21"/>
          <w:sz w:val="30"/>
          <w:szCs w:val="30"/>
          <w:bdr w:val="none" w:sz="0" w:space="0" w:color="auto" w:frame="1"/>
          <w:lang w:eastAsia="uk-UA"/>
        </w:rPr>
        <w:t>копія свідоцтва про народження дитини</w:t>
      </w:r>
      <w:r w:rsidRPr="008755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> або документа, що посвідчує особу здобувача освіти (під час подання копії пред’являється оригінал відповідного документа);</w:t>
      </w:r>
    </w:p>
    <w:p w:rsidR="008755BF" w:rsidRPr="008755BF" w:rsidRDefault="008755BF" w:rsidP="008755BF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8755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>2) </w:t>
      </w:r>
      <w:r w:rsidRPr="008755BF">
        <w:rPr>
          <w:rFonts w:ascii="Times New Roman" w:eastAsia="Times New Roman" w:hAnsi="Times New Roman" w:cs="Times New Roman"/>
          <w:b/>
          <w:bCs/>
          <w:i/>
          <w:iCs/>
          <w:color w:val="E21C21"/>
          <w:sz w:val="30"/>
          <w:szCs w:val="30"/>
          <w:bdr w:val="none" w:sz="0" w:space="0" w:color="auto" w:frame="1"/>
          <w:lang w:eastAsia="uk-UA"/>
        </w:rPr>
        <w:t>оригінал або копія медичної довідки</w:t>
      </w:r>
      <w:r w:rsidRPr="008755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> за </w:t>
      </w:r>
      <w:hyperlink r:id="rId5" w:tgtFrame="_blank" w:history="1">
        <w:r w:rsidRPr="008755BF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bdr w:val="none" w:sz="0" w:space="0" w:color="auto" w:frame="1"/>
            <w:lang w:eastAsia="uk-UA"/>
          </w:rPr>
          <w:t>формою первинної облікової документації  № 086-1/о «Довідка учня загальноосвітнього навчального закладу про результати обов’язкового медичного профілактичного огляду»</w:t>
        </w:r>
      </w:hyperlink>
      <w:r w:rsidRPr="008755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>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794/18089.</w:t>
      </w:r>
    </w:p>
    <w:p w:rsidR="008755BF" w:rsidRPr="008755BF" w:rsidRDefault="008755BF" w:rsidP="008755BF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8755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>У разі наявності та за бажанням одного з батьків дитини до заяви про зарахування може додаватися оригінал або копія висновку про комплексну (чи повторну) психолого-педагогічну оцінку розвитку дитини чи витягу з протоколу засідання психолого-медико-педагогічної консультації.</w:t>
      </w:r>
    </w:p>
    <w:p w:rsidR="008755BF" w:rsidRPr="008755BF" w:rsidRDefault="008755BF" w:rsidP="008755BF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8755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>У випадку подання копій документів, передбачених цим пунктом, оригінали мають бути подані до видання наказу про зарахування (крім документа, визначеного підпунктом 1 цього пункту).</w:t>
      </w:r>
    </w:p>
    <w:p w:rsidR="008755BF" w:rsidRDefault="008755BF" w:rsidP="008755BF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color w:val="E21C21"/>
          <w:sz w:val="38"/>
          <w:szCs w:val="38"/>
          <w:bdr w:val="none" w:sz="0" w:space="0" w:color="auto" w:frame="1"/>
          <w:lang w:eastAsia="uk-UA"/>
        </w:rPr>
      </w:pPr>
    </w:p>
    <w:p w:rsidR="008755BF" w:rsidRPr="008755BF" w:rsidRDefault="008755BF" w:rsidP="008755BF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8"/>
          <w:szCs w:val="38"/>
          <w:lang w:eastAsia="uk-UA"/>
        </w:rPr>
      </w:pPr>
      <w:r w:rsidRPr="008755BF">
        <w:rPr>
          <w:rFonts w:ascii="Times New Roman" w:eastAsia="Times New Roman" w:hAnsi="Times New Roman" w:cs="Times New Roman"/>
          <w:b/>
          <w:bCs/>
          <w:i/>
          <w:iCs/>
          <w:color w:val="E21C21"/>
          <w:sz w:val="38"/>
          <w:szCs w:val="38"/>
          <w:bdr w:val="none" w:sz="0" w:space="0" w:color="auto" w:frame="1"/>
          <w:lang w:eastAsia="uk-UA"/>
        </w:rPr>
        <w:t>ІІ. Зарахування до закладу загальної середньої освіти</w:t>
      </w:r>
    </w:p>
    <w:p w:rsidR="008755BF" w:rsidRPr="008755BF" w:rsidRDefault="008755BF" w:rsidP="008755BF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8"/>
          <w:szCs w:val="38"/>
          <w:lang w:eastAsia="uk-UA"/>
        </w:rPr>
      </w:pPr>
      <w:bookmarkStart w:id="0" w:name="_GoBack"/>
      <w:bookmarkEnd w:id="0"/>
      <w:r w:rsidRPr="008755BF">
        <w:rPr>
          <w:rFonts w:ascii="Times New Roman" w:eastAsia="Times New Roman" w:hAnsi="Times New Roman" w:cs="Times New Roman"/>
          <w:b/>
          <w:bCs/>
          <w:i/>
          <w:iCs/>
          <w:color w:val="E21C21"/>
          <w:sz w:val="38"/>
          <w:szCs w:val="38"/>
          <w:bdr w:val="none" w:sz="0" w:space="0" w:color="auto" w:frame="1"/>
          <w:lang w:eastAsia="uk-UA"/>
        </w:rPr>
        <w:t xml:space="preserve"> Зарахування до початкової школи</w:t>
      </w:r>
    </w:p>
    <w:p w:rsidR="008755BF" w:rsidRPr="008755BF" w:rsidRDefault="008755BF" w:rsidP="008755BF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8755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>1. Заява про зарахування дитини до першого класу закладу освіти, за яким закріплена територія обслуговування, на якій проживає ця дитина, та документи, визначені </w:t>
      </w:r>
      <w:hyperlink r:id="rId6" w:anchor="n34" w:tgtFrame="_blank" w:history="1">
        <w:r w:rsidRPr="008755B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0"/>
            <w:szCs w:val="30"/>
            <w:u w:val="single"/>
            <w:bdr w:val="none" w:sz="0" w:space="0" w:color="auto" w:frame="1"/>
            <w:lang w:eastAsia="uk-UA"/>
          </w:rPr>
          <w:t>пунктом 4</w:t>
        </w:r>
      </w:hyperlink>
      <w:r w:rsidRPr="008755BF">
        <w:rPr>
          <w:rFonts w:ascii="Times New Roman" w:eastAsia="Times New Roman" w:hAnsi="Times New Roman" w:cs="Times New Roman"/>
          <w:b/>
          <w:bCs/>
          <w:i/>
          <w:iCs/>
          <w:color w:val="E21C21"/>
          <w:sz w:val="30"/>
          <w:szCs w:val="30"/>
          <w:u w:val="single"/>
          <w:bdr w:val="none" w:sz="0" w:space="0" w:color="auto" w:frame="1"/>
          <w:lang w:eastAsia="uk-UA"/>
        </w:rPr>
        <w:t> розділу І цього Порядку</w:t>
      </w:r>
      <w:r w:rsidRPr="008755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>, подаються до відповідного закладу одним з батьків дитини особисто </w:t>
      </w:r>
      <w:r w:rsidRPr="008755BF">
        <w:rPr>
          <w:rFonts w:ascii="Times New Roman" w:eastAsia="Times New Roman" w:hAnsi="Times New Roman" w:cs="Times New Roman"/>
          <w:b/>
          <w:bCs/>
          <w:i/>
          <w:iCs/>
          <w:color w:val="E21C21"/>
          <w:sz w:val="30"/>
          <w:szCs w:val="30"/>
          <w:bdr w:val="none" w:sz="0" w:space="0" w:color="auto" w:frame="1"/>
          <w:lang w:eastAsia="uk-UA"/>
        </w:rPr>
        <w:t>до 31 травня</w:t>
      </w:r>
      <w:r w:rsidRPr="008755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>.</w:t>
      </w:r>
    </w:p>
    <w:p w:rsidR="008755BF" w:rsidRPr="008755BF" w:rsidRDefault="008755BF" w:rsidP="008755BF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8755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 xml:space="preserve">Крім того, заяви про зарахування та документи, визначені пунктом 4 розділу І цього Порядку, до 31 травня можуть бути подані до інших </w:t>
      </w:r>
      <w:r w:rsidRPr="008755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lastRenderedPageBreak/>
        <w:t>закладів освіти (без обмеження їх кількості) для зарахування на вільні місця.</w:t>
      </w:r>
    </w:p>
    <w:p w:rsidR="008755BF" w:rsidRPr="008755BF" w:rsidRDefault="008755BF" w:rsidP="008755BF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8755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>У разі наявності та за бажанням одного з батьків при поданні заяви про зарахування може бути пред’явлено документ, що підтверджує місце проживання дитини чи одного з її батьків на території обслуговування закладу освіти, реквізити якого зазначаються в заяві про зарахування.</w:t>
      </w:r>
    </w:p>
    <w:p w:rsidR="008755BF" w:rsidRPr="008755BF" w:rsidRDefault="008755BF" w:rsidP="008755BF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8755BF">
        <w:rPr>
          <w:rFonts w:ascii="Times New Roman" w:eastAsia="Times New Roman" w:hAnsi="Times New Roman" w:cs="Times New Roman"/>
          <w:b/>
          <w:bCs/>
          <w:i/>
          <w:iCs/>
          <w:color w:val="E21C21"/>
          <w:sz w:val="30"/>
          <w:szCs w:val="30"/>
          <w:bdr w:val="none" w:sz="0" w:space="0" w:color="auto" w:frame="1"/>
          <w:lang w:eastAsia="uk-UA"/>
        </w:rPr>
        <w:t>Впродовж 01-15 червня</w:t>
      </w:r>
      <w:r w:rsidRPr="008755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> заяви про зарахування не приймаються, що не виключає права батьків подавати їх </w:t>
      </w:r>
      <w:r w:rsidRPr="008755BF">
        <w:rPr>
          <w:rFonts w:ascii="Times New Roman" w:eastAsia="Times New Roman" w:hAnsi="Times New Roman" w:cs="Times New Roman"/>
          <w:b/>
          <w:bCs/>
          <w:i/>
          <w:iCs/>
          <w:color w:val="E21C21"/>
          <w:sz w:val="30"/>
          <w:szCs w:val="30"/>
          <w:bdr w:val="none" w:sz="0" w:space="0" w:color="auto" w:frame="1"/>
          <w:lang w:eastAsia="uk-UA"/>
        </w:rPr>
        <w:t>після 15 червня</w:t>
      </w:r>
      <w:r w:rsidRPr="008755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> на вільні місця.</w:t>
      </w:r>
    </w:p>
    <w:p w:rsidR="008755BF" w:rsidRPr="008755BF" w:rsidRDefault="008755BF" w:rsidP="008755BF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8755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>Присутність дитини під час подання заяви про зарахування, жеребкування або її зарахування не є обов’язковою і не може вимагатися працівниками закладу освіти чи бути умовою її зарахування.</w:t>
      </w:r>
    </w:p>
    <w:p w:rsidR="008755BF" w:rsidRPr="008755BF" w:rsidRDefault="008755BF" w:rsidP="008755BF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8755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>Дитина зараховується до першого класу за однією з процедур, визначених </w:t>
      </w:r>
      <w:hyperlink r:id="rId7" w:anchor="n65" w:tgtFrame="_blank" w:history="1">
        <w:r w:rsidRPr="008755B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0"/>
            <w:szCs w:val="30"/>
            <w:u w:val="single"/>
            <w:bdr w:val="none" w:sz="0" w:space="0" w:color="auto" w:frame="1"/>
            <w:lang w:eastAsia="uk-UA"/>
          </w:rPr>
          <w:t>пунктами 2</w:t>
        </w:r>
      </w:hyperlink>
      <w:r w:rsidRPr="008755BF">
        <w:rPr>
          <w:rFonts w:ascii="Times New Roman" w:eastAsia="Times New Roman" w:hAnsi="Times New Roman" w:cs="Times New Roman"/>
          <w:b/>
          <w:bCs/>
          <w:i/>
          <w:iCs/>
          <w:color w:val="E21C21"/>
          <w:sz w:val="30"/>
          <w:szCs w:val="30"/>
          <w:u w:val="single"/>
          <w:bdr w:val="none" w:sz="0" w:space="0" w:color="auto" w:frame="1"/>
          <w:lang w:eastAsia="uk-UA"/>
        </w:rPr>
        <w:t>, </w:t>
      </w:r>
      <w:hyperlink r:id="rId8" w:anchor="n87" w:tgtFrame="_blank" w:history="1">
        <w:r w:rsidRPr="008755B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0"/>
            <w:szCs w:val="30"/>
            <w:u w:val="single"/>
            <w:bdr w:val="none" w:sz="0" w:space="0" w:color="auto" w:frame="1"/>
            <w:lang w:eastAsia="uk-UA"/>
          </w:rPr>
          <w:t>7</w:t>
        </w:r>
      </w:hyperlink>
      <w:r w:rsidRPr="008755BF">
        <w:rPr>
          <w:rFonts w:ascii="Times New Roman" w:eastAsia="Times New Roman" w:hAnsi="Times New Roman" w:cs="Times New Roman"/>
          <w:b/>
          <w:bCs/>
          <w:i/>
          <w:iCs/>
          <w:color w:val="E21C21"/>
          <w:sz w:val="30"/>
          <w:szCs w:val="30"/>
          <w:u w:val="single"/>
          <w:bdr w:val="none" w:sz="0" w:space="0" w:color="auto" w:frame="1"/>
          <w:lang w:eastAsia="uk-UA"/>
        </w:rPr>
        <w:t> або </w:t>
      </w:r>
      <w:hyperlink r:id="rId9" w:anchor="n68" w:tgtFrame="_blank" w:history="1">
        <w:r w:rsidRPr="008755B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0"/>
            <w:szCs w:val="30"/>
            <w:u w:val="single"/>
            <w:bdr w:val="none" w:sz="0" w:space="0" w:color="auto" w:frame="1"/>
            <w:lang w:eastAsia="uk-UA"/>
          </w:rPr>
          <w:t>3-7</w:t>
        </w:r>
      </w:hyperlink>
      <w:r w:rsidRPr="008755BF">
        <w:rPr>
          <w:rFonts w:ascii="Times New Roman" w:eastAsia="Times New Roman" w:hAnsi="Times New Roman" w:cs="Times New Roman"/>
          <w:b/>
          <w:bCs/>
          <w:i/>
          <w:iCs/>
          <w:color w:val="E21C21"/>
          <w:sz w:val="30"/>
          <w:szCs w:val="30"/>
          <w:u w:val="single"/>
          <w:bdr w:val="none" w:sz="0" w:space="0" w:color="auto" w:frame="1"/>
          <w:lang w:eastAsia="uk-UA"/>
        </w:rPr>
        <w:t> чи </w:t>
      </w:r>
      <w:hyperlink r:id="rId10" w:anchor="n90" w:tgtFrame="_blank" w:history="1">
        <w:r w:rsidRPr="008755B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0"/>
            <w:szCs w:val="30"/>
            <w:u w:val="single"/>
            <w:bdr w:val="none" w:sz="0" w:space="0" w:color="auto" w:frame="1"/>
            <w:lang w:eastAsia="uk-UA"/>
          </w:rPr>
          <w:t>пунктом 8</w:t>
        </w:r>
      </w:hyperlink>
      <w:r w:rsidRPr="008755BF">
        <w:rPr>
          <w:rFonts w:ascii="Times New Roman" w:eastAsia="Times New Roman" w:hAnsi="Times New Roman" w:cs="Times New Roman"/>
          <w:b/>
          <w:bCs/>
          <w:i/>
          <w:iCs/>
          <w:color w:val="E21C21"/>
          <w:sz w:val="30"/>
          <w:szCs w:val="30"/>
          <w:u w:val="single"/>
          <w:bdr w:val="none" w:sz="0" w:space="0" w:color="auto" w:frame="1"/>
          <w:lang w:eastAsia="uk-UA"/>
        </w:rPr>
        <w:t> цього розділу</w:t>
      </w:r>
      <w:r w:rsidRPr="008755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>.</w:t>
      </w:r>
    </w:p>
    <w:p w:rsidR="00742E8A" w:rsidRDefault="00742E8A"/>
    <w:sectPr w:rsidR="00742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BF"/>
    <w:rsid w:val="000E62CE"/>
    <w:rsid w:val="00742E8A"/>
    <w:rsid w:val="008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F4ED"/>
  <w15:chartTrackingRefBased/>
  <w15:docId w15:val="{02284B79-FEA7-4143-B32F-A00A5B1D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8755BF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755BF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875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564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564-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564-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z0794-10" TargetMode="External"/><Relationship Id="rId10" Type="http://schemas.openxmlformats.org/officeDocument/2006/relationships/hyperlink" Target="https://zakon.rada.gov.ua/laws/show/z0564-18" TargetMode="External"/><Relationship Id="rId4" Type="http://schemas.openxmlformats.org/officeDocument/2006/relationships/hyperlink" Target="https://zakon.rada.gov.ua/laws/show/z0564-18" TargetMode="External"/><Relationship Id="rId9" Type="http://schemas.openxmlformats.org/officeDocument/2006/relationships/hyperlink" Target="https://zakon.rada.gov.ua/laws/show/z0564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2215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shkolа</dc:creator>
  <cp:keywords/>
  <dc:description/>
  <cp:lastModifiedBy>shkolа</cp:lastModifiedBy>
  <cp:revision>1</cp:revision>
  <dcterms:created xsi:type="dcterms:W3CDTF">2021-03-30T06:44:00Z</dcterms:created>
  <dcterms:modified xsi:type="dcterms:W3CDTF">2021-03-30T06:47:00Z</dcterms:modified>
</cp:coreProperties>
</file>