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17" w:rsidRPr="009E6017" w:rsidRDefault="009E6017" w:rsidP="009E601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Style w:val="a4"/>
          <w:color w:val="0000FF"/>
          <w:sz w:val="36"/>
          <w:szCs w:val="36"/>
          <w:bdr w:val="none" w:sz="0" w:space="0" w:color="auto" w:frame="1"/>
        </w:rPr>
      </w:pPr>
      <w:r w:rsidRPr="009E6017">
        <w:rPr>
          <w:rStyle w:val="a4"/>
          <w:color w:val="0000FF"/>
          <w:sz w:val="36"/>
          <w:szCs w:val="36"/>
          <w:bdr w:val="none" w:sz="0" w:space="0" w:color="auto" w:frame="1"/>
        </w:rPr>
        <w:t>Щоб діти зростали здоровими</w:t>
      </w:r>
      <w:r>
        <w:rPr>
          <w:rStyle w:val="a4"/>
          <w:color w:val="0000FF"/>
          <w:sz w:val="36"/>
          <w:szCs w:val="36"/>
          <w:bdr w:val="none" w:sz="0" w:space="0" w:color="auto" w:frame="1"/>
        </w:rPr>
        <w:t>, дбай</w:t>
      </w:r>
      <w:r w:rsidRPr="009E6017">
        <w:rPr>
          <w:rStyle w:val="a4"/>
          <w:color w:val="0000FF"/>
          <w:sz w:val="36"/>
          <w:szCs w:val="36"/>
          <w:bdr w:val="none" w:sz="0" w:space="0" w:color="auto" w:frame="1"/>
        </w:rPr>
        <w:t>мо про здорове харчуваня</w:t>
      </w:r>
      <w:r>
        <w:rPr>
          <w:rStyle w:val="a4"/>
          <w:color w:val="0000FF"/>
          <w:sz w:val="36"/>
          <w:szCs w:val="36"/>
          <w:bdr w:val="none" w:sz="0" w:space="0" w:color="auto" w:frame="1"/>
        </w:rPr>
        <w:t>!</w:t>
      </w:r>
    </w:p>
    <w:p w:rsidR="009E6017" w:rsidRPr="009E6017" w:rsidRDefault="009E6017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4"/>
          <w:color w:val="0000FF"/>
          <w:sz w:val="32"/>
          <w:szCs w:val="32"/>
          <w:bdr w:val="none" w:sz="0" w:space="0" w:color="auto" w:frame="1"/>
        </w:rPr>
      </w:pPr>
    </w:p>
    <w:p w:rsidR="00F91F7F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002060"/>
          <w:sz w:val="32"/>
          <w:szCs w:val="32"/>
        </w:rPr>
      </w:pPr>
      <w:r w:rsidRPr="009E6017">
        <w:rPr>
          <w:rStyle w:val="a4"/>
          <w:color w:val="0000FF"/>
          <w:sz w:val="32"/>
          <w:szCs w:val="32"/>
          <w:u w:val="single"/>
          <w:bdr w:val="none" w:sz="0" w:space="0" w:color="auto" w:frame="1"/>
        </w:rPr>
        <w:t>Молодший шкільний вік (від 6 до 12 років).</w:t>
      </w:r>
      <w:r w:rsidRPr="009E6017">
        <w:rPr>
          <w:color w:val="0000FF"/>
          <w:sz w:val="32"/>
          <w:szCs w:val="32"/>
        </w:rPr>
        <w:t> </w:t>
      </w:r>
      <w:r w:rsidRPr="009768EC">
        <w:rPr>
          <w:color w:val="212529"/>
          <w:sz w:val="32"/>
          <w:szCs w:val="32"/>
        </w:rPr>
        <w:t xml:space="preserve">Особливістю розвитку цього періоду є </w:t>
      </w:r>
      <w:r w:rsidRPr="002D5B83">
        <w:rPr>
          <w:b/>
          <w:color w:val="002060"/>
          <w:sz w:val="32"/>
          <w:szCs w:val="32"/>
        </w:rPr>
        <w:t>висока активність щитовидної, підшлункової залоз, іде початок гормональної перебудови</w:t>
      </w:r>
      <w:r w:rsidRPr="009768EC">
        <w:rPr>
          <w:color w:val="212529"/>
          <w:sz w:val="32"/>
          <w:szCs w:val="32"/>
        </w:rPr>
        <w:t xml:space="preserve">. Нерідкі випадки цукрового діабету, ожиріння — саме в цьому віці часто починає себе проявляти ендокринна патологія. У цей період часто виявляються патології ШКТ, дискінезія, реактивний панкреатит. Щадіть організм своєї дитини, </w:t>
      </w:r>
      <w:r w:rsidRPr="002D5B83">
        <w:rPr>
          <w:b/>
          <w:color w:val="002060"/>
          <w:sz w:val="32"/>
          <w:szCs w:val="32"/>
        </w:rPr>
        <w:t>складайте меню з переважанням відварних, тушкованих, печених страв.</w:t>
      </w:r>
    </w:p>
    <w:p w:rsidR="00F91F7F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002060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У цей час відбувається </w:t>
      </w:r>
      <w:r w:rsidRPr="002D5B83">
        <w:rPr>
          <w:b/>
          <w:color w:val="002060"/>
          <w:sz w:val="32"/>
          <w:szCs w:val="32"/>
        </w:rPr>
        <w:t>інтенсивний ріст скелета і м’язів.</w:t>
      </w:r>
      <w:r w:rsidRPr="002D5B83">
        <w:rPr>
          <w:color w:val="002060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Спостерігається висока схильність до стресу, емоційна лабільність. Діти усвідомлюють себе як особистість, світ навколо, їм щось подобається, щось ні, формується характер. </w:t>
      </w:r>
      <w:r w:rsidRPr="002D5B83">
        <w:rPr>
          <w:b/>
          <w:color w:val="002060"/>
          <w:sz w:val="32"/>
          <w:szCs w:val="32"/>
        </w:rPr>
        <w:t>Підвищується активність залоз внутрішньої секреції, яка, мов жовтий сигнал світлофора, попереджає, що схильність до стресів зростатиме, дитина сприйматиме все гостро.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529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Цей </w:t>
      </w:r>
      <w:r w:rsidRPr="002D5B83">
        <w:rPr>
          <w:b/>
          <w:color w:val="002060"/>
          <w:sz w:val="32"/>
          <w:szCs w:val="32"/>
        </w:rPr>
        <w:t>віковий період</w:t>
      </w:r>
      <w:r w:rsidRPr="002D5B83">
        <w:rPr>
          <w:color w:val="002060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характеризується </w:t>
      </w:r>
      <w:r w:rsidRPr="002D5B83">
        <w:rPr>
          <w:b/>
          <w:color w:val="002060"/>
          <w:sz w:val="32"/>
          <w:szCs w:val="32"/>
        </w:rPr>
        <w:t xml:space="preserve">високою потребою в повноцінних білках, жирах, складних вуглеводах, мікроелементах (йод, селен особливо актуальні, адже потрібне постійне поповнення запасів для синтезу гормонів щитовидної залози, які управляють енергетичними процесами). </w:t>
      </w:r>
      <w:r w:rsidRPr="009768EC">
        <w:rPr>
          <w:color w:val="212529"/>
          <w:sz w:val="32"/>
          <w:szCs w:val="32"/>
        </w:rPr>
        <w:t xml:space="preserve">Дуже висока потреба також у таких </w:t>
      </w:r>
      <w:r w:rsidRPr="002D5B83">
        <w:rPr>
          <w:b/>
          <w:color w:val="002060"/>
          <w:sz w:val="32"/>
          <w:szCs w:val="32"/>
        </w:rPr>
        <w:t>мікроелементах як залізо, цинк, мідь, хром, кальцій. Добова норма кальцію для дорослої людини становить 800–1000 мг/день. Для дитини — 1200–1500 мг</w:t>
      </w:r>
      <w:r w:rsidRPr="009768EC">
        <w:rPr>
          <w:color w:val="212529"/>
          <w:sz w:val="32"/>
          <w:szCs w:val="32"/>
        </w:rPr>
        <w:t xml:space="preserve">. Це дуже багато! Це означає: </w:t>
      </w:r>
      <w:r w:rsidRPr="002D5B83">
        <w:rPr>
          <w:b/>
          <w:color w:val="002060"/>
          <w:sz w:val="32"/>
          <w:szCs w:val="32"/>
        </w:rPr>
        <w:t>щодня школяреві потрібно випивати склянку кефіру або йогурту, з’їдати півпачки сиру, приблизно 30 грамів вершкового масла і стільки ж твердого сиру.</w:t>
      </w:r>
      <w:r w:rsidRPr="002D5B83">
        <w:rPr>
          <w:color w:val="002060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>Інакше нестача кальцію призведе до затримки росту — фізичного, психічного. Може стати причиною нервового виснаження, адже кальцій — необхідний елемент для передачі нервових імпульсів.</w:t>
      </w:r>
    </w:p>
    <w:p w:rsidR="00F91F7F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002060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Мамам потрібно бути уважними: якщо раптом дитина перестає рости, стає нервовою, зверніть увагу, чи вживає вона досить кальцієвмісних продуктів. До речі, </w:t>
      </w:r>
      <w:r w:rsidRPr="002D5B83">
        <w:rPr>
          <w:b/>
          <w:color w:val="002060"/>
          <w:sz w:val="32"/>
          <w:szCs w:val="32"/>
        </w:rPr>
        <w:t>кальцію багато в кунжуті, квасолі, мигдалі, зерновому хлібі й темному шоколаді. Фрукти можна вмочити в какао або в розтоплений шоколад.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529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Якщо ви хочете перевірити, чи достатньо життєво важливих мікроелементів надходить в організм вашої дитини, це можна </w:t>
      </w:r>
      <w:r w:rsidRPr="009768EC">
        <w:rPr>
          <w:color w:val="212529"/>
          <w:sz w:val="32"/>
          <w:szCs w:val="32"/>
        </w:rPr>
        <w:lastRenderedPageBreak/>
        <w:t>зробити за допомогою </w:t>
      </w:r>
      <w:hyperlink r:id="rId4" w:tgtFrame="_blank" w:history="1">
        <w:r w:rsidRPr="002D5B83">
          <w:rPr>
            <w:rStyle w:val="a5"/>
            <w:b/>
            <w:color w:val="002060"/>
            <w:sz w:val="32"/>
            <w:szCs w:val="32"/>
            <w:bdr w:val="none" w:sz="0" w:space="0" w:color="auto" w:frame="1"/>
          </w:rPr>
          <w:t>мікроелементного аналізу волосся</w:t>
        </w:r>
      </w:hyperlink>
      <w:r w:rsidRPr="002D5B83">
        <w:rPr>
          <w:b/>
          <w:color w:val="002060"/>
          <w:sz w:val="32"/>
          <w:szCs w:val="32"/>
        </w:rPr>
        <w:t>.</w:t>
      </w:r>
      <w:r w:rsidRPr="002D5B83">
        <w:rPr>
          <w:color w:val="002060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Ця неінвазивна </w:t>
      </w:r>
      <w:r w:rsidRPr="002D5B83">
        <w:rPr>
          <w:b/>
          <w:color w:val="002060"/>
          <w:sz w:val="32"/>
          <w:szCs w:val="32"/>
        </w:rPr>
        <w:t xml:space="preserve">методика не травмує психіки дитини і дозволяє також виявляти токсичні мікроелементи. </w:t>
      </w:r>
      <w:r w:rsidRPr="009768EC">
        <w:rPr>
          <w:color w:val="212529"/>
          <w:sz w:val="32"/>
          <w:szCs w:val="32"/>
        </w:rPr>
        <w:t xml:space="preserve">Для аналізу потрібно лише пасмо волосся з прикореневої зони, мікроелементний склад волосся буде відображенням внутрішнього середовища організму. </w:t>
      </w:r>
      <w:r w:rsidRPr="002D5B83">
        <w:rPr>
          <w:b/>
          <w:color w:val="002060"/>
          <w:sz w:val="32"/>
          <w:szCs w:val="32"/>
        </w:rPr>
        <w:t>Ця методика добре проявила себе у виявленні, наприклад, латентної (прихованої) форми анемії, коли аналіз крові ще показує нормальні результати, але організм вже страждає від нестачі заліза</w:t>
      </w:r>
      <w:r w:rsidRPr="009768EC">
        <w:rPr>
          <w:color w:val="212529"/>
          <w:sz w:val="32"/>
          <w:szCs w:val="32"/>
        </w:rPr>
        <w:t>.</w:t>
      </w:r>
    </w:p>
    <w:p w:rsidR="00F91F7F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002060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Обов’язково давайте дитині в школу перекуси. </w:t>
      </w:r>
      <w:r w:rsidRPr="002D5B83">
        <w:rPr>
          <w:b/>
          <w:color w:val="002060"/>
          <w:sz w:val="32"/>
          <w:szCs w:val="32"/>
        </w:rPr>
        <w:t xml:space="preserve">Після другого-третього уроку відбувається виснаження нервової системи, тому овочі, фрукти, </w:t>
      </w:r>
      <w:r w:rsidR="009E6017">
        <w:rPr>
          <w:b/>
          <w:color w:val="002060"/>
          <w:sz w:val="32"/>
          <w:szCs w:val="32"/>
        </w:rPr>
        <w:t xml:space="preserve">хлібці з </w:t>
      </w:r>
      <w:r w:rsidRPr="002D5B83">
        <w:rPr>
          <w:b/>
          <w:color w:val="002060"/>
          <w:sz w:val="32"/>
          <w:szCs w:val="32"/>
        </w:rPr>
        <w:t>цільно</w:t>
      </w:r>
      <w:r w:rsidR="009E6017">
        <w:rPr>
          <w:b/>
          <w:color w:val="002060"/>
          <w:sz w:val="32"/>
          <w:szCs w:val="32"/>
        </w:rPr>
        <w:t>го зерна</w:t>
      </w:r>
      <w:r w:rsidRPr="002D5B83">
        <w:rPr>
          <w:b/>
          <w:color w:val="002060"/>
          <w:sz w:val="32"/>
          <w:szCs w:val="32"/>
        </w:rPr>
        <w:t xml:space="preserve"> чи несолодке цільнозернове печиво будуть дуже доречними. </w:t>
      </w:r>
      <w:r w:rsidRPr="009768EC">
        <w:rPr>
          <w:color w:val="212529"/>
          <w:sz w:val="32"/>
          <w:szCs w:val="32"/>
        </w:rPr>
        <w:t xml:space="preserve">Вуглеводи в організмі людини не синтезуються, тому їх запас повинен постійно поповнюватися. </w:t>
      </w:r>
      <w:r w:rsidRPr="002D5B83">
        <w:rPr>
          <w:b/>
          <w:color w:val="002060"/>
          <w:sz w:val="32"/>
          <w:szCs w:val="32"/>
        </w:rPr>
        <w:t>Однак це мають бути не прості вуглеводи (солодощі), а складні. Так, дитині в 6 років потрібно 200 грамів вуглеводів на добу. Це може бути крупа (віддайте перевагу цільнозерновій з горіхами, насінням льону), овочі.</w:t>
      </w:r>
    </w:p>
    <w:p w:rsidR="00F91F7F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002060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У цьому віковому періоді </w:t>
      </w:r>
      <w:r w:rsidRPr="002D5B83">
        <w:rPr>
          <w:b/>
          <w:color w:val="002060"/>
          <w:sz w:val="32"/>
          <w:szCs w:val="32"/>
        </w:rPr>
        <w:t>фізична активність просто необхідна. Формується скелет, м’язи, йде високий енергообмін, тому будь-який спорт вітається.</w:t>
      </w:r>
    </w:p>
    <w:p w:rsidR="00F91F7F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i/>
          <w:color w:val="7030A0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У цей час </w:t>
      </w:r>
      <w:r w:rsidRPr="002D5B83">
        <w:rPr>
          <w:b/>
          <w:color w:val="002060"/>
          <w:sz w:val="32"/>
          <w:szCs w:val="32"/>
        </w:rPr>
        <w:t xml:space="preserve">добре закладати основи культури харчування, </w:t>
      </w:r>
      <w:r w:rsidR="002D5B83" w:rsidRPr="002D5B83">
        <w:rPr>
          <w:b/>
          <w:color w:val="002060"/>
          <w:sz w:val="32"/>
          <w:szCs w:val="32"/>
        </w:rPr>
        <w:t>принципи добору продуктів.</w:t>
      </w:r>
      <w:r w:rsidR="002D5B83">
        <w:rPr>
          <w:color w:val="212529"/>
          <w:sz w:val="32"/>
          <w:szCs w:val="32"/>
        </w:rPr>
        <w:t xml:space="preserve"> </w:t>
      </w:r>
      <w:r w:rsidR="002D5B83" w:rsidRPr="002D5B83">
        <w:rPr>
          <w:b/>
          <w:i/>
          <w:color w:val="7030A0"/>
          <w:sz w:val="32"/>
          <w:szCs w:val="32"/>
        </w:rPr>
        <w:t>Радимо</w:t>
      </w:r>
      <w:r w:rsidRPr="002D5B83">
        <w:rPr>
          <w:b/>
          <w:i/>
          <w:color w:val="7030A0"/>
          <w:sz w:val="32"/>
          <w:szCs w:val="32"/>
        </w:rPr>
        <w:t xml:space="preserve"> мамам брати дитину з собою в супермаркет. Показати, яким продуктам віддати перевагу, а яких краще не купувати.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529"/>
          <w:sz w:val="32"/>
          <w:szCs w:val="32"/>
        </w:rPr>
      </w:pPr>
      <w:r w:rsidRPr="009768EC">
        <w:rPr>
          <w:color w:val="212529"/>
          <w:sz w:val="32"/>
          <w:szCs w:val="32"/>
        </w:rPr>
        <w:t>Під час </w:t>
      </w:r>
      <w:r w:rsidRPr="009768EC">
        <w:rPr>
          <w:rStyle w:val="a4"/>
          <w:color w:val="2F5496" w:themeColor="accent5" w:themeShade="BF"/>
          <w:sz w:val="32"/>
          <w:szCs w:val="32"/>
          <w:bdr w:val="none" w:sz="0" w:space="0" w:color="auto" w:frame="1"/>
        </w:rPr>
        <w:t>підліткового періоду</w:t>
      </w:r>
      <w:r w:rsidRPr="009768EC">
        <w:rPr>
          <w:color w:val="2F5496" w:themeColor="accent5" w:themeShade="BF"/>
          <w:sz w:val="32"/>
          <w:szCs w:val="32"/>
        </w:rPr>
        <w:t> </w:t>
      </w:r>
      <w:r w:rsidRPr="009768EC">
        <w:rPr>
          <w:color w:val="212529"/>
          <w:sz w:val="32"/>
          <w:szCs w:val="32"/>
        </w:rPr>
        <w:t xml:space="preserve">йде </w:t>
      </w:r>
      <w:r w:rsidRPr="009768EC">
        <w:rPr>
          <w:b/>
          <w:color w:val="2F5496" w:themeColor="accent5" w:themeShade="BF"/>
          <w:sz w:val="32"/>
          <w:szCs w:val="32"/>
        </w:rPr>
        <w:t>повна перебудова ендокринної, серцево-судинної, нервової систем — так звана гормональна буря.</w:t>
      </w:r>
      <w:r w:rsidRPr="009768EC">
        <w:rPr>
          <w:color w:val="212529"/>
          <w:sz w:val="32"/>
          <w:szCs w:val="32"/>
        </w:rPr>
        <w:t xml:space="preserve"> </w:t>
      </w:r>
      <w:r w:rsidRPr="009768EC">
        <w:rPr>
          <w:i/>
          <w:color w:val="212529"/>
          <w:sz w:val="32"/>
          <w:szCs w:val="32"/>
        </w:rPr>
        <w:t xml:space="preserve">Діти стають некерованими. Висока схильність </w:t>
      </w:r>
      <w:r w:rsidR="009768EC" w:rsidRPr="009768EC">
        <w:rPr>
          <w:i/>
          <w:color w:val="212529"/>
          <w:sz w:val="32"/>
          <w:szCs w:val="32"/>
        </w:rPr>
        <w:t>до стресу й емоційна нестабільність</w:t>
      </w:r>
      <w:r w:rsidRPr="009768EC">
        <w:rPr>
          <w:color w:val="212529"/>
          <w:sz w:val="32"/>
          <w:szCs w:val="32"/>
        </w:rPr>
        <w:t>. Їм у цей період дуже важко, тому батькам так важливо зрозуміти та підтримати своїх підлітків.</w:t>
      </w:r>
    </w:p>
    <w:p w:rsidR="009768EC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7030A0"/>
          <w:sz w:val="32"/>
          <w:szCs w:val="32"/>
        </w:rPr>
      </w:pPr>
      <w:r w:rsidRPr="009768EC">
        <w:rPr>
          <w:color w:val="212529"/>
          <w:sz w:val="32"/>
          <w:szCs w:val="32"/>
        </w:rPr>
        <w:t xml:space="preserve">У </w:t>
      </w:r>
      <w:r w:rsidRPr="009768EC">
        <w:rPr>
          <w:i/>
          <w:color w:val="212529"/>
          <w:sz w:val="32"/>
          <w:szCs w:val="32"/>
        </w:rPr>
        <w:t>цьому віці</w:t>
      </w:r>
      <w:r w:rsidRPr="009768EC">
        <w:rPr>
          <w:color w:val="212529"/>
          <w:sz w:val="32"/>
          <w:szCs w:val="32"/>
        </w:rPr>
        <w:t xml:space="preserve"> дуже </w:t>
      </w:r>
      <w:r w:rsidRPr="002D5B83">
        <w:rPr>
          <w:b/>
          <w:i/>
          <w:color w:val="7030A0"/>
          <w:sz w:val="32"/>
          <w:szCs w:val="32"/>
        </w:rPr>
        <w:t>високі потреби в будівельном</w:t>
      </w:r>
      <w:r w:rsidR="002D5B83" w:rsidRPr="002D5B83">
        <w:rPr>
          <w:b/>
          <w:i/>
          <w:color w:val="7030A0"/>
          <w:sz w:val="32"/>
          <w:szCs w:val="32"/>
        </w:rPr>
        <w:t>у матеріалі для клітин та енергетичних матеріалах</w:t>
      </w:r>
      <w:r w:rsidRPr="002D5B83">
        <w:rPr>
          <w:b/>
          <w:i/>
          <w:color w:val="7030A0"/>
          <w:sz w:val="32"/>
          <w:szCs w:val="32"/>
        </w:rPr>
        <w:t>, у повноцінних білках, жирах, складних вуглеводах, висока потреба в основних мікроелементах.</w:t>
      </w:r>
      <w:r w:rsidRPr="002D5B83">
        <w:rPr>
          <w:b/>
          <w:color w:val="7030A0"/>
          <w:sz w:val="32"/>
          <w:szCs w:val="32"/>
        </w:rPr>
        <w:t xml:space="preserve"> </w:t>
      </w:r>
    </w:p>
    <w:p w:rsidR="00F91F7F" w:rsidRPr="002D5B83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i/>
          <w:color w:val="002060"/>
          <w:sz w:val="32"/>
          <w:szCs w:val="32"/>
        </w:rPr>
      </w:pPr>
      <w:r w:rsidRPr="002D5B83">
        <w:rPr>
          <w:b/>
          <w:color w:val="002060"/>
          <w:sz w:val="32"/>
          <w:szCs w:val="32"/>
        </w:rPr>
        <w:t>Енергетична потреба становить 2400 ккал на добу</w:t>
      </w:r>
      <w:r w:rsidRPr="009768EC">
        <w:rPr>
          <w:color w:val="212529"/>
          <w:sz w:val="32"/>
          <w:szCs w:val="32"/>
        </w:rPr>
        <w:t xml:space="preserve">. Для наочності: це доросла третя-четверта група важкості праці, до якої відносяться, наприклад, шахтарі та будівельники. </w:t>
      </w:r>
      <w:r w:rsidRPr="002D5B83">
        <w:rPr>
          <w:b/>
          <w:color w:val="002060"/>
          <w:sz w:val="32"/>
          <w:szCs w:val="32"/>
        </w:rPr>
        <w:t>Найголовніше — не пропускати прийоми їжі.</w:t>
      </w:r>
      <w:r w:rsidRPr="009768EC">
        <w:rPr>
          <w:color w:val="212529"/>
          <w:sz w:val="32"/>
          <w:szCs w:val="32"/>
        </w:rPr>
        <w:t xml:space="preserve"> Вибрати продукти, найбільш підходящі, улюблені вашим підростаючим сином або донькою. </w:t>
      </w:r>
      <w:r w:rsidRPr="002D5B83">
        <w:rPr>
          <w:b/>
          <w:color w:val="002060"/>
          <w:sz w:val="32"/>
          <w:szCs w:val="32"/>
        </w:rPr>
        <w:t xml:space="preserve">Обов’язково </w:t>
      </w:r>
      <w:r w:rsidRPr="002D5B83">
        <w:rPr>
          <w:b/>
          <w:color w:val="002060"/>
          <w:sz w:val="32"/>
          <w:szCs w:val="32"/>
        </w:rPr>
        <w:lastRenderedPageBreak/>
        <w:t>забезпечте здорові перекуси: яблука, банани, зернові хлібці, кисломолочні продукти.</w:t>
      </w:r>
      <w:r w:rsidRPr="002D5B83">
        <w:rPr>
          <w:color w:val="002060"/>
          <w:sz w:val="32"/>
          <w:szCs w:val="32"/>
        </w:rPr>
        <w:t xml:space="preserve"> </w:t>
      </w:r>
      <w:r w:rsidRPr="002D5B83">
        <w:rPr>
          <w:b/>
          <w:i/>
          <w:color w:val="002060"/>
          <w:sz w:val="32"/>
          <w:szCs w:val="32"/>
        </w:rPr>
        <w:t>Головне, щоб дитина у цей період не голодувала, в підлітковому періоді нерідкі випадки голодної непритомності та нервових зривів (так впливає на ЦНС зниження рівня глюкози в крові).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529"/>
          <w:sz w:val="32"/>
          <w:szCs w:val="32"/>
        </w:rPr>
      </w:pPr>
      <w:r w:rsidRPr="009768EC">
        <w:rPr>
          <w:b/>
          <w:color w:val="2F5496" w:themeColor="accent5" w:themeShade="BF"/>
          <w:sz w:val="32"/>
          <w:szCs w:val="32"/>
        </w:rPr>
        <w:t>Підлітку потрібно вживати</w:t>
      </w:r>
      <w:r w:rsidRPr="009768EC">
        <w:rPr>
          <w:color w:val="2F5496" w:themeColor="accent5" w:themeShade="BF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близько </w:t>
      </w:r>
      <w:r w:rsidRPr="009768EC">
        <w:rPr>
          <w:b/>
          <w:color w:val="212529"/>
          <w:sz w:val="32"/>
          <w:szCs w:val="32"/>
        </w:rPr>
        <w:t>100 грамів чистого білка</w:t>
      </w:r>
      <w:r w:rsidRPr="009768EC">
        <w:rPr>
          <w:color w:val="212529"/>
          <w:sz w:val="32"/>
          <w:szCs w:val="32"/>
        </w:rPr>
        <w:t xml:space="preserve"> на день (</w:t>
      </w:r>
      <w:r w:rsidRPr="009768EC">
        <w:rPr>
          <w:i/>
          <w:color w:val="2F5496" w:themeColor="accent5" w:themeShade="BF"/>
          <w:sz w:val="32"/>
          <w:szCs w:val="32"/>
        </w:rPr>
        <w:t xml:space="preserve">чистий білок міститься тільки в біологічно активних добавках, однак препарати, </w:t>
      </w:r>
      <w:r w:rsidR="009768EC" w:rsidRPr="009768EC">
        <w:rPr>
          <w:i/>
          <w:color w:val="2F5496" w:themeColor="accent5" w:themeShade="BF"/>
          <w:sz w:val="32"/>
          <w:szCs w:val="32"/>
        </w:rPr>
        <w:t>що містять чисті амінокислоти, ми не рекомендуємо</w:t>
      </w:r>
      <w:r w:rsidRPr="009768EC">
        <w:rPr>
          <w:i/>
          <w:color w:val="2F5496" w:themeColor="accent5" w:themeShade="BF"/>
          <w:sz w:val="32"/>
          <w:szCs w:val="32"/>
        </w:rPr>
        <w:t xml:space="preserve"> приймати ні дітям, ні дорослим</w:t>
      </w:r>
      <w:r w:rsidRPr="009768EC">
        <w:rPr>
          <w:color w:val="212529"/>
          <w:sz w:val="32"/>
          <w:szCs w:val="32"/>
        </w:rPr>
        <w:t xml:space="preserve">). Таку </w:t>
      </w:r>
      <w:r w:rsidRPr="009768EC">
        <w:rPr>
          <w:b/>
          <w:color w:val="212529"/>
          <w:sz w:val="32"/>
          <w:szCs w:val="32"/>
        </w:rPr>
        <w:t>норму білка</w:t>
      </w:r>
      <w:r w:rsidRPr="009768EC">
        <w:rPr>
          <w:color w:val="212529"/>
          <w:sz w:val="32"/>
          <w:szCs w:val="32"/>
        </w:rPr>
        <w:t xml:space="preserve"> можна </w:t>
      </w:r>
      <w:r w:rsidRPr="009768EC">
        <w:rPr>
          <w:b/>
          <w:color w:val="212529"/>
          <w:sz w:val="32"/>
          <w:szCs w:val="32"/>
        </w:rPr>
        <w:t>знайти в 200 грамах м’яса, наприклад, яловичини або телятини</w:t>
      </w:r>
      <w:r w:rsidRPr="009768EC">
        <w:rPr>
          <w:color w:val="212529"/>
          <w:sz w:val="32"/>
          <w:szCs w:val="32"/>
        </w:rPr>
        <w:t xml:space="preserve">. Нехай ваш тінейджер частіше вживає </w:t>
      </w:r>
      <w:r w:rsidRPr="009768EC">
        <w:rPr>
          <w:b/>
          <w:i/>
          <w:color w:val="2F5496" w:themeColor="accent5" w:themeShade="BF"/>
          <w:sz w:val="32"/>
          <w:szCs w:val="32"/>
        </w:rPr>
        <w:t>рибу, яйця, кисломолочні продукти.</w:t>
      </w:r>
      <w:r w:rsidRPr="009768EC">
        <w:rPr>
          <w:color w:val="2F5496" w:themeColor="accent5" w:themeShade="BF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До речі, </w:t>
      </w:r>
      <w:r w:rsidRPr="009768EC">
        <w:rPr>
          <w:b/>
          <w:i/>
          <w:color w:val="212529"/>
          <w:sz w:val="32"/>
          <w:szCs w:val="32"/>
        </w:rPr>
        <w:t>яйце — це золотий стандарт</w:t>
      </w:r>
      <w:r w:rsidRPr="009768EC">
        <w:rPr>
          <w:color w:val="212529"/>
          <w:sz w:val="32"/>
          <w:szCs w:val="32"/>
        </w:rPr>
        <w:t xml:space="preserve"> повноцінного білка. Воно містить усі амінокислоти, які потрібні для будови кожної клітини організму і дорослого, і дитини. </w:t>
      </w:r>
      <w:r w:rsidR="009768EC" w:rsidRPr="009768EC">
        <w:rPr>
          <w:color w:val="212529"/>
          <w:sz w:val="32"/>
          <w:szCs w:val="32"/>
        </w:rPr>
        <w:t>Радимо</w:t>
      </w:r>
      <w:r w:rsidRPr="009768EC">
        <w:rPr>
          <w:color w:val="212529"/>
          <w:sz w:val="32"/>
          <w:szCs w:val="32"/>
        </w:rPr>
        <w:t xml:space="preserve"> давати </w:t>
      </w:r>
      <w:r w:rsidRPr="009768EC">
        <w:rPr>
          <w:b/>
          <w:color w:val="212529"/>
          <w:sz w:val="32"/>
          <w:szCs w:val="32"/>
        </w:rPr>
        <w:t>дітям</w:t>
      </w:r>
      <w:r w:rsidR="009768EC" w:rsidRPr="009768EC">
        <w:rPr>
          <w:b/>
          <w:color w:val="212529"/>
          <w:sz w:val="32"/>
          <w:szCs w:val="32"/>
        </w:rPr>
        <w:t>-підліткам</w:t>
      </w:r>
      <w:r w:rsidRPr="009768EC">
        <w:rPr>
          <w:color w:val="212529"/>
          <w:sz w:val="32"/>
          <w:szCs w:val="32"/>
        </w:rPr>
        <w:t xml:space="preserve"> у період інтенсивного росту і дозрівання </w:t>
      </w:r>
      <w:r w:rsidRPr="009768EC">
        <w:rPr>
          <w:b/>
          <w:i/>
          <w:color w:val="2F5496" w:themeColor="accent5" w:themeShade="BF"/>
          <w:sz w:val="32"/>
          <w:szCs w:val="32"/>
        </w:rPr>
        <w:t>одне куряче або два перепелиних яйця на день</w:t>
      </w:r>
      <w:r w:rsidRPr="009768EC">
        <w:rPr>
          <w:color w:val="212529"/>
          <w:sz w:val="32"/>
          <w:szCs w:val="32"/>
        </w:rPr>
        <w:t xml:space="preserve">. Щодо </w:t>
      </w:r>
      <w:r w:rsidRPr="009768EC">
        <w:rPr>
          <w:b/>
          <w:color w:val="212529"/>
          <w:sz w:val="32"/>
          <w:szCs w:val="32"/>
        </w:rPr>
        <w:t>вуглеводів</w:t>
      </w:r>
      <w:r w:rsidRPr="009768EC">
        <w:rPr>
          <w:color w:val="212529"/>
          <w:sz w:val="32"/>
          <w:szCs w:val="32"/>
        </w:rPr>
        <w:t xml:space="preserve">, то в </w:t>
      </w:r>
      <w:r w:rsidRPr="009768EC">
        <w:rPr>
          <w:b/>
          <w:color w:val="212529"/>
          <w:sz w:val="32"/>
          <w:szCs w:val="32"/>
        </w:rPr>
        <w:t>цьому віці</w:t>
      </w:r>
      <w:r w:rsidRPr="009768EC">
        <w:rPr>
          <w:color w:val="212529"/>
          <w:sz w:val="32"/>
          <w:szCs w:val="32"/>
        </w:rPr>
        <w:t xml:space="preserve"> їхня </w:t>
      </w:r>
      <w:r w:rsidRPr="009768EC">
        <w:rPr>
          <w:b/>
          <w:color w:val="2F5496" w:themeColor="accent5" w:themeShade="BF"/>
          <w:sz w:val="32"/>
          <w:szCs w:val="32"/>
        </w:rPr>
        <w:t xml:space="preserve">денна норма становить 300–400 грамів, </w:t>
      </w:r>
      <w:r w:rsidRPr="009768EC">
        <w:rPr>
          <w:color w:val="212529"/>
          <w:sz w:val="32"/>
          <w:szCs w:val="32"/>
        </w:rPr>
        <w:t xml:space="preserve">або </w:t>
      </w:r>
      <w:r w:rsidRPr="009768EC">
        <w:rPr>
          <w:b/>
          <w:color w:val="212529"/>
          <w:sz w:val="32"/>
          <w:szCs w:val="32"/>
        </w:rPr>
        <w:t>три прийоми</w:t>
      </w:r>
      <w:r w:rsidRPr="009768EC">
        <w:rPr>
          <w:color w:val="212529"/>
          <w:sz w:val="32"/>
          <w:szCs w:val="32"/>
        </w:rPr>
        <w:t xml:space="preserve"> складних вуглеводів на день.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i/>
          <w:color w:val="2F5496" w:themeColor="accent5" w:themeShade="BF"/>
          <w:sz w:val="32"/>
          <w:szCs w:val="32"/>
        </w:rPr>
      </w:pPr>
      <w:r w:rsidRPr="009768EC">
        <w:rPr>
          <w:i/>
          <w:color w:val="212529"/>
          <w:sz w:val="32"/>
          <w:szCs w:val="32"/>
        </w:rPr>
        <w:t>Батьки підлітків повинні пам’ятати, що їхня підтримка, спільне дозвілля, спільні інтереси й позитив у спілкуванні можуть сильно полегшити період дорослішання дітей</w:t>
      </w:r>
      <w:r w:rsidRPr="009768EC">
        <w:rPr>
          <w:color w:val="212529"/>
          <w:sz w:val="32"/>
          <w:szCs w:val="32"/>
        </w:rPr>
        <w:t xml:space="preserve">. Дуже важливо також подати дитині інформацію про </w:t>
      </w:r>
      <w:r w:rsidRPr="009768EC">
        <w:rPr>
          <w:b/>
          <w:i/>
          <w:color w:val="2F5496" w:themeColor="accent5" w:themeShade="BF"/>
          <w:sz w:val="32"/>
          <w:szCs w:val="32"/>
        </w:rPr>
        <w:t>правильне харчування, правильний режим праці та відпочинку і закласти фундамент для майбутнього здоров’я.</w:t>
      </w:r>
      <w:r w:rsidRPr="009768EC">
        <w:rPr>
          <w:color w:val="212529"/>
          <w:sz w:val="32"/>
          <w:szCs w:val="32"/>
        </w:rPr>
        <w:t xml:space="preserve"> Адже здоров’я людини багато в чому залежить від тих правил, звичок харчування, які у неї вироблялися в дитинстві, особливо в підлітковому віці. </w:t>
      </w:r>
      <w:r w:rsidRPr="009768EC">
        <w:rPr>
          <w:b/>
          <w:i/>
          <w:color w:val="2F5496" w:themeColor="accent5" w:themeShade="BF"/>
          <w:sz w:val="32"/>
          <w:szCs w:val="32"/>
        </w:rPr>
        <w:t>Якщо дитині прищеплювати основи повноцінного, здорового харчування, то, ставши дорослою, навряд чи вона забуде цю науку.</w:t>
      </w:r>
    </w:p>
    <w:p w:rsidR="00F91F7F" w:rsidRPr="00A17532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7030A0"/>
          <w:sz w:val="36"/>
          <w:szCs w:val="36"/>
        </w:rPr>
      </w:pPr>
      <w:r w:rsidRPr="00A17532">
        <w:rPr>
          <w:rStyle w:val="a4"/>
          <w:color w:val="7030A0"/>
          <w:sz w:val="36"/>
          <w:szCs w:val="36"/>
          <w:bdr w:val="none" w:sz="0" w:space="0" w:color="auto" w:frame="1"/>
        </w:rPr>
        <w:t>Чим не варто кормити дітей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529"/>
          <w:sz w:val="32"/>
          <w:szCs w:val="32"/>
        </w:rPr>
      </w:pPr>
      <w:r w:rsidRPr="002D5B83">
        <w:rPr>
          <w:b/>
          <w:noProof/>
          <w:color w:val="002060"/>
          <w:sz w:val="32"/>
          <w:szCs w:val="32"/>
        </w:rPr>
        <w:drawing>
          <wp:inline distT="0" distB="0" distL="0" distR="0" wp14:anchorId="639E1565" wp14:editId="42A7BC1A">
            <wp:extent cx="1990725" cy="1446594"/>
            <wp:effectExtent l="0" t="0" r="0" b="1270"/>
            <wp:docPr id="1" name="Рисунок 1" descr="https://racurs.ua/content/images/Publication/Article/92/1/content/%D0%BF%D0%BE%D0%B4%D1%80%D0%BE%D1%81%D1%82%D0%BE%D0%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curs.ua/content/images/Publication/Article/92/1/content/%D0%BF%D0%BE%D0%B4%D1%80%D0%BE%D1%81%D1%82%D0%BE%D0%B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42" cy="14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B83">
        <w:rPr>
          <w:b/>
          <w:color w:val="002060"/>
          <w:sz w:val="32"/>
          <w:szCs w:val="32"/>
        </w:rPr>
        <w:t>Нехай ваші діти звикають до простої, здорової їжі</w:t>
      </w:r>
      <w:r w:rsidRPr="009768EC">
        <w:rPr>
          <w:color w:val="212529"/>
          <w:sz w:val="32"/>
          <w:szCs w:val="32"/>
        </w:rPr>
        <w:t>. Не привча</w:t>
      </w:r>
      <w:r w:rsidR="009768EC" w:rsidRPr="009768EC">
        <w:rPr>
          <w:color w:val="212529"/>
          <w:sz w:val="32"/>
          <w:szCs w:val="32"/>
        </w:rPr>
        <w:t>йте смакові рецептори дітей</w:t>
      </w:r>
      <w:r w:rsidRPr="009768EC">
        <w:rPr>
          <w:color w:val="212529"/>
          <w:sz w:val="32"/>
          <w:szCs w:val="32"/>
        </w:rPr>
        <w:t xml:space="preserve"> до </w:t>
      </w:r>
      <w:r w:rsidR="009768EC" w:rsidRPr="009768EC">
        <w:rPr>
          <w:color w:val="212529"/>
          <w:sz w:val="32"/>
          <w:szCs w:val="32"/>
        </w:rPr>
        <w:t xml:space="preserve">надмірних </w:t>
      </w:r>
      <w:r w:rsidRPr="009768EC">
        <w:rPr>
          <w:color w:val="212529"/>
          <w:sz w:val="32"/>
          <w:szCs w:val="32"/>
        </w:rPr>
        <w:t xml:space="preserve">солодощів, бо </w:t>
      </w:r>
      <w:r w:rsidRPr="009768EC">
        <w:rPr>
          <w:b/>
          <w:i/>
          <w:color w:val="212529"/>
          <w:sz w:val="32"/>
          <w:szCs w:val="32"/>
        </w:rPr>
        <w:t>процес запам’ятовування солодкого йде блискавично</w:t>
      </w:r>
      <w:r w:rsidRPr="009768EC">
        <w:rPr>
          <w:color w:val="212529"/>
          <w:sz w:val="32"/>
          <w:szCs w:val="32"/>
        </w:rPr>
        <w:t xml:space="preserve">. Як і будь-яка залежність (наприклад, кавоманія у </w:t>
      </w:r>
      <w:r w:rsidRPr="009768EC">
        <w:rPr>
          <w:color w:val="212529"/>
          <w:sz w:val="32"/>
          <w:szCs w:val="32"/>
        </w:rPr>
        <w:lastRenderedPageBreak/>
        <w:t xml:space="preserve">дорослих), </w:t>
      </w:r>
      <w:r w:rsidRPr="009768EC">
        <w:rPr>
          <w:b/>
          <w:i/>
          <w:color w:val="212529"/>
          <w:sz w:val="32"/>
          <w:szCs w:val="32"/>
        </w:rPr>
        <w:t xml:space="preserve">глюкозоманія </w:t>
      </w:r>
      <w:r w:rsidRPr="009768EC">
        <w:rPr>
          <w:color w:val="212529"/>
          <w:sz w:val="32"/>
          <w:szCs w:val="32"/>
        </w:rPr>
        <w:t>(потяг до солодкого) розвивається швидко, і дитині стає важко обійтися без солодощів.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212529"/>
          <w:sz w:val="32"/>
          <w:szCs w:val="32"/>
        </w:rPr>
      </w:pPr>
      <w:r w:rsidRPr="00A17532">
        <w:rPr>
          <w:b/>
          <w:color w:val="833C0B" w:themeColor="accent2" w:themeShade="80"/>
          <w:sz w:val="32"/>
          <w:szCs w:val="32"/>
        </w:rPr>
        <w:t>Не давайте приправ («10 овочів», до локшини «мівіна», пакетики з приправами типу «</w:t>
      </w:r>
      <w:r w:rsidRPr="00A17532">
        <w:rPr>
          <w:b/>
          <w:color w:val="833C0B" w:themeColor="accent2" w:themeShade="80"/>
          <w:sz w:val="32"/>
          <w:szCs w:val="32"/>
          <w:lang w:val="en-US"/>
        </w:rPr>
        <w:t>maggi</w:t>
      </w:r>
      <w:r w:rsidRPr="00A17532">
        <w:rPr>
          <w:b/>
          <w:color w:val="833C0B" w:themeColor="accent2" w:themeShade="80"/>
          <w:sz w:val="32"/>
          <w:szCs w:val="32"/>
        </w:rPr>
        <w:t>», «</w:t>
      </w:r>
      <w:r w:rsidRPr="00A17532">
        <w:rPr>
          <w:b/>
          <w:color w:val="833C0B" w:themeColor="accent2" w:themeShade="80"/>
          <w:sz w:val="32"/>
          <w:szCs w:val="32"/>
          <w:lang w:val="en-US"/>
        </w:rPr>
        <w:t>rollton</w:t>
      </w:r>
      <w:r w:rsidRPr="00A17532">
        <w:rPr>
          <w:b/>
          <w:color w:val="833C0B" w:themeColor="accent2" w:themeShade="80"/>
          <w:sz w:val="32"/>
          <w:szCs w:val="32"/>
        </w:rPr>
        <w:t>» та ін.!).</w:t>
      </w:r>
      <w:r w:rsidRPr="009768EC">
        <w:rPr>
          <w:color w:val="212529"/>
          <w:sz w:val="32"/>
          <w:szCs w:val="32"/>
        </w:rPr>
        <w:t xml:space="preserve"> </w:t>
      </w:r>
      <w:r w:rsidRPr="009768EC">
        <w:rPr>
          <w:b/>
          <w:i/>
          <w:color w:val="212529"/>
          <w:sz w:val="32"/>
          <w:szCs w:val="32"/>
        </w:rPr>
        <w:t>Багато приправ</w:t>
      </w:r>
      <w:r w:rsidRPr="009768EC">
        <w:rPr>
          <w:color w:val="212529"/>
          <w:sz w:val="32"/>
          <w:szCs w:val="32"/>
        </w:rPr>
        <w:t xml:space="preserve"> (</w:t>
      </w:r>
      <w:r w:rsidRPr="009768EC">
        <w:rPr>
          <w:i/>
          <w:color w:val="212529"/>
          <w:sz w:val="32"/>
          <w:szCs w:val="32"/>
          <w:u w:val="single"/>
        </w:rPr>
        <w:t>саме</w:t>
      </w:r>
      <w:r w:rsidRPr="009768EC">
        <w:rPr>
          <w:i/>
          <w:color w:val="212529"/>
          <w:sz w:val="32"/>
          <w:szCs w:val="32"/>
        </w:rPr>
        <w:t xml:space="preserve"> </w:t>
      </w:r>
      <w:r w:rsidRPr="00A17532">
        <w:rPr>
          <w:b/>
          <w:color w:val="833C0B" w:themeColor="accent2" w:themeShade="80"/>
          <w:sz w:val="32"/>
          <w:szCs w:val="32"/>
        </w:rPr>
        <w:t>приправ</w:t>
      </w:r>
      <w:r w:rsidRPr="00A17532">
        <w:rPr>
          <w:b/>
          <w:color w:val="7030A0"/>
          <w:sz w:val="32"/>
          <w:szCs w:val="32"/>
        </w:rPr>
        <w:t xml:space="preserve">, а </w:t>
      </w:r>
      <w:r w:rsidRPr="00A17532">
        <w:rPr>
          <w:b/>
          <w:i/>
          <w:color w:val="7030A0"/>
          <w:sz w:val="32"/>
          <w:szCs w:val="32"/>
          <w:u w:val="single"/>
        </w:rPr>
        <w:t>не спецій</w:t>
      </w:r>
      <w:r w:rsidRPr="009768EC">
        <w:rPr>
          <w:color w:val="212529"/>
          <w:sz w:val="32"/>
          <w:szCs w:val="32"/>
        </w:rPr>
        <w:t xml:space="preserve">) містять </w:t>
      </w:r>
      <w:r w:rsidRPr="00A17532">
        <w:rPr>
          <w:b/>
          <w:i/>
          <w:color w:val="833C0B" w:themeColor="accent2" w:themeShade="80"/>
          <w:sz w:val="32"/>
          <w:szCs w:val="32"/>
        </w:rPr>
        <w:t>глутамат натрію</w:t>
      </w:r>
      <w:r w:rsidRPr="00A17532">
        <w:rPr>
          <w:b/>
          <w:color w:val="833C0B" w:themeColor="accent2" w:themeShade="80"/>
          <w:sz w:val="32"/>
          <w:szCs w:val="32"/>
        </w:rPr>
        <w:t xml:space="preserve">, </w:t>
      </w:r>
      <w:r w:rsidRPr="00A17532">
        <w:rPr>
          <w:b/>
          <w:color w:val="212529"/>
          <w:sz w:val="32"/>
          <w:szCs w:val="32"/>
        </w:rPr>
        <w:t xml:space="preserve">який </w:t>
      </w:r>
      <w:r w:rsidRPr="00A17532">
        <w:rPr>
          <w:b/>
          <w:color w:val="833C0B" w:themeColor="accent2" w:themeShade="80"/>
          <w:sz w:val="32"/>
          <w:szCs w:val="32"/>
        </w:rPr>
        <w:t>вбиває клітини підшлункової залози</w:t>
      </w:r>
      <w:r w:rsidRPr="00A17532">
        <w:rPr>
          <w:b/>
          <w:color w:val="212529"/>
          <w:sz w:val="32"/>
          <w:szCs w:val="32"/>
        </w:rPr>
        <w:t>, дуже негативно впливає на вегетативну систему дітей</w:t>
      </w:r>
      <w:r w:rsidRPr="009768EC">
        <w:rPr>
          <w:color w:val="212529"/>
          <w:sz w:val="32"/>
          <w:szCs w:val="32"/>
        </w:rPr>
        <w:t xml:space="preserve">. </w:t>
      </w:r>
      <w:r w:rsidRPr="009768EC">
        <w:rPr>
          <w:i/>
          <w:color w:val="212529"/>
          <w:sz w:val="32"/>
          <w:szCs w:val="32"/>
        </w:rPr>
        <w:t>Повністю відмовтеся від кетчупів, майонезів із консервантами і барвниками</w:t>
      </w:r>
      <w:r w:rsidRPr="009768EC">
        <w:rPr>
          <w:color w:val="212529"/>
          <w:sz w:val="32"/>
          <w:szCs w:val="32"/>
        </w:rPr>
        <w:t xml:space="preserve">. Виняток можна зробити для </w:t>
      </w:r>
      <w:r w:rsidRPr="009768EC">
        <w:rPr>
          <w:i/>
          <w:color w:val="212529"/>
          <w:sz w:val="32"/>
          <w:szCs w:val="32"/>
        </w:rPr>
        <w:t>кетчупів домашнього приготування</w:t>
      </w:r>
      <w:r w:rsidRPr="009768EC">
        <w:rPr>
          <w:color w:val="212529"/>
          <w:sz w:val="32"/>
          <w:szCs w:val="32"/>
        </w:rPr>
        <w:t xml:space="preserve">. </w:t>
      </w:r>
      <w:r w:rsidRPr="00A17532">
        <w:rPr>
          <w:b/>
          <w:color w:val="002060"/>
          <w:sz w:val="32"/>
          <w:szCs w:val="32"/>
        </w:rPr>
        <w:t xml:space="preserve">Про </w:t>
      </w:r>
      <w:r w:rsidRPr="00A17532">
        <w:rPr>
          <w:b/>
          <w:i/>
          <w:color w:val="002060"/>
          <w:sz w:val="32"/>
          <w:szCs w:val="32"/>
        </w:rPr>
        <w:t>ковбасні вироби та копчені продукти потрібно забути до 12 років</w:t>
      </w:r>
      <w:r w:rsidRPr="00A17532">
        <w:rPr>
          <w:b/>
          <w:color w:val="002060"/>
          <w:sz w:val="32"/>
          <w:szCs w:val="32"/>
        </w:rPr>
        <w:t>!</w:t>
      </w:r>
      <w:r w:rsidRPr="00A17532">
        <w:rPr>
          <w:color w:val="002060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Це </w:t>
      </w:r>
      <w:r w:rsidRPr="00A17532">
        <w:rPr>
          <w:b/>
          <w:i/>
          <w:color w:val="002060"/>
          <w:sz w:val="32"/>
          <w:szCs w:val="32"/>
        </w:rPr>
        <w:t>шокові продукти для ферментативної системи дитини.</w:t>
      </w:r>
    </w:p>
    <w:p w:rsidR="00F91F7F" w:rsidRPr="00A17532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i/>
          <w:color w:val="002060"/>
          <w:sz w:val="32"/>
          <w:szCs w:val="32"/>
        </w:rPr>
      </w:pPr>
      <w:r w:rsidRPr="00A17532">
        <w:rPr>
          <w:b/>
          <w:i/>
          <w:color w:val="7030A0"/>
          <w:sz w:val="32"/>
          <w:szCs w:val="32"/>
        </w:rPr>
        <w:t>Відмовтеся від напівфабрикатів і продуктів швидкого приготування.</w:t>
      </w:r>
      <w:r w:rsidRPr="00A17532">
        <w:rPr>
          <w:color w:val="7030A0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Якщо хочеться пригостити дитину чимось новеньким і немає часу приготувати, </w:t>
      </w:r>
      <w:r w:rsidRPr="00A17532">
        <w:rPr>
          <w:b/>
          <w:i/>
          <w:color w:val="002060"/>
          <w:sz w:val="32"/>
          <w:szCs w:val="32"/>
        </w:rPr>
        <w:t>можна навіть звичайну кашу подати цікаво чи урізноманітнити смак, додавши йогурт, печене яблуко або банан.</w:t>
      </w:r>
      <w:bookmarkStart w:id="0" w:name="_GoBack"/>
      <w:bookmarkEnd w:id="0"/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  <w:color w:val="212529"/>
          <w:sz w:val="32"/>
          <w:szCs w:val="32"/>
        </w:rPr>
      </w:pPr>
      <w:r w:rsidRPr="009E6017">
        <w:rPr>
          <w:b/>
          <w:i/>
          <w:color w:val="833C0B" w:themeColor="accent2" w:themeShade="80"/>
          <w:sz w:val="32"/>
          <w:szCs w:val="32"/>
        </w:rPr>
        <w:t>Кавовмісні</w:t>
      </w:r>
      <w:r w:rsidRPr="009768EC">
        <w:rPr>
          <w:b/>
          <w:i/>
          <w:color w:val="212529"/>
          <w:sz w:val="32"/>
          <w:szCs w:val="32"/>
        </w:rPr>
        <w:t xml:space="preserve"> продукти, природно, також не повинні входити до раціону дитини.</w:t>
      </w:r>
      <w:r w:rsidRPr="009768EC">
        <w:rPr>
          <w:color w:val="212529"/>
          <w:sz w:val="32"/>
          <w:szCs w:val="32"/>
        </w:rPr>
        <w:t xml:space="preserve"> Звертайте увагу на етикетку.</w:t>
      </w:r>
      <w:r w:rsidRPr="00A17532">
        <w:rPr>
          <w:color w:val="002060"/>
          <w:sz w:val="32"/>
          <w:szCs w:val="32"/>
        </w:rPr>
        <w:t xml:space="preserve"> </w:t>
      </w:r>
      <w:r w:rsidRPr="009E6017">
        <w:rPr>
          <w:b/>
          <w:i/>
          <w:color w:val="833C0B" w:themeColor="accent2" w:themeShade="80"/>
          <w:sz w:val="32"/>
          <w:szCs w:val="32"/>
        </w:rPr>
        <w:t>Алкоголь</w:t>
      </w:r>
      <w:r w:rsidRPr="00A17532">
        <w:rPr>
          <w:b/>
          <w:i/>
          <w:color w:val="002060"/>
          <w:sz w:val="32"/>
          <w:szCs w:val="32"/>
        </w:rPr>
        <w:t xml:space="preserve"> </w:t>
      </w:r>
      <w:r w:rsidRPr="009768EC">
        <w:rPr>
          <w:b/>
          <w:i/>
          <w:color w:val="212529"/>
          <w:sz w:val="32"/>
          <w:szCs w:val="32"/>
        </w:rPr>
        <w:t>часто присутній</w:t>
      </w:r>
      <w:r w:rsidRPr="009768EC">
        <w:rPr>
          <w:i/>
          <w:color w:val="212529"/>
          <w:sz w:val="32"/>
          <w:szCs w:val="32"/>
        </w:rPr>
        <w:t xml:space="preserve"> у складі цукерок, десертів. У цукерках «Вечірній Київ», наприклад, є коньяк. До складу багатьох праліне входить коньяк або горілка.</w:t>
      </w:r>
    </w:p>
    <w:p w:rsidR="00F91F7F" w:rsidRPr="009768EC" w:rsidRDefault="00F91F7F" w:rsidP="00232D1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529"/>
          <w:sz w:val="32"/>
          <w:szCs w:val="32"/>
        </w:rPr>
      </w:pPr>
      <w:r w:rsidRPr="009E6017">
        <w:rPr>
          <w:b/>
          <w:color w:val="833C0B" w:themeColor="accent2" w:themeShade="80"/>
          <w:sz w:val="32"/>
          <w:szCs w:val="32"/>
        </w:rPr>
        <w:t>Трансжири</w:t>
      </w:r>
      <w:r w:rsidRPr="00A17532">
        <w:rPr>
          <w:b/>
          <w:color w:val="002060"/>
          <w:sz w:val="32"/>
          <w:szCs w:val="32"/>
        </w:rPr>
        <w:t xml:space="preserve"> — жири, які не засвоюються організмом дорослого, що вже говорити про дітей.</w:t>
      </w:r>
      <w:r w:rsidRPr="009768EC">
        <w:rPr>
          <w:color w:val="212529"/>
          <w:sz w:val="32"/>
          <w:szCs w:val="32"/>
        </w:rPr>
        <w:t xml:space="preserve"> Вони вбивають клітини підшлункової залози, сприяють формуванню небезпечної патології — </w:t>
      </w:r>
      <w:r w:rsidRPr="00A17532">
        <w:rPr>
          <w:b/>
          <w:color w:val="7030A0"/>
          <w:sz w:val="32"/>
          <w:szCs w:val="32"/>
        </w:rPr>
        <w:t>гепатозу, внаслідок якого відбувається зміна функцій клітин печінки.</w:t>
      </w:r>
      <w:r w:rsidRPr="00A17532">
        <w:rPr>
          <w:color w:val="7030A0"/>
          <w:sz w:val="32"/>
          <w:szCs w:val="32"/>
        </w:rPr>
        <w:t xml:space="preserve"> </w:t>
      </w:r>
      <w:r w:rsidRPr="009768EC">
        <w:rPr>
          <w:color w:val="212529"/>
          <w:sz w:val="32"/>
          <w:szCs w:val="32"/>
        </w:rPr>
        <w:t xml:space="preserve">Ці речовини з раціону дітей потрібно прибрати повністю. </w:t>
      </w:r>
      <w:r w:rsidRPr="009768EC">
        <w:rPr>
          <w:b/>
          <w:color w:val="212529"/>
          <w:sz w:val="32"/>
          <w:szCs w:val="32"/>
        </w:rPr>
        <w:t>Трансжири часто є в тортах, вафлях, маргарині, майонезі, ковбасах, сметані або сметанних продуктах.</w:t>
      </w:r>
      <w:r w:rsidRPr="009768EC">
        <w:rPr>
          <w:color w:val="212529"/>
          <w:sz w:val="32"/>
          <w:szCs w:val="32"/>
        </w:rPr>
        <w:t xml:space="preserve"> До речі, </w:t>
      </w:r>
      <w:r w:rsidRPr="009768EC">
        <w:rPr>
          <w:b/>
          <w:color w:val="212529"/>
          <w:sz w:val="32"/>
          <w:szCs w:val="32"/>
        </w:rPr>
        <w:t xml:space="preserve">до кисломолочних продуктів із </w:t>
      </w:r>
      <w:r w:rsidRPr="00A17532">
        <w:rPr>
          <w:b/>
          <w:color w:val="7030A0"/>
          <w:sz w:val="32"/>
          <w:szCs w:val="32"/>
        </w:rPr>
        <w:t xml:space="preserve">жирністю 0% </w:t>
      </w:r>
      <w:r w:rsidRPr="009768EC">
        <w:rPr>
          <w:b/>
          <w:color w:val="212529"/>
          <w:sz w:val="32"/>
          <w:szCs w:val="32"/>
        </w:rPr>
        <w:t xml:space="preserve">входять </w:t>
      </w:r>
      <w:r w:rsidRPr="00A17532">
        <w:rPr>
          <w:b/>
          <w:i/>
          <w:color w:val="7030A0"/>
          <w:sz w:val="32"/>
          <w:szCs w:val="32"/>
        </w:rPr>
        <w:t>емульгатори, загусники</w:t>
      </w:r>
      <w:r w:rsidRPr="009768EC">
        <w:rPr>
          <w:b/>
          <w:color w:val="212529"/>
          <w:sz w:val="32"/>
          <w:szCs w:val="32"/>
        </w:rPr>
        <w:t>.</w:t>
      </w:r>
      <w:r w:rsidRPr="009768EC">
        <w:rPr>
          <w:color w:val="212529"/>
          <w:sz w:val="32"/>
          <w:szCs w:val="32"/>
        </w:rPr>
        <w:t xml:space="preserve"> Тому такі продукти </w:t>
      </w:r>
      <w:r w:rsidRPr="00A17532">
        <w:rPr>
          <w:b/>
          <w:i/>
          <w:color w:val="833C0B" w:themeColor="accent2" w:themeShade="80"/>
          <w:sz w:val="32"/>
          <w:szCs w:val="32"/>
        </w:rPr>
        <w:t>для дітей неприйнятні</w:t>
      </w:r>
      <w:r w:rsidRPr="009768EC">
        <w:rPr>
          <w:color w:val="212529"/>
          <w:sz w:val="32"/>
          <w:szCs w:val="32"/>
        </w:rPr>
        <w:t>.</w:t>
      </w:r>
    </w:p>
    <w:p w:rsidR="00E7295E" w:rsidRDefault="00F91F7F" w:rsidP="00232D10">
      <w:pPr>
        <w:spacing w:after="0" w:line="0" w:lineRule="atLeast"/>
        <w:jc w:val="both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</w:rPr>
      </w:pPr>
      <w:hyperlink r:id="rId6" w:tgtFrame="_blank" w:history="1">
        <w:r w:rsidRPr="00A17532">
          <w:rPr>
            <w:rFonts w:ascii="Times New Roman" w:hAnsi="Times New Roman" w:cs="Times New Roman"/>
            <w:color w:val="833C0B" w:themeColor="accent2" w:themeShade="80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br/>
        </w:r>
        <w:r w:rsidRPr="00A17532">
          <w:rPr>
            <w:rStyle w:val="a5"/>
            <w:rFonts w:ascii="Times New Roman" w:hAnsi="Times New Roman" w:cs="Times New Roman"/>
            <w:b/>
            <w:color w:val="833C0B" w:themeColor="accent2" w:themeShade="80"/>
            <w:sz w:val="32"/>
            <w:szCs w:val="32"/>
            <w:bdr w:val="none" w:sz="0" w:space="0" w:color="auto" w:frame="1"/>
            <w:shd w:val="clear" w:color="auto" w:fill="FFFFFF"/>
          </w:rPr>
          <w:t>ГМО-продукти</w:t>
        </w:r>
      </w:hyperlink>
      <w:r w:rsidRPr="009768EC">
        <w:rPr>
          <w:rFonts w:ascii="Times New Roman" w:hAnsi="Times New Roman" w:cs="Times New Roman"/>
        </w:rPr>
        <w:t xml:space="preserve"> </w:t>
      </w:r>
      <w:r w:rsidRPr="009768EC">
        <w:rPr>
          <w:rFonts w:ascii="Times New Roman" w:hAnsi="Times New Roman" w:cs="Times New Roman"/>
          <w:i/>
          <w:sz w:val="32"/>
          <w:szCs w:val="32"/>
        </w:rPr>
        <w:t>(генно-модифіковані продукти)</w:t>
      </w:r>
      <w:r w:rsidRPr="009768E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 також радимо виключити. Вони можуть «ховатися» в продуктах, що містять </w:t>
      </w:r>
      <w:r w:rsidRPr="00A17532">
        <w:rPr>
          <w:rFonts w:ascii="Times New Roman" w:hAnsi="Times New Roman" w:cs="Times New Roman"/>
          <w:b/>
          <w:i/>
          <w:color w:val="833C0B" w:themeColor="accent2" w:themeShade="80"/>
          <w:sz w:val="32"/>
          <w:szCs w:val="32"/>
          <w:shd w:val="clear" w:color="auto" w:fill="FFFFFF"/>
        </w:rPr>
        <w:t xml:space="preserve">сою і певні сорти пшениці. </w:t>
      </w:r>
      <w:r w:rsidRPr="009768E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Наприклад, </w:t>
      </w:r>
      <w:r w:rsidRPr="00A17532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</w:rPr>
        <w:t>вафлі, торти, тістечка «картопля»,</w:t>
      </w:r>
      <w:r w:rsidRPr="00A17532"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</w:rPr>
        <w:t xml:space="preserve"> </w:t>
      </w:r>
      <w:r w:rsidRPr="009768E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які, до речі, діти дуже люблять, </w:t>
      </w:r>
      <w:r w:rsidRPr="00A17532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</w:rPr>
        <w:t>тому радимо їх усе ж готувати вдома.</w:t>
      </w:r>
    </w:p>
    <w:p w:rsidR="00A17532" w:rsidRPr="00A17532" w:rsidRDefault="00A17532" w:rsidP="00232D10">
      <w:pPr>
        <w:spacing w:after="0" w:line="0" w:lineRule="atLeast"/>
        <w:jc w:val="both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</w:rPr>
        <w:t>Будьте  здорові ! Дбайте про здорове харчування всієї  сім′ї !</w:t>
      </w:r>
    </w:p>
    <w:sectPr w:rsidR="00A17532" w:rsidRPr="00A1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1F"/>
    <w:rsid w:val="00232D10"/>
    <w:rsid w:val="002D5B83"/>
    <w:rsid w:val="009768EC"/>
    <w:rsid w:val="009E6017"/>
    <w:rsid w:val="00A17532"/>
    <w:rsid w:val="00BB2E1F"/>
    <w:rsid w:val="00E7295E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BB1C7-FF3C-483B-8B83-E3B259D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91F7F"/>
    <w:rPr>
      <w:b/>
      <w:bCs/>
    </w:rPr>
  </w:style>
  <w:style w:type="character" w:styleId="a5">
    <w:name w:val="Hyperlink"/>
    <w:basedOn w:val="a0"/>
    <w:uiPriority w:val="99"/>
    <w:semiHidden/>
    <w:unhideWhenUsed/>
    <w:rsid w:val="00F9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curs.ua/ua/425-genetychno-modyfikovani-produkty-yija-maybutnogo-chy-harchi-frankenshteyna?_ga=1.173555363.1098555556.142864474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racurs.ua/ua/93-makroelementy-analiz-volossya?_ga=1.150296118.1098555556.1428644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5382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2021-02-15T20:04:00Z</dcterms:created>
  <dcterms:modified xsi:type="dcterms:W3CDTF">2021-02-16T04:52:00Z</dcterms:modified>
</cp:coreProperties>
</file>