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724" w:rsidRPr="00835FD2" w:rsidRDefault="00835FD2" w:rsidP="00371724">
      <w:pPr>
        <w:shd w:val="clear" w:color="auto" w:fill="FFFFFF"/>
        <w:spacing w:before="100" w:beforeAutospacing="1" w:after="150" w:afterAutospacing="1" w:line="240" w:lineRule="auto"/>
        <w:ind w:firstLine="450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  <w:t xml:space="preserve">Правила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  <w:t>прийому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  <w:t xml:space="preserve"> до </w:t>
      </w:r>
      <w:r w:rsidR="00371724" w:rsidRPr="00371724"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  <w:t>закладу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28"/>
          <w:lang w:val="uk-UA" w:eastAsia="ru-RU"/>
        </w:rPr>
        <w:t xml:space="preserve"> освіти</w:t>
      </w:r>
    </w:p>
    <w:p w:rsidR="00371724" w:rsidRPr="00371724" w:rsidRDefault="00371724" w:rsidP="00371724">
      <w:pPr>
        <w:spacing w:before="100" w:beforeAutospacing="1" w:after="15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статті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18 </w:t>
      </w:r>
      <w:hyperlink r:id="rId4" w:tgtFrame="_blank" w:tooltip="Закон України " w:history="1">
        <w:r w:rsidRPr="0037172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Закону </w:t>
        </w:r>
        <w:proofErr w:type="spellStart"/>
        <w:r w:rsidRPr="0037172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України</w:t>
        </w:r>
        <w:proofErr w:type="spellEnd"/>
        <w:r w:rsidRPr="0037172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“Про </w:t>
        </w:r>
        <w:proofErr w:type="spellStart"/>
        <w:r w:rsidRPr="0037172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загальну</w:t>
        </w:r>
        <w:proofErr w:type="spellEnd"/>
        <w:r w:rsidRPr="0037172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37172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середню</w:t>
        </w:r>
        <w:proofErr w:type="spellEnd"/>
        <w:r w:rsidRPr="0037172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37172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освіту</w:t>
        </w:r>
        <w:proofErr w:type="spellEnd"/>
        <w:r w:rsidRPr="0037172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”</w:t>
        </w:r>
      </w:hyperlink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зарахування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першого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класу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початкової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bookmarkStart w:id="0" w:name="_GoBack"/>
      <w:bookmarkEnd w:id="0"/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здійснюється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безконкурсній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основі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1724" w:rsidRPr="00371724" w:rsidRDefault="00371724" w:rsidP="00371724">
      <w:pPr>
        <w:spacing w:before="100" w:beforeAutospacing="1" w:after="15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Дітям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вступають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першого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класу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обслуговує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мікрорайон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мешкає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дитина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відмовлено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зарахуванні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1724" w:rsidRPr="00371724" w:rsidRDefault="00371724" w:rsidP="00371724">
      <w:pPr>
        <w:spacing w:before="100" w:beforeAutospacing="1" w:after="15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випадках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коли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кількість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вступу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першого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класу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 не за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місцем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проживання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перевищує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кількість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вільних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місць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перевага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надається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чия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заява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зареєстрована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раніше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1724" w:rsidRPr="00371724" w:rsidRDefault="00371724" w:rsidP="00371724">
      <w:pPr>
        <w:spacing w:before="100" w:beforeAutospacing="1" w:after="15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</w:t>
      </w:r>
      <w:proofErr w:type="spellStart"/>
      <w:r w:rsidRPr="003717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прийому</w:t>
      </w:r>
      <w:proofErr w:type="spellEnd"/>
      <w:r w:rsidRPr="003717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 </w:t>
      </w:r>
      <w:proofErr w:type="spellStart"/>
      <w:r w:rsidRPr="003717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першого</w:t>
      </w:r>
      <w:proofErr w:type="spellEnd"/>
      <w:r w:rsidRPr="003717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класу</w:t>
      </w:r>
      <w:proofErr w:type="spellEnd"/>
      <w:r w:rsidRPr="003717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батьки </w:t>
      </w:r>
      <w:proofErr w:type="spellStart"/>
      <w:r w:rsidRPr="003717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або</w:t>
      </w:r>
      <w:proofErr w:type="spellEnd"/>
      <w:r w:rsidRPr="003717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особи, </w:t>
      </w:r>
      <w:proofErr w:type="spellStart"/>
      <w:r w:rsidRPr="003717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які</w:t>
      </w:r>
      <w:proofErr w:type="spellEnd"/>
      <w:r w:rsidRPr="003717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їх</w:t>
      </w:r>
      <w:proofErr w:type="spellEnd"/>
      <w:r w:rsidRPr="003717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замінюють</w:t>
      </w:r>
      <w:proofErr w:type="spellEnd"/>
      <w:r w:rsidRPr="003717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3717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надають</w:t>
      </w:r>
      <w:proofErr w:type="spellEnd"/>
      <w:r w:rsidRPr="003717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такі</w:t>
      </w:r>
      <w:proofErr w:type="spellEnd"/>
      <w:r w:rsidRPr="003717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документи</w:t>
      </w:r>
      <w:proofErr w:type="spellEnd"/>
      <w:r w:rsidRPr="003717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371724" w:rsidRPr="00371724" w:rsidRDefault="00371724" w:rsidP="00371724">
      <w:pPr>
        <w:spacing w:before="100" w:beforeAutospacing="1" w:after="15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заява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ім’я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71724" w:rsidRPr="00371724" w:rsidRDefault="00371724" w:rsidP="00371724">
      <w:pPr>
        <w:spacing w:before="100" w:beforeAutospacing="1" w:after="15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копія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свідоцтва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народження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71724" w:rsidRPr="00371724" w:rsidRDefault="00371724" w:rsidP="00371724">
      <w:pPr>
        <w:spacing w:before="100" w:beforeAutospacing="1" w:after="15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медична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картка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встановленого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зразка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1724" w:rsidRPr="00371724" w:rsidRDefault="00371724" w:rsidP="00371724">
      <w:pPr>
        <w:spacing w:before="100" w:beforeAutospacing="1" w:after="15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документ про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наявний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рівень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крім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вступають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1 -го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класу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71724" w:rsidRPr="00371724" w:rsidRDefault="00371724" w:rsidP="00371724">
      <w:pPr>
        <w:spacing w:before="100" w:beforeAutospacing="1" w:after="15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першого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класу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зараховуються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 правило, з шести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років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досягли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шкільної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зрілості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1724" w:rsidRPr="00371724" w:rsidRDefault="00371724" w:rsidP="00371724">
      <w:pPr>
        <w:spacing w:before="100" w:beforeAutospacing="1" w:after="15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Переведення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іншого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здійснюється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наявності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підтвердження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прийом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іншого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закладу.</w:t>
      </w:r>
    </w:p>
    <w:p w:rsidR="00371724" w:rsidRPr="00371724" w:rsidRDefault="00371724" w:rsidP="00371724">
      <w:pPr>
        <w:spacing w:before="100" w:beforeAutospacing="1" w:after="15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Учням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станом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відвідувати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школу,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надається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і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створюються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умови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індивідуального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індивідуальне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затвердженого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Міністерством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науки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1724" w:rsidRDefault="00371724" w:rsidP="00371724">
      <w:pPr>
        <w:spacing w:before="100" w:beforeAutospacing="1" w:after="15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навчальному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створюються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умови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інклюзивного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1724" w:rsidRPr="00371724" w:rsidRDefault="00371724" w:rsidP="00371724">
      <w:pPr>
        <w:spacing w:before="100" w:beforeAutospacing="1" w:after="15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разі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потреби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учень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вихованець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перейти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протягом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будь-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якого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іншого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закладу.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Переведення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іншого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здійснюється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наявності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особової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справи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учня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встановленого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Міністерством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науки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зразка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1724" w:rsidRPr="00371724" w:rsidRDefault="00371724" w:rsidP="00371724">
      <w:pPr>
        <w:spacing w:before="100" w:beforeAutospacing="1" w:after="15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зарахування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дошкільну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групу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необхідно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пред'явити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медичну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довідку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стан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здоров'я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висновком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лікаря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дитина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відвідувати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заклад,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заяву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медичну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довідку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епідеміологічне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оточення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свідоцтво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народження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документ для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плати.</w:t>
      </w:r>
    </w:p>
    <w:p w:rsidR="00371724" w:rsidRPr="00371724" w:rsidRDefault="00371724" w:rsidP="00371724">
      <w:pPr>
        <w:spacing w:before="100" w:beforeAutospacing="1" w:after="15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Комплектування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групи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віком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передбачає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перебування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ній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однакового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віку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різницею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віці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Власник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встановлювати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меншу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нормативів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наповнюваність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групи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дітьми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дошкільному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навчальному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1724" w:rsidRPr="00371724" w:rsidRDefault="00371724" w:rsidP="00371724">
      <w:pPr>
        <w:spacing w:before="100" w:beforeAutospacing="1" w:after="15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зі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статтею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Закону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</w:t>
      </w:r>
      <w:hyperlink r:id="rId5" w:tgtFrame="_blank" w:tooltip="Закон України Про охорону дитинства" w:history="1">
        <w:r w:rsidRPr="0037172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Про </w:t>
        </w:r>
        <w:proofErr w:type="spellStart"/>
        <w:r w:rsidRPr="0037172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охорону</w:t>
        </w:r>
        <w:proofErr w:type="spellEnd"/>
        <w:r w:rsidRPr="0037172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37172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дитинства</w:t>
        </w:r>
        <w:proofErr w:type="spellEnd"/>
      </w:hyperlink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батьки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несуть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відповідальність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стан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фізичний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розвиток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1724" w:rsidRPr="00371724" w:rsidRDefault="00371724" w:rsidP="00371724">
      <w:pPr>
        <w:spacing w:before="100" w:beforeAutospacing="1" w:after="15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статтей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12, 15 Закону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“Про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захист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населення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інфекційних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хвороб”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медичні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працівники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проводять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профілактичні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щеплення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зобов’язані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надавати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об’єктивну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інформацію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особам,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проводять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щеплення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законним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представникам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ефективність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профілактичних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щеплень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можливі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післявакцинальні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ускладнення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Особам,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досягли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п’ятнадцятирічного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віку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профілактичні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щеплення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проводяться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згодою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об’єктивно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інформованих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законних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представників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мають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відмовитися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щеплень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відсутності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повної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об’єктивної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щеплень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стан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подальші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наслідки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особа та (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законні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представники</w:t>
      </w:r>
      <w:proofErr w:type="spellEnd"/>
      <w:proofErr w:type="gram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відмовляються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обов’язкових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профілактичних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щеплень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лікар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взяти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них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відповідне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письмове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підтвердження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в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разі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відмови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дати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таке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підтвердження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засвідчити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актом у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присутності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свідків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1724" w:rsidRPr="00371724" w:rsidRDefault="00371724" w:rsidP="00371724">
      <w:pPr>
        <w:spacing w:before="100" w:beforeAutospacing="1" w:after="15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відвідування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дітьми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батьки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відмовляються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щеплень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вирішується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лікарсько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-консультативною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комісією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(наказ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Міністерства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охорони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  29.11.2002</w:t>
      </w:r>
      <w:proofErr w:type="gram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434 та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затвердженого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цим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наказом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примірного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підготовку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педіатричній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дільниці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відвідування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дошкільного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шкільного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загальноосвітнього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Pr="0037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закладу”).</w:t>
      </w:r>
    </w:p>
    <w:p w:rsidR="00381019" w:rsidRDefault="00835FD2"/>
    <w:sectPr w:rsidR="00381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6DC"/>
    <w:rsid w:val="000753A2"/>
    <w:rsid w:val="000A772A"/>
    <w:rsid w:val="00371724"/>
    <w:rsid w:val="007426DC"/>
    <w:rsid w:val="0083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CA18B-775D-435F-BF85-B8EDCB980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svita.ua/legislation/law/3197" TargetMode="External"/><Relationship Id="rId4" Type="http://schemas.openxmlformats.org/officeDocument/2006/relationships/hyperlink" Target="http://osvita.ua/legislation/law/223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553</Words>
  <Characters>3156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Aorus</dc:creator>
  <cp:keywords/>
  <dc:description/>
  <cp:lastModifiedBy>Aorus</cp:lastModifiedBy>
  <cp:revision>3</cp:revision>
  <dcterms:created xsi:type="dcterms:W3CDTF">2020-01-26T12:38:00Z</dcterms:created>
  <dcterms:modified xsi:type="dcterms:W3CDTF">2020-01-26T12:46:00Z</dcterms:modified>
</cp:coreProperties>
</file>