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center"/>
        <w:rPr>
          <w:rStyle w:val="a4"/>
          <w:sz w:val="72"/>
          <w:szCs w:val="72"/>
          <w:lang w:val="uk-UA"/>
        </w:rPr>
      </w:pPr>
      <w:r>
        <w:rPr>
          <w:rStyle w:val="a4"/>
          <w:sz w:val="72"/>
          <w:szCs w:val="72"/>
        </w:rPr>
        <w:t>Правила поведінки</w:t>
      </w:r>
      <w:r>
        <w:rPr>
          <w:rStyle w:val="a4"/>
          <w:sz w:val="72"/>
          <w:szCs w:val="72"/>
          <w:lang w:val="uk-UA"/>
        </w:rPr>
        <w:t xml:space="preserve"> здобувачів освіти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center"/>
        <w:rPr>
          <w:rFonts w:ascii="Trebuchet MS" w:hAnsi="Trebuchet MS"/>
          <w:i/>
          <w:sz w:val="44"/>
          <w:szCs w:val="44"/>
        </w:rPr>
      </w:pPr>
      <w:r>
        <w:rPr>
          <w:rStyle w:val="a4"/>
          <w:b w:val="0"/>
          <w:i/>
          <w:sz w:val="44"/>
          <w:szCs w:val="44"/>
        </w:rPr>
        <w:t>Карач</w:t>
      </w:r>
      <w:r>
        <w:rPr>
          <w:rStyle w:val="a4"/>
          <w:b w:val="0"/>
          <w:i/>
          <w:sz w:val="44"/>
          <w:szCs w:val="44"/>
          <w:lang w:val="uk-UA"/>
        </w:rPr>
        <w:t>ієвецького НВК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Style w:val="a4"/>
          <w:color w:val="000000"/>
          <w:sz w:val="27"/>
          <w:szCs w:val="27"/>
          <w:shd w:val="clear" w:color="auto" w:fill="FFFF00"/>
        </w:rPr>
      </w:pP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>1. Загальні правила поведінки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1.1. Учень приходить до школи за 10-15 хвилин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 початку занять, чистий і охайний. При вході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у школу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дотримується правил ввічливості, залишає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верхній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одяг у гардеробі, прямує до місця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проведення уроку.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  <w:lang w:val="uk-UA"/>
        </w:rPr>
      </w:pPr>
      <w:r>
        <w:rPr>
          <w:color w:val="000000"/>
          <w:sz w:val="27"/>
          <w:szCs w:val="27"/>
        </w:rPr>
        <w:t>1.2. Забороняється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приносити до школи та на її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територію з будь-якою метою і використовувати будь-яким способом зброю, вибухові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або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вогненебезпечні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предмети і речовини; спиртні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напої, наркотики, інші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одурманюючі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речовини та отрути, газові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балончики.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Не дозволяється без дозволу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педагогів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йти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зі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школи і з її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території в урочний час. У разі пропуску учбових занять учень повинен пред’явити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класному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керівнику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довідку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від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лікаря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або записку від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батьків (або особи, яка їх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заміняє) про причину відсутності на заняттях. Пропускати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заняття без поважних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 причин забороняється.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1.4.Учень</w:t>
      </w:r>
      <w:r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</w:rPr>
        <w:t>школи приносить необхідні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навчальні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приладдя, книги, зошити, щоденник. Приходить до школи з підготовленими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домашніми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завданнями з предметів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згідно з розкладом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уроків.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1.5. Учень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школи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проявляє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повагу до старших, піклується про молодших. Учні й педагоги звертаються один до одного шанобливо. Школярі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поступаються дорогою дорослим, старші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школярі – молодшим, хлопчики – дівчаткам.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1.6. Поза школою учні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поводяться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скрізь і всюди так, щоб не осоромити свою честь та гідність, не заплямувати добре ім’я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школи.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1.7. Учні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бережуть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майно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школи , </w:t>
      </w:r>
      <w:r>
        <w:rPr>
          <w:color w:val="000000"/>
          <w:sz w:val="27"/>
          <w:szCs w:val="27"/>
          <w:lang w:val="uk-UA"/>
        </w:rPr>
        <w:t xml:space="preserve">бережно </w:t>
      </w:r>
      <w:r>
        <w:rPr>
          <w:color w:val="000000"/>
          <w:sz w:val="27"/>
          <w:szCs w:val="27"/>
        </w:rPr>
        <w:t>відносяться як до свого, так і до чужого майна.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  <w:lang w:val="uk-UA"/>
        </w:rPr>
      </w:pPr>
      <w:r>
        <w:rPr>
          <w:color w:val="000000"/>
          <w:sz w:val="27"/>
          <w:szCs w:val="27"/>
        </w:rPr>
        <w:t>1.8.Учні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дотримуються правил техніки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безпеки як під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часу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років так і під час перерв,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поза межами школи</w:t>
      </w:r>
      <w:r>
        <w:rPr>
          <w:color w:val="000000"/>
          <w:sz w:val="27"/>
          <w:szCs w:val="27"/>
          <w:lang w:val="uk-UA"/>
        </w:rPr>
        <w:t>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Style w:val="a4"/>
          <w:sz w:val="27"/>
          <w:szCs w:val="27"/>
          <w:shd w:val="clear" w:color="auto" w:fill="FFFF00"/>
        </w:rPr>
      </w:pP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>2.Поведінка на заняттях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2.1. При вході педагога в класу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встають на знак вітання, сідають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після того, як учитель відповість на вітання і дозволить сісти. </w:t>
      </w:r>
      <w:r>
        <w:rPr>
          <w:color w:val="000000"/>
          <w:sz w:val="27"/>
          <w:szCs w:val="27"/>
          <w:lang w:val="uk-UA"/>
        </w:rPr>
        <w:t xml:space="preserve">                                                          </w:t>
      </w:r>
      <w:r>
        <w:rPr>
          <w:color w:val="000000"/>
          <w:sz w:val="27"/>
          <w:szCs w:val="27"/>
        </w:rPr>
        <w:t>2.2. Протягом уроку не можна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шуміти, відволікатися самому і відволікати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інших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сторонніми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розмовами, іграми та іншими, що не стосуються уроку, справами. Урочний час повинен використовуватися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учнями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тільки для навчальних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цілей. 2.3. Якщо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під час занять учню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необхідно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вийти з класу, то він повинен підняти руку і попросити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дозвіл у вчителя.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lastRenderedPageBreak/>
        <w:t>2.4. Якщо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учень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хоче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поставити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запитання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вчителю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абов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ідповісти на запитання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вчителя, він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піднімає руку</w:t>
      </w:r>
      <w:r>
        <w:rPr>
          <w:color w:val="000000"/>
          <w:sz w:val="27"/>
          <w:szCs w:val="27"/>
          <w:lang w:val="uk-UA"/>
        </w:rPr>
        <w:t xml:space="preserve"> 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</w:rPr>
      </w:pP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>3.Поведінка до початку уроку, на перервах і після</w:t>
      </w:r>
      <w:r>
        <w:rPr>
          <w:rStyle w:val="a4"/>
          <w:color w:val="000000"/>
          <w:sz w:val="27"/>
          <w:szCs w:val="27"/>
          <w:shd w:val="clear" w:color="auto" w:fill="FFFF00"/>
          <w:lang w:val="uk-UA"/>
        </w:rPr>
        <w:t xml:space="preserve"> </w:t>
      </w:r>
      <w:r>
        <w:rPr>
          <w:rStyle w:val="a4"/>
          <w:color w:val="000000"/>
          <w:sz w:val="27"/>
          <w:szCs w:val="27"/>
          <w:shd w:val="clear" w:color="auto" w:fill="FFFF00"/>
        </w:rPr>
        <w:t>закінчення занять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Style w:val="a3"/>
          <w:b/>
          <w:color w:val="000000"/>
          <w:sz w:val="27"/>
          <w:szCs w:val="27"/>
        </w:rPr>
        <w:t> 3.1. До початку уроку учень повинен: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прибути до кабінету до дзвінка та підготуватися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 уроку.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Style w:val="a3"/>
          <w:b/>
          <w:color w:val="000000"/>
          <w:sz w:val="27"/>
          <w:szCs w:val="27"/>
        </w:rPr>
        <w:t>3.2.Під час перерви учні</w:t>
      </w:r>
      <w:r>
        <w:rPr>
          <w:rStyle w:val="a3"/>
          <w:b/>
          <w:color w:val="000000"/>
          <w:sz w:val="27"/>
          <w:szCs w:val="27"/>
          <w:lang w:val="uk-UA"/>
        </w:rPr>
        <w:t xml:space="preserve"> </w:t>
      </w:r>
      <w:r>
        <w:rPr>
          <w:rStyle w:val="a3"/>
          <w:b/>
          <w:color w:val="000000"/>
          <w:sz w:val="27"/>
          <w:szCs w:val="27"/>
        </w:rPr>
        <w:t>зобов’язані: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навести чистоту та порядок на своєму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робочому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місці;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вийти з класу;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рухаючись коридорами, сходами, триматися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правої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сторони;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підкорятися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вимогам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працівників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школи, черговим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учням;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допомагати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підготувати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клас на прохання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вчителя до наступного уроку;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у разі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спізнення на урок постукати в двері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кабінету, зайти, привітатися з вчителем, вибачитися за спізнення і попросити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сісти на місце.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Style w:val="a3"/>
          <w:b/>
          <w:sz w:val="27"/>
          <w:szCs w:val="27"/>
          <w:highlight w:val="yellow"/>
        </w:rPr>
      </w:pP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sz w:val="20"/>
          <w:szCs w:val="20"/>
        </w:rPr>
      </w:pPr>
      <w:r>
        <w:rPr>
          <w:rStyle w:val="a3"/>
          <w:b/>
          <w:color w:val="000000"/>
          <w:sz w:val="27"/>
          <w:szCs w:val="27"/>
          <w:highlight w:val="yellow"/>
        </w:rPr>
        <w:t xml:space="preserve">3.3. Під час перерви </w:t>
      </w:r>
      <w:r>
        <w:rPr>
          <w:rStyle w:val="a3"/>
          <w:b/>
          <w:color w:val="000000"/>
          <w:sz w:val="27"/>
          <w:szCs w:val="27"/>
          <w:highlight w:val="yellow"/>
          <w:lang w:val="uk-UA"/>
        </w:rPr>
        <w:t xml:space="preserve">здобувачам освіти </w:t>
      </w:r>
      <w:r>
        <w:rPr>
          <w:rStyle w:val="a3"/>
          <w:b/>
          <w:color w:val="000000"/>
          <w:sz w:val="27"/>
          <w:szCs w:val="27"/>
          <w:highlight w:val="yellow"/>
        </w:rPr>
        <w:t>забороняється: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бігати сходами, поблизу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вікон і в інших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місцях, не пристосованих для ігор;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-штовхати один одного, кидатися предметами і застосовувати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фізичну силу для вирішення будь-якої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проблеми;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вживати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непристойні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вирази і жести на адресу будь-яких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осіб, шуміти, заважати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відпочивати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іншим;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-палити в будівлі і на території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школи.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Style w:val="a4"/>
          <w:sz w:val="27"/>
          <w:szCs w:val="27"/>
          <w:shd w:val="clear" w:color="auto" w:fill="FFFF00"/>
        </w:rPr>
      </w:pP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>4. Правила поведінки</w:t>
      </w:r>
      <w:r>
        <w:rPr>
          <w:rStyle w:val="a4"/>
          <w:color w:val="000000"/>
          <w:sz w:val="27"/>
          <w:szCs w:val="27"/>
          <w:shd w:val="clear" w:color="auto" w:fill="FFFF00"/>
          <w:lang w:val="uk-UA"/>
        </w:rPr>
        <w:t xml:space="preserve"> </w:t>
      </w:r>
      <w:r>
        <w:rPr>
          <w:rStyle w:val="a4"/>
          <w:color w:val="000000"/>
          <w:sz w:val="27"/>
          <w:szCs w:val="27"/>
          <w:shd w:val="clear" w:color="auto" w:fill="FFFF00"/>
        </w:rPr>
        <w:t>у їдальні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4.1.У шкільній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їдальніу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повинні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виконувати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вимоги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вчителів, працівників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їдальні та чергових і дотримуватися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черги.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4.2. Заборонено перебувати у приміщеннії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дальні у верхньому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одязі.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4.4. Під час перебування в їдальні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учням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слід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дотримуватися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гарних манер і поводитися пристойно.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4.5. Учні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повинні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шанобливо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ставитися до працівників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їдальні.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4.6. Учні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дбайливо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ставляться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до майна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шкільної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їдальні.</w:t>
      </w:r>
    </w:p>
    <w:p w:rsidR="00E05DE1" w:rsidRDefault="00E05DE1" w:rsidP="00E05DE1">
      <w:pPr>
        <w:pStyle w:val="a5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4.8. Учень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зобов’язаний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після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прийому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їжі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прибратиз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і столу посуд. </w:t>
      </w:r>
    </w:p>
    <w:p w:rsidR="00E05DE1" w:rsidRDefault="00E05DE1" w:rsidP="00E05DE1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eastAsia="ru-RU"/>
        </w:rPr>
      </w:pPr>
    </w:p>
    <w:p w:rsidR="00E05DE1" w:rsidRDefault="00E05DE1" w:rsidP="00E05DE1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eastAsia="ru-RU"/>
        </w:rPr>
      </w:pPr>
    </w:p>
    <w:p w:rsidR="00E05DE1" w:rsidRDefault="00E05DE1" w:rsidP="00E05DE1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eastAsia="ru-RU"/>
        </w:rPr>
      </w:pPr>
    </w:p>
    <w:p w:rsidR="00E05DE1" w:rsidRDefault="00E05DE1" w:rsidP="00E05DE1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eastAsia="ru-RU"/>
        </w:rPr>
      </w:pPr>
    </w:p>
    <w:p w:rsidR="00E05DE1" w:rsidRDefault="00E05DE1" w:rsidP="00E05DE1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eastAsia="ru-RU"/>
        </w:rPr>
      </w:pPr>
    </w:p>
    <w:p w:rsidR="00E05DE1" w:rsidRDefault="00E05DE1" w:rsidP="00E05DE1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highlight w:val="yellow"/>
          <w:lang w:eastAsia="ru-RU"/>
        </w:rPr>
        <w:lastRenderedPageBreak/>
        <w:t>Правила поведінки здобувачів освіти під час екскурсії:</w:t>
      </w:r>
    </w:p>
    <w:p w:rsidR="00E05DE1" w:rsidRDefault="00E05DE1" w:rsidP="00E05DE1">
      <w:pPr>
        <w:shd w:val="clear" w:color="auto" w:fill="FFFFFF"/>
        <w:spacing w:before="150" w:after="0" w:line="240" w:lineRule="auto"/>
        <w:ind w:firstLine="284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5DE1" w:rsidRDefault="00E05DE1" w:rsidP="00E05D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E05DE1" w:rsidRDefault="00E05DE1" w:rsidP="00E05D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Без дозволу керівника групи не залишати місця перебування.</w:t>
      </w:r>
    </w:p>
    <w:p w:rsidR="00E05DE1" w:rsidRDefault="00E05DE1" w:rsidP="00E05D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 разі поганого самопочуття негайно повідомити керівника групи.</w:t>
      </w:r>
    </w:p>
    <w:p w:rsidR="00E05DE1" w:rsidRDefault="00E05DE1" w:rsidP="00E05D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Дотримуватися правил пристойної поведінки та виконувати розпорядження керівника групи.</w:t>
      </w:r>
    </w:p>
    <w:p w:rsidR="00E05DE1" w:rsidRDefault="00E05DE1" w:rsidP="00E05D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Дотримуватися правил протипожежної безпеки.</w:t>
      </w:r>
    </w:p>
    <w:p w:rsidR="00E05DE1" w:rsidRDefault="00E05DE1" w:rsidP="00E05D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торкатися незнайомих предметів, які можуть бути вибухонебезпечними.</w:t>
      </w:r>
    </w:p>
    <w:p w:rsidR="00E05DE1" w:rsidRDefault="00E05DE1" w:rsidP="00E05D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Паління, вживання алкогольних напоїв та купання в річці суворо заборонені.</w:t>
      </w:r>
    </w:p>
    <w:p w:rsidR="00E05DE1" w:rsidRDefault="00E05DE1" w:rsidP="00E05DE1">
      <w:pPr>
        <w:shd w:val="clear" w:color="auto" w:fill="FFFFFF"/>
        <w:spacing w:before="150" w:after="0" w:line="240" w:lineRule="auto"/>
        <w:ind w:firstLine="284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5DE1" w:rsidRDefault="00E05DE1" w:rsidP="00E05DE1">
      <w:pPr>
        <w:shd w:val="clear" w:color="auto" w:fill="FFFFFF"/>
        <w:spacing w:before="150" w:after="0" w:line="240" w:lineRule="auto"/>
        <w:ind w:firstLine="284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highlight w:val="yellow"/>
          <w:lang w:eastAsia="ru-RU"/>
        </w:rPr>
        <w:t>Рекомендації до зовнішнього вигляду здобувачів освіти:</w:t>
      </w:r>
    </w:p>
    <w:p w:rsidR="00E05DE1" w:rsidRDefault="00E05DE1" w:rsidP="00E05DE1">
      <w:pPr>
        <w:shd w:val="clear" w:color="auto" w:fill="FFFFFF"/>
        <w:spacing w:before="150" w:after="0" w:line="240" w:lineRule="auto"/>
        <w:ind w:firstLine="284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5DE1" w:rsidRDefault="00E05DE1" w:rsidP="00E05D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 закладу здобувачі освіти повинні приходити в одязі, що відповідає офісному стилю.</w:t>
      </w:r>
    </w:p>
    <w:p w:rsidR="00E05DE1" w:rsidRDefault="00E05DE1" w:rsidP="00E05D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Одяг повинен відповідати зросту, виражати пошану господаря до самого себе і суспільства.</w:t>
      </w:r>
    </w:p>
    <w:p w:rsidR="00E05DE1" w:rsidRDefault="00E05DE1" w:rsidP="00E05D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Рекомендується не використовувати косметику і не носити прикраси на заняття.</w:t>
      </w:r>
    </w:p>
    <w:p w:rsidR="00E05DE1" w:rsidRDefault="00E05DE1" w:rsidP="00E05D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Спортивний одяг, призначений для уроків фізкультури, на інших уроках недоречний.</w:t>
      </w:r>
    </w:p>
    <w:p w:rsidR="00E05DE1" w:rsidRDefault="00E05DE1" w:rsidP="00E05D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Знаходитися в класних приміщеннях у верхньому одязі без особливих на те причин не дозволяється.</w:t>
      </w:r>
    </w:p>
    <w:p w:rsidR="00E05DE1" w:rsidRDefault="00E05DE1" w:rsidP="00E05D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 уроках трудового навчання діти повинні мати відповідну робочу форму.</w:t>
      </w:r>
    </w:p>
    <w:p w:rsidR="00E05DE1" w:rsidRDefault="00E05DE1" w:rsidP="00E05D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 урочисті загальношкільні заходи учні приходять у святковій формі.</w:t>
      </w:r>
    </w:p>
    <w:p w:rsidR="00E05DE1" w:rsidRDefault="00E05DE1" w:rsidP="00E05DE1">
      <w:pPr>
        <w:shd w:val="clear" w:color="auto" w:fill="FFFFFF"/>
        <w:jc w:val="both"/>
      </w:pPr>
    </w:p>
    <w:p w:rsidR="00F018C2" w:rsidRDefault="00F018C2">
      <w:bookmarkStart w:id="0" w:name="_GoBack"/>
      <w:bookmarkEnd w:id="0"/>
    </w:p>
    <w:sectPr w:rsidR="00F0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C4F"/>
    <w:multiLevelType w:val="multilevel"/>
    <w:tmpl w:val="E70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21F1"/>
    <w:multiLevelType w:val="multilevel"/>
    <w:tmpl w:val="B04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F8"/>
    <w:rsid w:val="008370F8"/>
    <w:rsid w:val="00E05DE1"/>
    <w:rsid w:val="00F0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09F4-6F29-4DD7-A1BE-A2925C87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05DE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E05DE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E0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2</cp:revision>
  <dcterms:created xsi:type="dcterms:W3CDTF">2020-01-26T15:42:00Z</dcterms:created>
  <dcterms:modified xsi:type="dcterms:W3CDTF">2020-01-26T15:42:00Z</dcterms:modified>
</cp:coreProperties>
</file>