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84" w:rsidRPr="00F17BDB" w:rsidRDefault="00BD2084" w:rsidP="00BD2084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14"/>
          <w:szCs w:val="14"/>
          <w:lang w:val="uk-UA" w:eastAsia="ru-RU"/>
        </w:rPr>
      </w:pPr>
    </w:p>
    <w:p w:rsidR="00BD2084" w:rsidRDefault="00BD2084" w:rsidP="00BD2084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14"/>
          <w:szCs w:val="14"/>
          <w:lang w:val="uk-UA" w:eastAsia="ru-RU"/>
        </w:rPr>
      </w:pPr>
    </w:p>
    <w:p w:rsidR="00BD2084" w:rsidRDefault="00BD2084" w:rsidP="00BD2084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14"/>
          <w:szCs w:val="14"/>
          <w:lang w:val="uk-UA" w:eastAsia="ru-RU"/>
        </w:rPr>
      </w:pPr>
    </w:p>
    <w:p w:rsidR="00BD2084" w:rsidRPr="00BD2084" w:rsidRDefault="00BD2084" w:rsidP="00BD2084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14"/>
          <w:szCs w:val="14"/>
          <w:lang w:val="uk-UA" w:eastAsia="ru-RU"/>
        </w:rPr>
      </w:pPr>
    </w:p>
    <w:p w:rsidR="00BD2084" w:rsidRDefault="00BD2084" w:rsidP="00BD2084">
      <w:pPr>
        <w:pStyle w:val="1"/>
        <w:shd w:val="clear" w:color="auto" w:fill="FFFFFF"/>
        <w:spacing w:before="0"/>
        <w:jc w:val="center"/>
        <w:rPr>
          <w:rFonts w:ascii="Trebuchet MS" w:hAnsi="Trebuchet MS"/>
          <w:color w:val="555555"/>
        </w:rPr>
      </w:pPr>
      <w:r>
        <w:rPr>
          <w:rFonts w:ascii="Arial" w:hAnsi="Arial" w:cs="Arial"/>
          <w:color w:val="FF0000"/>
          <w:sz w:val="24"/>
          <w:szCs w:val="24"/>
        </w:rPr>
        <w:t>ПОРЯДОК  </w:t>
      </w:r>
    </w:p>
    <w:p w:rsidR="00BD2084" w:rsidRDefault="00BD2084" w:rsidP="00BD2084">
      <w:pPr>
        <w:pStyle w:val="1"/>
        <w:shd w:val="clear" w:color="auto" w:fill="FFFFFF"/>
        <w:spacing w:before="0"/>
        <w:jc w:val="center"/>
        <w:rPr>
          <w:rFonts w:ascii="Trebuchet MS" w:hAnsi="Trebuchet MS"/>
          <w:color w:val="555555"/>
        </w:rPr>
      </w:pPr>
      <w:r>
        <w:rPr>
          <w:rFonts w:ascii="Arial" w:hAnsi="Arial" w:cs="Arial"/>
          <w:color w:val="FF0000"/>
          <w:sz w:val="24"/>
          <w:szCs w:val="24"/>
        </w:rPr>
        <w:t xml:space="preserve">подання та розгляду (з дотриманням конфіденційності) заяв про випадки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бул</w:t>
      </w:r>
      <w:proofErr w:type="gramEnd"/>
      <w:r>
        <w:rPr>
          <w:rFonts w:ascii="Arial" w:hAnsi="Arial" w:cs="Arial"/>
          <w:color w:val="FF0000"/>
          <w:sz w:val="24"/>
          <w:szCs w:val="24"/>
        </w:rPr>
        <w:t>інгу (цькування) в навчальному закладі</w:t>
      </w:r>
    </w:p>
    <w:p w:rsidR="00BD2084" w:rsidRDefault="00BD2084" w:rsidP="00BD2084">
      <w:pPr>
        <w:shd w:val="clear" w:color="auto" w:fill="FFFFFF"/>
        <w:jc w:val="center"/>
        <w:rPr>
          <w:rFonts w:ascii="Trebuchet MS" w:hAnsi="Trebuchet MS"/>
          <w:color w:val="555555"/>
          <w:sz w:val="27"/>
          <w:szCs w:val="27"/>
        </w:rPr>
      </w:pPr>
      <w:r>
        <w:rPr>
          <w:rFonts w:ascii="Trebuchet MS" w:hAnsi="Trebuchet MS"/>
          <w:color w:val="555555"/>
          <w:sz w:val="27"/>
          <w:szCs w:val="27"/>
        </w:rPr>
        <w:t> </w:t>
      </w:r>
      <w:r>
        <w:rPr>
          <w:rFonts w:ascii="Trebuchet MS" w:hAnsi="Trebuchet MS"/>
          <w:color w:val="000000"/>
          <w:sz w:val="27"/>
          <w:szCs w:val="27"/>
        </w:rPr>
        <w:t> </w:t>
      </w:r>
      <w:r>
        <w:rPr>
          <w:b/>
          <w:bCs/>
          <w:color w:val="000000"/>
        </w:rPr>
        <w:t>Загальні питання</w:t>
      </w:r>
      <w:r>
        <w:rPr>
          <w:b/>
          <w:bCs/>
          <w:color w:val="555555"/>
        </w:rPr>
        <w:t>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 xml:space="preserve">1. Цей Порядок розроблено відповідно до Закону України «Про внесення змін до деяких законодавчих актів України щодо протидії </w:t>
      </w:r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 (цькуванню)».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 xml:space="preserve">2. Цей Порядок визначає процедуру подання та розгляду заяв про випадки </w:t>
      </w:r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 (цькуванню).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>3. Заявниками можуть бути здобувачі освіти, їх батьки/законні представники, працівники та педагогічні працівники закладу та інші особи.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>4. Заявник забезпечує достовірність та повноту наданої інформації.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 xml:space="preserve">5. У цьому Порядку терміни вживаються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таких значеннях: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proofErr w:type="gramStart"/>
      <w:r>
        <w:rPr>
          <w:b/>
          <w:bCs/>
          <w:color w:val="000000"/>
        </w:rPr>
        <w:t>Бул</w:t>
      </w:r>
      <w:proofErr w:type="gramEnd"/>
      <w:r>
        <w:rPr>
          <w:b/>
          <w:bCs/>
          <w:color w:val="000000"/>
        </w:rPr>
        <w:t>інг (цькування) </w:t>
      </w:r>
      <w:r>
        <w:rPr>
          <w:color w:val="000000"/>
        </w:rPr>
        <w:t xml:space="preserve">–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 та (або) такою особою стосовно інших учасників освітнього процесу, внаслідок чого </w:t>
      </w:r>
      <w:proofErr w:type="gramStart"/>
      <w:r>
        <w:rPr>
          <w:color w:val="000000"/>
        </w:rPr>
        <w:t>могла</w:t>
      </w:r>
      <w:proofErr w:type="gramEnd"/>
      <w:r>
        <w:rPr>
          <w:color w:val="000000"/>
        </w:rPr>
        <w:t xml:space="preserve"> бути чи була заподіяна шкода психічному або фізичному здоров’ю потерпілого. </w:t>
      </w:r>
    </w:p>
    <w:p w:rsidR="00BD2084" w:rsidRDefault="00BD2084" w:rsidP="00BD2084">
      <w:pPr>
        <w:shd w:val="clear" w:color="auto" w:fill="FFFFFF"/>
        <w:jc w:val="center"/>
        <w:rPr>
          <w:rFonts w:ascii="Trebuchet MS" w:hAnsi="Trebuchet MS"/>
          <w:color w:val="555555"/>
          <w:sz w:val="27"/>
          <w:szCs w:val="27"/>
        </w:rPr>
      </w:pPr>
      <w:r>
        <w:rPr>
          <w:b/>
          <w:bCs/>
          <w:color w:val="000000"/>
        </w:rPr>
        <w:t xml:space="preserve">Типовими ознаками </w:t>
      </w:r>
      <w:proofErr w:type="gramStart"/>
      <w:r>
        <w:rPr>
          <w:b/>
          <w:bCs/>
          <w:color w:val="000000"/>
        </w:rPr>
        <w:t>бул</w:t>
      </w:r>
      <w:proofErr w:type="gramEnd"/>
      <w:r>
        <w:rPr>
          <w:b/>
          <w:bCs/>
          <w:color w:val="000000"/>
        </w:rPr>
        <w:t>інгу (цькування) є: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>- систематичність (повторюваність) діяння;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 xml:space="preserve">- наявність сторін – кривдник (булер), потерпілий (жертва </w:t>
      </w:r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інгу), спостерігачі (за наявності);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 xml:space="preserve">- 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ідпорядкування потерпілого інтересам кривдника, та/або спричинення соціальної ізоляції потерпілого.</w:t>
      </w:r>
    </w:p>
    <w:p w:rsidR="00BD2084" w:rsidRDefault="00BD2084" w:rsidP="00BD2084">
      <w:pPr>
        <w:shd w:val="clear" w:color="auto" w:fill="FFFFFF"/>
        <w:jc w:val="center"/>
        <w:rPr>
          <w:rFonts w:ascii="Trebuchet MS" w:hAnsi="Trebuchet MS"/>
          <w:color w:val="555555"/>
          <w:sz w:val="27"/>
          <w:szCs w:val="27"/>
        </w:rPr>
      </w:pPr>
      <w:r>
        <w:rPr>
          <w:b/>
          <w:bCs/>
          <w:color w:val="000000"/>
        </w:rPr>
        <w:t xml:space="preserve">Подання заяви про випадки </w:t>
      </w:r>
      <w:proofErr w:type="gramStart"/>
      <w:r>
        <w:rPr>
          <w:b/>
          <w:bCs/>
          <w:color w:val="000000"/>
        </w:rPr>
        <w:t>бул</w:t>
      </w:r>
      <w:proofErr w:type="gramEnd"/>
      <w:r>
        <w:rPr>
          <w:b/>
          <w:bCs/>
          <w:color w:val="000000"/>
        </w:rPr>
        <w:t>інгу (цькуванню)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 xml:space="preserve">1. Здобувачі освіти, працівники та педагогічні працівники, батьки та інші учасники освітнього процесу, яким стало відомо про випадки </w:t>
      </w:r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 xml:space="preserve">інгу (цькування), учасниками або свідками якого стали, або підозрюють його вчинення по відношенню до інших осіб за зовнішніми ознаками, або про які отримали достовірну інформацію від інших </w:t>
      </w:r>
      <w:proofErr w:type="gramStart"/>
      <w:r>
        <w:rPr>
          <w:color w:val="000000"/>
        </w:rPr>
        <w:t>осіб</w:t>
      </w:r>
      <w:proofErr w:type="gramEnd"/>
      <w:r>
        <w:rPr>
          <w:color w:val="000000"/>
        </w:rPr>
        <w:t xml:space="preserve"> зобов’язані повідомляти керівнику закладу.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 xml:space="preserve">2. Розгляд та неупереджене з’ясування обставин випадків </w:t>
      </w:r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 (цькування) здійснюється відповідно до поданих заявниками заяв про випадки булінгу (цькування) (далі – Заява).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>3. Заяви, що надійшли на електронну пошту закладу отримує секретар, яка зобов’язана терміново повідомити керівника закладу та відповідальну особу.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>4. Прийом та реєстрацію поданих Заяв здійснює відповідальна особа, а в разі її відсутності –  керівник закладу або його заступник.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lastRenderedPageBreak/>
        <w:t xml:space="preserve">5. Заяви реєструються в окремому журналі реєстрації заяв про випадки </w:t>
      </w:r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 (цькування).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>6. Форма та примірний зміст</w:t>
      </w:r>
      <w:proofErr w:type="gramStart"/>
      <w:r>
        <w:rPr>
          <w:color w:val="000000"/>
        </w:rPr>
        <w:t xml:space="preserve"> З</w:t>
      </w:r>
      <w:proofErr w:type="gramEnd"/>
      <w:r>
        <w:rPr>
          <w:color w:val="000000"/>
        </w:rPr>
        <w:t>аяви оприлюднюється на офіційному веб-сайті закладу.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>7. Датою подання заяв є дата їх прийняття.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>8. Розгляд Заяв здійснює керівник закладу з дотриманням конфіденційності.</w:t>
      </w:r>
    </w:p>
    <w:p w:rsidR="00BD2084" w:rsidRDefault="00BD2084" w:rsidP="00BD2084">
      <w:pPr>
        <w:shd w:val="clear" w:color="auto" w:fill="FFFFFF"/>
        <w:jc w:val="center"/>
        <w:rPr>
          <w:rFonts w:ascii="Trebuchet MS" w:hAnsi="Trebuchet MS"/>
          <w:color w:val="555555"/>
          <w:sz w:val="27"/>
          <w:szCs w:val="27"/>
        </w:rPr>
      </w:pPr>
      <w:r>
        <w:rPr>
          <w:b/>
          <w:bCs/>
          <w:color w:val="000000"/>
        </w:rPr>
        <w:t>Відповідальна особа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 xml:space="preserve">1. Відповідальною </w:t>
      </w:r>
      <w:proofErr w:type="gramStart"/>
      <w:r>
        <w:rPr>
          <w:color w:val="000000"/>
        </w:rPr>
        <w:t>особою</w:t>
      </w:r>
      <w:proofErr w:type="gramEnd"/>
      <w:r>
        <w:rPr>
          <w:color w:val="000000"/>
        </w:rPr>
        <w:t xml:space="preserve"> призначається працівник закладу освіти з числа педагогічних працівників.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>2. До функцій відповідальної особи відноситься прийом та реєстрація Заяв, повідомлення керівника закладу.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>3. Відповідальна особа призначається наказом керівника закладу.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>4. Інформація про відповідальну особу та її контактний телефон оприлюднюється на офіційному веб-сайті закладу.</w:t>
      </w:r>
    </w:p>
    <w:p w:rsidR="00BD2084" w:rsidRDefault="00BD2084" w:rsidP="00BD2084">
      <w:pPr>
        <w:shd w:val="clear" w:color="auto" w:fill="FFFFFF"/>
        <w:jc w:val="center"/>
        <w:rPr>
          <w:rFonts w:ascii="Trebuchet MS" w:hAnsi="Trebuchet MS"/>
          <w:color w:val="555555"/>
          <w:sz w:val="27"/>
          <w:szCs w:val="27"/>
        </w:rPr>
      </w:pPr>
      <w:r>
        <w:rPr>
          <w:color w:val="555555"/>
        </w:rPr>
        <w:t> </w:t>
      </w:r>
      <w:r>
        <w:rPr>
          <w:b/>
          <w:bCs/>
          <w:color w:val="000000"/>
        </w:rPr>
        <w:t xml:space="preserve">Комісія з розгляду випадків </w:t>
      </w:r>
      <w:proofErr w:type="gramStart"/>
      <w:r>
        <w:rPr>
          <w:b/>
          <w:bCs/>
          <w:color w:val="000000"/>
        </w:rPr>
        <w:t>бул</w:t>
      </w:r>
      <w:proofErr w:type="gramEnd"/>
      <w:r>
        <w:rPr>
          <w:b/>
          <w:bCs/>
          <w:color w:val="000000"/>
        </w:rPr>
        <w:t>інгу (цькування)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 xml:space="preserve">1. За результатами розгляду Заяви керівник закладу видає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 про проведення розслідування випадків булінгу (цькування) із визначенням уповноважених осіб.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метою розслідування випадків булінгу (цькування) уповноважені особи мають право вимагати письмові пояснення та матеріали у сторін.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 xml:space="preserve">3. Для прийняття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 за результатами розслідування керівник закладу створює комісію з розгляду випадків булінгу (цькування) (далі – Комісія) та скликає засідання.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>4. Комі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і</w:t>
      </w:r>
      <w:proofErr w:type="gramStart"/>
      <w:r>
        <w:rPr>
          <w:color w:val="000000"/>
        </w:rPr>
        <w:t>я</w:t>
      </w:r>
      <w:proofErr w:type="gramEnd"/>
      <w:r>
        <w:rPr>
          <w:color w:val="000000"/>
        </w:rPr>
        <w:t xml:space="preserve"> створюється наказом керівника закладу.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 xml:space="preserve">5. До складу комісії можуть входити педагогічні працівники (у томі числі психолог, </w:t>
      </w:r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іальний педагог), батьки постраждалого та булера, керівник закладу та інші заінтересовані особи.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 xml:space="preserve">6. Комісія у </w:t>
      </w:r>
      <w:proofErr w:type="gramStart"/>
      <w:r>
        <w:rPr>
          <w:color w:val="000000"/>
        </w:rPr>
        <w:t>своїй</w:t>
      </w:r>
      <w:proofErr w:type="gramEnd"/>
      <w:r>
        <w:rPr>
          <w:color w:val="000000"/>
        </w:rPr>
        <w:t xml:space="preserve"> діяльності керується законодавством України та іншими нормативними актами.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 xml:space="preserve">7. Якщо Комісія визначила що це був </w:t>
      </w:r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 (цькування), а не одноразовий конфлікт чи сварка, тобто відповідні дії носять систематичний характер, то керівник закладу освіти зобов’язаний повідомити уповноважені органи Національної поліції (ювенальна поліція) та службу у справах дітей.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 xml:space="preserve">8. У разі, якщо Комісія не кваліфікує випадок як </w:t>
      </w:r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 (цькування), а постраждалий не згодний з цим, то він може одразу звернутись до органів Національної поліції України із заявою, про що керівник закладу освіти має повідомити постраждалого.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 xml:space="preserve">9.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 Комісії приймаються більшістю її членів та реєструються в окремому журналі, зберігаються в паперовому вигляді з оригіналами підписів всіх членів Комісії.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 xml:space="preserve">10. Потерпілий чи його/її представник можуть звертатися відразу до уповноважених органів Національної поліції України (ювенальна поліція) та службу у справах дітей з повідомленням про випадки </w:t>
      </w:r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 (цькування).</w:t>
      </w:r>
    </w:p>
    <w:p w:rsidR="00BD2084" w:rsidRDefault="00BD2084" w:rsidP="00BD2084">
      <w:pPr>
        <w:shd w:val="clear" w:color="auto" w:fill="FFFFFF"/>
        <w:jc w:val="center"/>
        <w:rPr>
          <w:rFonts w:ascii="Trebuchet MS" w:hAnsi="Trebuchet MS"/>
          <w:color w:val="555555"/>
          <w:sz w:val="27"/>
          <w:szCs w:val="27"/>
        </w:rPr>
      </w:pPr>
      <w:r>
        <w:rPr>
          <w:b/>
          <w:bCs/>
          <w:color w:val="000000"/>
        </w:rPr>
        <w:lastRenderedPageBreak/>
        <w:t>Терміни подання та розгляду Заяв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 xml:space="preserve">1. Заявники зобов’язані терміново повідомляти керівнику закладу про випадки </w:t>
      </w:r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 (цькування), а також подати Заяву.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>2. Рішення про проведення розслідування із визначенням уповноважених осіб видається протягом  1 робочого дня з дати подання</w:t>
      </w:r>
      <w:proofErr w:type="gramStart"/>
      <w:r>
        <w:rPr>
          <w:color w:val="000000"/>
        </w:rPr>
        <w:t xml:space="preserve"> З</w:t>
      </w:r>
      <w:proofErr w:type="gramEnd"/>
      <w:r>
        <w:rPr>
          <w:color w:val="000000"/>
        </w:rPr>
        <w:t>аяви.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 xml:space="preserve">3. Розслідування випадків </w:t>
      </w:r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 (цькування) уповноваженими особами здійснюється протягом 3  робочих днів з дати видання рішення про проведення розслідування. </w:t>
      </w:r>
    </w:p>
    <w:p w:rsidR="00BD2084" w:rsidRDefault="00BD2084" w:rsidP="00BD2084">
      <w:pPr>
        <w:shd w:val="clear" w:color="auto" w:fill="FFFFFF"/>
        <w:jc w:val="both"/>
        <w:rPr>
          <w:rFonts w:ascii="Trebuchet MS" w:hAnsi="Trebuchet MS"/>
          <w:color w:val="555555"/>
          <w:sz w:val="27"/>
          <w:szCs w:val="27"/>
        </w:rPr>
      </w:pPr>
      <w:r>
        <w:rPr>
          <w:color w:val="000000"/>
        </w:rPr>
        <w:t xml:space="preserve">4. За результатами розслідування протягом 1 робочого дня створюється Комісія та призначається її засідання на визначену дату але не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ізніше чим через 3 робочих дні після створення Комісії.</w:t>
      </w:r>
    </w:p>
    <w:p w:rsidR="00BD2084" w:rsidRDefault="00BD2084" w:rsidP="00BD2084">
      <w:pPr>
        <w:shd w:val="clear" w:color="auto" w:fill="FFFFFF"/>
        <w:spacing w:before="129"/>
        <w:jc w:val="center"/>
        <w:rPr>
          <w:rFonts w:ascii="Trebuchet MS" w:hAnsi="Trebuchet MS"/>
          <w:color w:val="555555"/>
          <w:sz w:val="27"/>
          <w:szCs w:val="27"/>
        </w:rPr>
      </w:pPr>
      <w:r>
        <w:rPr>
          <w:rFonts w:ascii="Trebuchet MS" w:hAnsi="Trebuchet MS"/>
          <w:noProof/>
          <w:color w:val="555555"/>
          <w:sz w:val="27"/>
          <w:szCs w:val="27"/>
          <w:lang w:eastAsia="ru-RU"/>
        </w:rPr>
        <w:drawing>
          <wp:inline distT="0" distB="0" distL="0" distR="0">
            <wp:extent cx="5240655" cy="4497070"/>
            <wp:effectExtent l="19050" t="0" r="0" b="0"/>
            <wp:docPr id="3" name="Рисунок 3" descr="http://sch1.kledu.vn.ua/media/buling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1.kledu.vn.ua/media/buling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449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90B" w:rsidRDefault="00DC190B"/>
    <w:sectPr w:rsidR="00DC190B" w:rsidSect="00DC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4B1"/>
    <w:multiLevelType w:val="multilevel"/>
    <w:tmpl w:val="DE3E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17114"/>
    <w:multiLevelType w:val="multilevel"/>
    <w:tmpl w:val="9F70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BD2084"/>
    <w:rsid w:val="00346E84"/>
    <w:rsid w:val="00554346"/>
    <w:rsid w:val="00BD2084"/>
    <w:rsid w:val="00DC190B"/>
    <w:rsid w:val="00F1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0B"/>
  </w:style>
  <w:style w:type="paragraph" w:styleId="1">
    <w:name w:val="heading 1"/>
    <w:basedOn w:val="a"/>
    <w:next w:val="a"/>
    <w:link w:val="10"/>
    <w:uiPriority w:val="9"/>
    <w:qFormat/>
    <w:rsid w:val="00BD2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D2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BD20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2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D20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D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2084"/>
    <w:rPr>
      <w:i/>
      <w:iCs/>
    </w:rPr>
  </w:style>
  <w:style w:type="character" w:styleId="a5">
    <w:name w:val="Strong"/>
    <w:basedOn w:val="a0"/>
    <w:uiPriority w:val="22"/>
    <w:qFormat/>
    <w:rsid w:val="00BD2084"/>
    <w:rPr>
      <w:b/>
      <w:bCs/>
    </w:rPr>
  </w:style>
  <w:style w:type="character" w:styleId="a6">
    <w:name w:val="Hyperlink"/>
    <w:basedOn w:val="a0"/>
    <w:uiPriority w:val="99"/>
    <w:semiHidden/>
    <w:unhideWhenUsed/>
    <w:rsid w:val="00BD2084"/>
    <w:rPr>
      <w:color w:val="0000FF"/>
      <w:u w:val="single"/>
    </w:rPr>
  </w:style>
  <w:style w:type="paragraph" w:customStyle="1" w:styleId="wymcenter">
    <w:name w:val="wym_center"/>
    <w:basedOn w:val="a"/>
    <w:rsid w:val="00BD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0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2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Gresso</dc:creator>
  <cp:keywords/>
  <dc:description/>
  <cp:lastModifiedBy>Gresso</cp:lastModifiedBy>
  <cp:revision>4</cp:revision>
  <dcterms:created xsi:type="dcterms:W3CDTF">2020-06-26T19:18:00Z</dcterms:created>
  <dcterms:modified xsi:type="dcterms:W3CDTF">2020-06-29T18:18:00Z</dcterms:modified>
</cp:coreProperties>
</file>