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2B" w:rsidRDefault="0075632B" w:rsidP="0075632B">
      <w:pPr>
        <w:shd w:val="clear" w:color="auto" w:fill="FFFFFF"/>
        <w:spacing w:after="300" w:line="570" w:lineRule="atLeast"/>
        <w:ind w:firstLine="0"/>
        <w:jc w:val="center"/>
        <w:outlineLvl w:val="0"/>
        <w:rPr>
          <w:rFonts w:eastAsia="Times New Roman" w:cs="Times New Roman"/>
          <w:b/>
          <w:bCs/>
          <w:color w:val="000009"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000009"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 w:rsidR="00843D91">
        <w:rPr>
          <w:rFonts w:eastAsia="Times New Roman" w:cs="Times New Roman"/>
          <w:b/>
          <w:bCs/>
          <w:color w:val="000009"/>
          <w:sz w:val="28"/>
          <w:szCs w:val="28"/>
          <w:lang w:val="uk-UA" w:eastAsia="ru-RU"/>
        </w:rPr>
        <w:t>Додаток до наказу №58</w:t>
      </w:r>
    </w:p>
    <w:p w:rsidR="00843D91" w:rsidRPr="00843D91" w:rsidRDefault="0075632B" w:rsidP="0075632B">
      <w:pPr>
        <w:shd w:val="clear" w:color="auto" w:fill="FFFFFF"/>
        <w:spacing w:after="300"/>
        <w:ind w:firstLine="0"/>
        <w:jc w:val="left"/>
        <w:outlineLvl w:val="0"/>
        <w:rPr>
          <w:rFonts w:eastAsia="Times New Roman" w:cs="Times New Roman"/>
          <w:b/>
          <w:bCs/>
          <w:color w:val="000009"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000009"/>
          <w:sz w:val="28"/>
          <w:szCs w:val="28"/>
          <w:lang w:val="uk-UA" w:eastAsia="ru-RU"/>
        </w:rPr>
        <w:t xml:space="preserve">                                                                                                           від 30.08.2022р</w:t>
      </w:r>
    </w:p>
    <w:p w:rsidR="00843D91" w:rsidRDefault="00843D91" w:rsidP="00970574">
      <w:pPr>
        <w:shd w:val="clear" w:color="auto" w:fill="FFFFFF"/>
        <w:spacing w:after="300" w:line="570" w:lineRule="atLeast"/>
        <w:ind w:firstLine="0"/>
        <w:jc w:val="center"/>
        <w:outlineLvl w:val="0"/>
        <w:rPr>
          <w:rFonts w:eastAsia="Times New Roman" w:cs="Times New Roman"/>
          <w:b/>
          <w:bCs/>
          <w:color w:val="000009"/>
          <w:sz w:val="44"/>
          <w:szCs w:val="44"/>
          <w:lang w:val="uk-UA" w:eastAsia="ru-RU"/>
        </w:rPr>
      </w:pPr>
    </w:p>
    <w:p w:rsidR="00970574" w:rsidRDefault="00E3002E" w:rsidP="00970574">
      <w:pPr>
        <w:shd w:val="clear" w:color="auto" w:fill="FFFFFF"/>
        <w:spacing w:after="300" w:line="570" w:lineRule="atLeast"/>
        <w:ind w:firstLine="0"/>
        <w:jc w:val="center"/>
        <w:outlineLvl w:val="0"/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</w:pPr>
      <w:r w:rsidRPr="00970574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 xml:space="preserve">План </w:t>
      </w:r>
      <w:proofErr w:type="spellStart"/>
      <w:r w:rsidRPr="00970574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>зах</w:t>
      </w:r>
      <w:r w:rsidR="00DF317A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>оді</w:t>
      </w:r>
      <w:proofErr w:type="gramStart"/>
      <w:r w:rsidR="00DF317A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>в</w:t>
      </w:r>
      <w:proofErr w:type="spellEnd"/>
      <w:proofErr w:type="gramEnd"/>
      <w:r w:rsidR="00970574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>,</w:t>
      </w:r>
    </w:p>
    <w:p w:rsidR="00970574" w:rsidRPr="00970574" w:rsidRDefault="00970574" w:rsidP="00970574">
      <w:pPr>
        <w:shd w:val="clear" w:color="auto" w:fill="FFFFFF"/>
        <w:spacing w:after="300" w:line="570" w:lineRule="atLeast"/>
        <w:ind w:firstLine="0"/>
        <w:jc w:val="center"/>
        <w:outlineLvl w:val="0"/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</w:pPr>
      <w:r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>спрямованих</w:t>
      </w:r>
      <w:proofErr w:type="spellEnd"/>
      <w:r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 xml:space="preserve"> на </w:t>
      </w:r>
      <w:proofErr w:type="spellStart"/>
      <w:r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>запобігання</w:t>
      </w:r>
      <w:proofErr w:type="spellEnd"/>
      <w:r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 xml:space="preserve"> </w:t>
      </w:r>
      <w:r w:rsidR="00E3002E" w:rsidRPr="00970574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 xml:space="preserve">та </w:t>
      </w:r>
      <w:proofErr w:type="spellStart"/>
      <w:r w:rsidR="00E3002E" w:rsidRPr="00970574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>про</w:t>
      </w:r>
      <w:r w:rsidR="00F34B56" w:rsidRPr="00970574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>тидію</w:t>
      </w:r>
      <w:proofErr w:type="spellEnd"/>
      <w:r w:rsidR="00F34B56" w:rsidRPr="00970574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 xml:space="preserve"> </w:t>
      </w:r>
      <w:proofErr w:type="spellStart"/>
      <w:proofErr w:type="gramStart"/>
      <w:r w:rsidR="00F34B56" w:rsidRPr="00970574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>бул</w:t>
      </w:r>
      <w:proofErr w:type="gramEnd"/>
      <w:r w:rsidR="00F34B56" w:rsidRPr="00970574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>інгу</w:t>
      </w:r>
      <w:proofErr w:type="spellEnd"/>
      <w:r w:rsidR="00F34B56" w:rsidRPr="00970574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 xml:space="preserve"> </w:t>
      </w:r>
      <w:r w:rsidR="00DF317A">
        <w:rPr>
          <w:rFonts w:eastAsia="Times New Roman" w:cs="Times New Roman"/>
          <w:b/>
          <w:bCs/>
          <w:color w:val="000009"/>
          <w:sz w:val="44"/>
          <w:szCs w:val="44"/>
          <w:lang w:val="uk-UA" w:eastAsia="ru-RU"/>
        </w:rPr>
        <w:t xml:space="preserve">   </w:t>
      </w:r>
      <w:r w:rsidR="00F34B56" w:rsidRPr="00970574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>(</w:t>
      </w:r>
      <w:proofErr w:type="spellStart"/>
      <w:r w:rsidR="00F34B56" w:rsidRPr="00970574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>цькуванню</w:t>
      </w:r>
      <w:proofErr w:type="spellEnd"/>
      <w:r w:rsidR="00F34B56" w:rsidRPr="00970574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 xml:space="preserve">) у </w:t>
      </w:r>
      <w:r>
        <w:rPr>
          <w:rFonts w:eastAsia="Times New Roman" w:cs="Times New Roman"/>
          <w:b/>
          <w:bCs/>
          <w:color w:val="000009"/>
          <w:sz w:val="44"/>
          <w:szCs w:val="44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9"/>
          <w:sz w:val="44"/>
          <w:szCs w:val="44"/>
          <w:lang w:val="uk-UA" w:eastAsia="ru-RU"/>
        </w:rPr>
        <w:t>Шепетинській</w:t>
      </w:r>
      <w:proofErr w:type="spellEnd"/>
      <w:r>
        <w:rPr>
          <w:rFonts w:eastAsia="Times New Roman" w:cs="Times New Roman"/>
          <w:b/>
          <w:bCs/>
          <w:color w:val="000009"/>
          <w:sz w:val="44"/>
          <w:szCs w:val="44"/>
          <w:lang w:val="uk-UA" w:eastAsia="ru-RU"/>
        </w:rPr>
        <w:t xml:space="preserve"> гімназії</w:t>
      </w:r>
    </w:p>
    <w:p w:rsidR="00E3002E" w:rsidRPr="00970574" w:rsidRDefault="00F34B56" w:rsidP="00970574">
      <w:pPr>
        <w:shd w:val="clear" w:color="auto" w:fill="FFFFFF"/>
        <w:spacing w:after="300" w:line="570" w:lineRule="atLeast"/>
        <w:ind w:firstLine="0"/>
        <w:jc w:val="center"/>
        <w:outlineLvl w:val="0"/>
        <w:rPr>
          <w:rFonts w:ascii="Roboto" w:eastAsia="Times New Roman" w:hAnsi="Roboto" w:cs="Times New Roman"/>
          <w:color w:val="656565"/>
          <w:kern w:val="36"/>
          <w:sz w:val="44"/>
          <w:szCs w:val="44"/>
          <w:lang w:eastAsia="ru-RU"/>
        </w:rPr>
      </w:pPr>
      <w:r w:rsidRPr="00970574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>202</w:t>
      </w:r>
      <w:r w:rsidRPr="00970574">
        <w:rPr>
          <w:rFonts w:eastAsia="Times New Roman" w:cs="Times New Roman"/>
          <w:b/>
          <w:bCs/>
          <w:color w:val="000009"/>
          <w:sz w:val="44"/>
          <w:szCs w:val="44"/>
          <w:lang w:val="uk-UA" w:eastAsia="ru-RU"/>
        </w:rPr>
        <w:t>2</w:t>
      </w:r>
      <w:r w:rsidRPr="00970574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>/202</w:t>
      </w:r>
      <w:r w:rsidRPr="00970574">
        <w:rPr>
          <w:rFonts w:eastAsia="Times New Roman" w:cs="Times New Roman"/>
          <w:b/>
          <w:bCs/>
          <w:color w:val="000009"/>
          <w:sz w:val="44"/>
          <w:szCs w:val="44"/>
          <w:lang w:val="uk-UA" w:eastAsia="ru-RU"/>
        </w:rPr>
        <w:t>3</w:t>
      </w:r>
      <w:r w:rsidR="00970574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 xml:space="preserve"> </w:t>
      </w:r>
      <w:proofErr w:type="spellStart"/>
      <w:r w:rsidR="00970574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>навчальний</w:t>
      </w:r>
      <w:proofErr w:type="spellEnd"/>
      <w:r w:rsidR="00970574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 xml:space="preserve"> </w:t>
      </w:r>
      <w:proofErr w:type="spellStart"/>
      <w:r w:rsidR="00970574">
        <w:rPr>
          <w:rFonts w:eastAsia="Times New Roman" w:cs="Times New Roman"/>
          <w:b/>
          <w:bCs/>
          <w:color w:val="000009"/>
          <w:sz w:val="44"/>
          <w:szCs w:val="44"/>
          <w:lang w:eastAsia="ru-RU"/>
        </w:rPr>
        <w:t>рік</w:t>
      </w:r>
      <w:proofErr w:type="spellEnd"/>
    </w:p>
    <w:tbl>
      <w:tblPr>
        <w:tblW w:w="113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06"/>
        <w:gridCol w:w="5498"/>
        <w:gridCol w:w="2084"/>
        <w:gridCol w:w="3060"/>
      </w:tblGrid>
      <w:tr w:rsidR="00E3002E" w:rsidRPr="00E3002E" w:rsidTr="000831EC">
        <w:trPr>
          <w:trHeight w:val="752"/>
        </w:trPr>
        <w:tc>
          <w:tcPr>
            <w:tcW w:w="683" w:type="dxa"/>
            <w:gridSpan w:val="2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FFFFFF"/>
            </w:tcBorders>
            <w:hideMark/>
          </w:tcPr>
          <w:p w:rsidR="00DF317A" w:rsidRDefault="00E3002E" w:rsidP="00E3002E">
            <w:pPr>
              <w:ind w:firstLine="0"/>
              <w:jc w:val="left"/>
              <w:rPr>
                <w:rFonts w:eastAsia="Times New Roman" w:cs="Times New Roman"/>
                <w:b/>
                <w:color w:val="000009"/>
                <w:sz w:val="28"/>
                <w:szCs w:val="28"/>
                <w:lang w:eastAsia="ru-RU"/>
              </w:rPr>
            </w:pPr>
            <w:r w:rsidRPr="00DF317A">
              <w:rPr>
                <w:rFonts w:eastAsia="Times New Roman" w:cs="Times New Roman"/>
                <w:b/>
                <w:color w:val="000009"/>
                <w:sz w:val="28"/>
                <w:szCs w:val="28"/>
                <w:lang w:eastAsia="ru-RU"/>
              </w:rPr>
              <w:t>№</w:t>
            </w:r>
          </w:p>
          <w:p w:rsidR="00E3002E" w:rsidRPr="00DF317A" w:rsidRDefault="00DF317A" w:rsidP="00E3002E">
            <w:pPr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val="uk-UA" w:eastAsia="ru-RU"/>
              </w:rPr>
            </w:pPr>
            <w:r w:rsidRPr="00DF317A">
              <w:rPr>
                <w:rFonts w:eastAsia="Times New Roman" w:cs="Times New Roman"/>
                <w:b/>
                <w:color w:val="000009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5498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hideMark/>
          </w:tcPr>
          <w:p w:rsidR="00E3002E" w:rsidRPr="00970574" w:rsidRDefault="00DF317A" w:rsidP="00970574">
            <w:pPr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9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E3002E" w:rsidRPr="00970574">
              <w:rPr>
                <w:rFonts w:eastAsia="Times New Roman" w:cs="Times New Roman"/>
                <w:b/>
                <w:color w:val="000009"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2084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hideMark/>
          </w:tcPr>
          <w:p w:rsidR="00DF317A" w:rsidRDefault="00DF317A" w:rsidP="00970574">
            <w:pPr>
              <w:ind w:firstLine="0"/>
              <w:rPr>
                <w:rFonts w:eastAsia="Times New Roman" w:cs="Times New Roman"/>
                <w:b/>
                <w:color w:val="000009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/>
                <w:color w:val="000009"/>
                <w:sz w:val="28"/>
                <w:szCs w:val="28"/>
                <w:lang w:val="uk-UA" w:eastAsia="ru-RU"/>
              </w:rPr>
              <w:t xml:space="preserve">       </w:t>
            </w:r>
            <w:proofErr w:type="spellStart"/>
            <w:r w:rsidR="00E3002E" w:rsidRPr="00970574">
              <w:rPr>
                <w:rFonts w:eastAsia="Times New Roman" w:cs="Times New Roman"/>
                <w:b/>
                <w:color w:val="000009"/>
                <w:sz w:val="28"/>
                <w:szCs w:val="28"/>
                <w:lang w:eastAsia="ru-RU"/>
              </w:rPr>
              <w:t>Терміни</w:t>
            </w:r>
            <w:proofErr w:type="spellEnd"/>
            <w:r w:rsidR="00E3002E" w:rsidRPr="00970574">
              <w:rPr>
                <w:rFonts w:eastAsia="Times New Roman" w:cs="Times New Roman"/>
                <w:b/>
                <w:color w:val="00000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09"/>
                <w:sz w:val="28"/>
                <w:szCs w:val="28"/>
                <w:lang w:val="uk-UA" w:eastAsia="ru-RU"/>
              </w:rPr>
              <w:t xml:space="preserve"> </w:t>
            </w:r>
          </w:p>
          <w:p w:rsidR="00E3002E" w:rsidRPr="00970574" w:rsidRDefault="00DF317A" w:rsidP="00970574">
            <w:pPr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9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 w:rsidR="00E3002E" w:rsidRPr="00970574">
              <w:rPr>
                <w:rFonts w:eastAsia="Times New Roman" w:cs="Times New Roman"/>
                <w:b/>
                <w:color w:val="000009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3060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DF317A" w:rsidP="00970574">
            <w:pPr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9"/>
                <w:sz w:val="28"/>
                <w:szCs w:val="28"/>
                <w:lang w:val="uk-UA" w:eastAsia="ru-RU"/>
              </w:rPr>
              <w:t xml:space="preserve">        </w:t>
            </w:r>
            <w:proofErr w:type="spellStart"/>
            <w:r>
              <w:rPr>
                <w:rFonts w:eastAsia="Times New Roman" w:cs="Times New Roman"/>
                <w:b/>
                <w:color w:val="000009"/>
                <w:sz w:val="28"/>
                <w:szCs w:val="28"/>
                <w:lang w:eastAsia="ru-RU"/>
              </w:rPr>
              <w:t>Відповідальний</w:t>
            </w:r>
            <w:proofErr w:type="spellEnd"/>
          </w:p>
        </w:tc>
      </w:tr>
      <w:tr w:rsidR="00E3002E" w:rsidRPr="00E3002E" w:rsidTr="000831EC">
        <w:trPr>
          <w:trHeight w:val="752"/>
        </w:trPr>
        <w:tc>
          <w:tcPr>
            <w:tcW w:w="11325" w:type="dxa"/>
            <w:gridSpan w:val="5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E3002E" w:rsidRDefault="00E3002E" w:rsidP="00E3002E">
            <w:pPr>
              <w:spacing w:before="8" w:line="214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002E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Нормативно-</w:t>
            </w:r>
            <w:proofErr w:type="spellStart"/>
            <w:r w:rsidRPr="00E3002E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правове</w:t>
            </w:r>
            <w:proofErr w:type="spellEnd"/>
            <w:r w:rsidRPr="00E3002E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3002E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інформаційне</w:t>
            </w:r>
            <w:proofErr w:type="spellEnd"/>
            <w:r w:rsidRPr="00E3002E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002E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забезпечення</w:t>
            </w:r>
            <w:proofErr w:type="spellEnd"/>
          </w:p>
          <w:p w:rsidR="00E3002E" w:rsidRPr="00E3002E" w:rsidRDefault="00E3002E" w:rsidP="00E3002E">
            <w:pPr>
              <w:spacing w:before="8" w:line="214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3002E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E3002E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002E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E3002E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3002E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булінгу</w:t>
            </w:r>
            <w:proofErr w:type="spellEnd"/>
            <w:r w:rsidRPr="00E3002E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3002E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E3002E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)</w:t>
            </w:r>
          </w:p>
        </w:tc>
      </w:tr>
      <w:tr w:rsidR="00E3002E" w:rsidRPr="00970574" w:rsidTr="000831EC">
        <w:trPr>
          <w:trHeight w:val="724"/>
        </w:trPr>
        <w:tc>
          <w:tcPr>
            <w:tcW w:w="57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E3002E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1</w:t>
            </w:r>
            <w:r w:rsidR="00DF317A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604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6A4707" w:rsidRPr="001B5123" w:rsidRDefault="00694B5D" w:rsidP="00E3002E">
            <w:pPr>
              <w:ind w:firstLine="0"/>
              <w:jc w:val="left"/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ідготовка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наказу «Про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запобігання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булінгу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цькування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) у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закладі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освіти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»</w:t>
            </w:r>
            <w:r w:rsidR="001B5123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694B5D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До 31.08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1B4B1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Білик В.П.</w:t>
            </w:r>
          </w:p>
        </w:tc>
      </w:tr>
      <w:tr w:rsidR="00E3002E" w:rsidRPr="00970574" w:rsidTr="000831EC">
        <w:trPr>
          <w:trHeight w:val="1352"/>
        </w:trPr>
        <w:tc>
          <w:tcPr>
            <w:tcW w:w="57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1B4B1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2</w:t>
            </w:r>
            <w:r w:rsidR="00DF317A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604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DE4288" w:rsidRDefault="00694B5D" w:rsidP="00DE4288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Наради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питань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проф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ілактики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булінгу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r w:rsidR="00DE4288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 </w:t>
            </w:r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(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цькування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):</w:t>
            </w:r>
          </w:p>
          <w:p w:rsidR="00DE4288" w:rsidRDefault="00DE4288" w:rsidP="00DE4288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педагогічними</w:t>
            </w:r>
            <w:proofErr w:type="spellEnd"/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працівниками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;</w:t>
            </w:r>
          </w:p>
          <w:p w:rsidR="00E3002E" w:rsidRPr="00970574" w:rsidRDefault="000831EC" w:rsidP="00DE4288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з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техн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ічним</w:t>
            </w:r>
            <w:proofErr w:type="spellEnd"/>
            <w:r w:rsidR="00DE4288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персоналом.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694B5D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1B4B1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</w:t>
            </w:r>
            <w:proofErr w:type="gramEnd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ілик</w:t>
            </w:r>
            <w:proofErr w:type="spellEnd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В.П.</w:t>
            </w:r>
          </w:p>
        </w:tc>
      </w:tr>
      <w:tr w:rsidR="00E3002E" w:rsidRPr="00970574" w:rsidTr="000831EC">
        <w:trPr>
          <w:trHeight w:val="1127"/>
        </w:trPr>
        <w:tc>
          <w:tcPr>
            <w:tcW w:w="57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4568C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3</w:t>
            </w:r>
            <w:r w:rsidR="00DF317A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604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A6209F" w:rsidRDefault="000831EC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Обговорення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правил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поведінки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класах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оформлення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правил у </w:t>
            </w:r>
            <w:proofErr w:type="spellStart"/>
            <w:r w:rsidR="00A6209F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вигляді</w:t>
            </w:r>
            <w:proofErr w:type="spellEnd"/>
            <w:r w:rsidR="00A6209F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6209F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наочн</w:t>
            </w:r>
            <w:r w:rsidR="00A6209F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их</w:t>
            </w:r>
            <w:proofErr w:type="spellEnd"/>
            <w:r w:rsidR="00A6209F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A6209F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стенд</w:t>
            </w:r>
            <w:proofErr w:type="spellStart"/>
            <w:r w:rsidR="00A6209F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і</w:t>
            </w:r>
            <w:proofErr w:type="gramStart"/>
            <w:r w:rsidR="00A6209F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в</w:t>
            </w:r>
            <w:proofErr w:type="spellEnd"/>
            <w:proofErr w:type="gramEnd"/>
            <w:r w:rsidR="00A6209F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1B4B1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970574" w:rsidRDefault="001B4B1A" w:rsidP="00E3002E">
            <w:pPr>
              <w:ind w:firstLine="0"/>
              <w:jc w:val="left"/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Класні</w:t>
            </w:r>
            <w:proofErr w:type="spellEnd"/>
          </w:p>
          <w:p w:rsidR="00E3002E" w:rsidRPr="00970574" w:rsidRDefault="00E3002E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3002E" w:rsidRPr="00970574" w:rsidTr="000831EC">
        <w:trPr>
          <w:trHeight w:val="1304"/>
        </w:trPr>
        <w:tc>
          <w:tcPr>
            <w:tcW w:w="57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4568C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4</w:t>
            </w:r>
            <w:r w:rsidR="00DF317A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604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1B5123" w:rsidRDefault="000831EC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Поновлення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інформації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про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проф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ілактику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булінгу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цькування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) на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сайті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освіти</w:t>
            </w:r>
            <w:proofErr w:type="spellEnd"/>
            <w:r w:rsidR="001B5123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1B4B1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1B4B1A" w:rsidP="00E3002E">
            <w:pPr>
              <w:spacing w:after="300" w:line="214" w:lineRule="atLeast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Петрук М.П.</w:t>
            </w:r>
          </w:p>
          <w:p w:rsidR="00E3002E" w:rsidRPr="00970574" w:rsidRDefault="001B4B1A" w:rsidP="00E3002E">
            <w:pPr>
              <w:spacing w:before="300" w:after="300" w:line="214" w:lineRule="atLeast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Левкова Г.В.</w:t>
            </w:r>
          </w:p>
        </w:tc>
      </w:tr>
      <w:tr w:rsidR="00E3002E" w:rsidRPr="00970574" w:rsidTr="000831EC">
        <w:trPr>
          <w:trHeight w:val="570"/>
        </w:trPr>
        <w:tc>
          <w:tcPr>
            <w:tcW w:w="57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4568C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5</w:t>
            </w:r>
            <w:r w:rsidR="00DF317A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604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1B5123" w:rsidRDefault="00901327" w:rsidP="00E3002E">
            <w:pPr>
              <w:ind w:firstLine="0"/>
              <w:jc w:val="left"/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акції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«16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днів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проти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насильства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»</w:t>
            </w:r>
            <w:r w:rsidR="001B5123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  <w:p w:rsidR="001B5123" w:rsidRDefault="001B5123" w:rsidP="00E3002E">
            <w:pPr>
              <w:ind w:firstLine="0"/>
              <w:jc w:val="left"/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</w:pPr>
          </w:p>
          <w:p w:rsidR="001B5123" w:rsidRPr="001B5123" w:rsidRDefault="001B5123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1B4B1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6A4707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Романюк Н.Б.</w:t>
            </w:r>
          </w:p>
        </w:tc>
      </w:tr>
      <w:tr w:rsidR="00E3002E" w:rsidRPr="00970574" w:rsidTr="000831EC">
        <w:trPr>
          <w:trHeight w:val="1304"/>
        </w:trPr>
        <w:tc>
          <w:tcPr>
            <w:tcW w:w="577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4568C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6</w:t>
            </w:r>
            <w:r w:rsidR="00DF317A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604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1B5123" w:rsidRDefault="00901327" w:rsidP="00E3002E">
            <w:pPr>
              <w:ind w:firstLine="0"/>
              <w:jc w:val="left"/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Виступи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загальношкільних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батьківських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зборах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з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проф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ілактики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булінгу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цькування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) в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учнівському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колективі</w:t>
            </w:r>
            <w:proofErr w:type="spellEnd"/>
            <w:r w:rsidR="001B5123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  <w:p w:rsidR="006A4707" w:rsidRDefault="006A4707" w:rsidP="00E3002E">
            <w:pPr>
              <w:ind w:firstLine="0"/>
              <w:jc w:val="left"/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</w:pPr>
          </w:p>
          <w:p w:rsidR="006A4707" w:rsidRPr="006A4707" w:rsidRDefault="006A4707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1B4B1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>Лютий</w:t>
            </w:r>
            <w:proofErr w:type="spellEnd"/>
            <w:r w:rsidR="00E3002E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E3002E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970574" w:rsidRPr="00970574" w:rsidRDefault="006A4707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>Адм</w:t>
            </w:r>
            <w:proofErr w:type="gramEnd"/>
            <w:r w:rsidR="00E3002E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>іністрація</w:t>
            </w:r>
            <w:proofErr w:type="spellEnd"/>
            <w:r w:rsidR="00E3002E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</w:p>
          <w:p w:rsidR="00E3002E" w:rsidRPr="00970574" w:rsidRDefault="00E3002E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3002E" w:rsidRPr="00970574" w:rsidTr="000831EC">
        <w:trPr>
          <w:trHeight w:val="545"/>
        </w:trPr>
        <w:tc>
          <w:tcPr>
            <w:tcW w:w="11325" w:type="dxa"/>
            <w:gridSpan w:val="5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DF317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val="uk-UA" w:eastAsia="ru-RU"/>
              </w:rPr>
              <w:lastRenderedPageBreak/>
              <w:t xml:space="preserve">                    </w:t>
            </w:r>
            <w:r w:rsidR="006A4707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val="uk-UA" w:eastAsia="ru-RU"/>
              </w:rPr>
              <w:t xml:space="preserve">                </w:t>
            </w:r>
            <w:r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3002E" w:rsidRPr="00970574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 xml:space="preserve">Робота з </w:t>
            </w:r>
            <w:proofErr w:type="spellStart"/>
            <w:r w:rsidR="00E3002E" w:rsidRPr="00970574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працівниками</w:t>
            </w:r>
            <w:proofErr w:type="spellEnd"/>
            <w:r w:rsidR="00E3002E" w:rsidRPr="00970574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E3002E" w:rsidRPr="00970574" w:rsidTr="000831EC">
        <w:trPr>
          <w:trHeight w:val="953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4568C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7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1B5123" w:rsidRDefault="00901327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Проведення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навчальних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нарад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вчителів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щодо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запобігання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бул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інгу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цькування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) та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заходів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реагування</w:t>
            </w:r>
            <w:proofErr w:type="spellEnd"/>
            <w:r w:rsidR="001B5123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3D5073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Осінні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канікули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3D5073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Голови</w:t>
            </w:r>
            <w:proofErr w:type="spellEnd"/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М</w:t>
            </w:r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О</w:t>
            </w:r>
          </w:p>
        </w:tc>
      </w:tr>
      <w:tr w:rsidR="00E3002E" w:rsidRPr="00970574" w:rsidTr="000831EC">
        <w:trPr>
          <w:trHeight w:val="1304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4568C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8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270C5B" w:rsidRDefault="00901327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Інструктивні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наради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питань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проф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ілактики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булінгу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цькування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) з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педагогічними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працівниками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технічним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персоналом</w:t>
            </w:r>
            <w:r w:rsidR="00270C5B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3D5073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3D5073" w:rsidP="00E3002E">
            <w:pPr>
              <w:spacing w:after="300" w:line="227" w:lineRule="atLeast"/>
              <w:ind w:firstLine="0"/>
              <w:jc w:val="left"/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Білик В.П.</w:t>
            </w:r>
          </w:p>
          <w:p w:rsidR="00E415C1" w:rsidRPr="00970574" w:rsidRDefault="004568CA" w:rsidP="00E3002E">
            <w:pPr>
              <w:spacing w:after="300" w:line="227" w:lineRule="atLeast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Петрук М.П</w:t>
            </w:r>
          </w:p>
        </w:tc>
      </w:tr>
      <w:tr w:rsidR="00E3002E" w:rsidRPr="00970574" w:rsidTr="000831EC">
        <w:trPr>
          <w:trHeight w:val="801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4568C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9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0831EC" w:rsidRDefault="00901327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3002E" w:rsidRPr="000831EC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Тренінг для вчителів щодо запобігання </w:t>
            </w:r>
            <w:proofErr w:type="spellStart"/>
            <w:r w:rsidR="00E3002E" w:rsidRPr="000831EC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="00E3002E" w:rsidRPr="000831EC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(цькування) у закладі освіти</w:t>
            </w:r>
            <w:r w:rsidR="00270C5B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3D5073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Зимові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канікули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4568CA" w:rsidP="00E415C1">
            <w:pPr>
              <w:spacing w:after="300" w:line="214" w:lineRule="atLeast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Петрук М.П.</w:t>
            </w:r>
          </w:p>
          <w:p w:rsidR="00E3002E" w:rsidRPr="00970574" w:rsidRDefault="004568CA" w:rsidP="00E3002E">
            <w:pPr>
              <w:spacing w:before="300" w:after="300" w:line="214" w:lineRule="atLeast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залучені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фахівці</w:t>
            </w:r>
            <w:proofErr w:type="spellEnd"/>
          </w:p>
        </w:tc>
      </w:tr>
      <w:tr w:rsidR="00E3002E" w:rsidRPr="00970574" w:rsidTr="000831EC">
        <w:trPr>
          <w:trHeight w:val="1124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4568C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0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270C5B" w:rsidRDefault="00901327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Співбесіда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класними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керівниками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за результатами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діагностики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класного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колективу</w:t>
            </w:r>
            <w:proofErr w:type="spellEnd"/>
            <w:r w:rsidR="00270C5B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270C5B" w:rsidRDefault="003D5073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270C5B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За результатами </w:t>
            </w:r>
            <w:r w:rsidR="00270C5B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семестрі</w:t>
            </w:r>
            <w:proofErr w:type="gramStart"/>
            <w:r w:rsidR="00270C5B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в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4568C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Петрук М.П.</w:t>
            </w:r>
          </w:p>
        </w:tc>
      </w:tr>
      <w:tr w:rsidR="00E3002E" w:rsidRPr="00970574" w:rsidTr="000831EC">
        <w:trPr>
          <w:trHeight w:val="1126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4568C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1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270C5B" w:rsidRDefault="00901327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Консультування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класних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керівників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з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адм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іністрацією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закладу з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проблемних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ситуацій</w:t>
            </w:r>
            <w:proofErr w:type="spellEnd"/>
            <w:r w:rsidR="00270C5B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3D5073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Впродовж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навчального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4568C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Білик В.П.</w:t>
            </w:r>
          </w:p>
        </w:tc>
      </w:tr>
      <w:tr w:rsidR="00E3002E" w:rsidRPr="00970574" w:rsidTr="000831EC">
        <w:trPr>
          <w:trHeight w:val="561"/>
        </w:trPr>
        <w:tc>
          <w:tcPr>
            <w:tcW w:w="11325" w:type="dxa"/>
            <w:gridSpan w:val="5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DF317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val="uk-UA" w:eastAsia="ru-RU"/>
              </w:rPr>
              <w:t xml:space="preserve">                                </w:t>
            </w:r>
            <w:r w:rsidR="00E3002E" w:rsidRPr="00970574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 xml:space="preserve">Робота з </w:t>
            </w:r>
            <w:proofErr w:type="spellStart"/>
            <w:r w:rsidR="00E3002E" w:rsidRPr="00970574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учнями</w:t>
            </w:r>
            <w:proofErr w:type="spellEnd"/>
          </w:p>
        </w:tc>
      </w:tr>
      <w:tr w:rsidR="00E3002E" w:rsidRPr="00970574" w:rsidTr="000831EC">
        <w:trPr>
          <w:trHeight w:val="980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4568C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2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270C5B" w:rsidRDefault="00901327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Проведення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тренінгів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учнів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розвитку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навичок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спілкування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та </w:t>
            </w:r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мирного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вирішення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конфліктів</w:t>
            </w:r>
            <w:proofErr w:type="spellEnd"/>
            <w:r w:rsidR="00270C5B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3D5073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Впродовж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970574" w:rsidRPr="00970574" w:rsidRDefault="004568CA" w:rsidP="00E3002E">
            <w:pPr>
              <w:ind w:firstLine="0"/>
              <w:jc w:val="left"/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Класні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керівники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, </w:t>
            </w:r>
          </w:p>
          <w:p w:rsidR="00970574" w:rsidRPr="00970574" w:rsidRDefault="004568CA" w:rsidP="00E3002E">
            <w:pPr>
              <w:ind w:firstLine="0"/>
              <w:jc w:val="left"/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запрошені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</w:p>
          <w:p w:rsidR="00E3002E" w:rsidRPr="00970574" w:rsidRDefault="004568C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спец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іалісти</w:t>
            </w:r>
            <w:proofErr w:type="spellEnd"/>
          </w:p>
        </w:tc>
      </w:tr>
      <w:tr w:rsidR="00E3002E" w:rsidRPr="00970574" w:rsidTr="000831EC">
        <w:trPr>
          <w:trHeight w:val="980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4568C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3</w:t>
            </w:r>
            <w:r w:rsidR="00DF317A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270C5B" w:rsidRDefault="00901327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Проведення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ранкових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зустрі</w:t>
            </w:r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чей</w:t>
            </w:r>
            <w:proofErr w:type="spellEnd"/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(«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Ранкових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коло») з метою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формування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навичок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дружних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стосунків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класному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колективі</w:t>
            </w:r>
            <w:proofErr w:type="spellEnd"/>
            <w:r w:rsidR="00270C5B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E3002E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Впродовж</w:t>
            </w:r>
            <w:proofErr w:type="spellEnd"/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4568C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Класні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3002E" w:rsidRPr="00970574" w:rsidTr="000831EC">
        <w:trPr>
          <w:trHeight w:val="825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4568C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4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270C5B" w:rsidRDefault="00901327" w:rsidP="00E3002E">
            <w:pPr>
              <w:ind w:firstLine="0"/>
              <w:jc w:val="left"/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Імітаційна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гра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молодших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школярі</w:t>
            </w:r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</w:p>
          <w:p w:rsidR="00E3002E" w:rsidRPr="00270C5B" w:rsidRDefault="00E3002E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Якщо</w:t>
            </w:r>
            <w:proofErr w:type="spellEnd"/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тебе </w:t>
            </w:r>
            <w:proofErr w:type="spellStart"/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ображають</w:t>
            </w:r>
            <w:proofErr w:type="spellEnd"/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»</w:t>
            </w:r>
            <w:r w:rsidR="001227C4">
              <w:t xml:space="preserve"> </w:t>
            </w:r>
            <w:r w:rsidR="001227C4" w:rsidRPr="001227C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(1-4-й </w:t>
            </w:r>
            <w:proofErr w:type="spellStart"/>
            <w:r w:rsidR="001227C4" w:rsidRPr="001227C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класи</w:t>
            </w:r>
            <w:proofErr w:type="spellEnd"/>
            <w:r w:rsidR="001227C4" w:rsidRPr="001227C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)</w:t>
            </w:r>
            <w:r w:rsidR="00270C5B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3D5073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4568C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Класні</w:t>
            </w:r>
            <w:proofErr w:type="spellEnd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3002E" w:rsidRPr="00970574" w:rsidTr="000831EC">
        <w:trPr>
          <w:trHeight w:val="699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4568C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5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970574" w:rsidRPr="001227C4" w:rsidRDefault="00901327" w:rsidP="00970574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70574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>Заняття</w:t>
            </w:r>
            <w:proofErr w:type="spellEnd"/>
            <w:r w:rsidR="00970574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970574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>елементами</w:t>
            </w:r>
            <w:proofErr w:type="spellEnd"/>
            <w:r w:rsidR="00970574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70574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>тренінгу</w:t>
            </w:r>
            <w:proofErr w:type="spellEnd"/>
            <w:r w:rsidR="00970574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="00970574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>протистояти</w:t>
            </w:r>
            <w:proofErr w:type="spellEnd"/>
            <w:r w:rsidR="00970574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70574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>тиску</w:t>
            </w:r>
            <w:proofErr w:type="spellEnd"/>
            <w:r w:rsidR="00970574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70574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>однолітків</w:t>
            </w:r>
            <w:proofErr w:type="spellEnd"/>
            <w:r w:rsidR="00970574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 w:rsidR="00970574" w:rsidRPr="00970574"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70574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(6-8 </w:t>
            </w:r>
            <w:proofErr w:type="spellStart"/>
            <w:r w:rsidR="00970574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>класи</w:t>
            </w:r>
            <w:proofErr w:type="spellEnd"/>
            <w:r w:rsidR="00970574" w:rsidRPr="00970574">
              <w:rPr>
                <w:rFonts w:eastAsia="Times New Roman" w:cs="Times New Roman"/>
                <w:sz w:val="28"/>
                <w:szCs w:val="28"/>
                <w:lang w:eastAsia="ru-RU"/>
              </w:rPr>
              <w:t>)</w:t>
            </w:r>
            <w:r w:rsidR="001227C4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E3002E" w:rsidRPr="00970574" w:rsidRDefault="00E3002E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3D5073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spacing w:after="300" w:line="214" w:lineRule="atLeast"/>
              <w:ind w:right="141"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Романюк Н.Б.</w:t>
            </w:r>
          </w:p>
          <w:p w:rsidR="00E3002E" w:rsidRPr="00970574" w:rsidRDefault="002F4C9A" w:rsidP="00E3002E">
            <w:pPr>
              <w:spacing w:before="300" w:after="300" w:line="214" w:lineRule="atLeast"/>
              <w:ind w:right="141"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класні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3002E" w:rsidRPr="00970574" w:rsidTr="000831EC">
        <w:trPr>
          <w:trHeight w:val="711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7E3E6C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16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1227C4" w:rsidRDefault="00901327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</w:t>
            </w:r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м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ітаційна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гра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учнів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4-х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Насильство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це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…»</w:t>
            </w:r>
            <w:r w:rsidR="001227C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3D5073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Класні</w:t>
            </w:r>
            <w:proofErr w:type="spellEnd"/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керівники</w:t>
            </w:r>
            <w:proofErr w:type="spellEnd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3002E" w:rsidRPr="00970574" w:rsidTr="000831EC">
        <w:trPr>
          <w:trHeight w:val="836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7E3E6C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17</w:t>
            </w:r>
            <w:r w:rsidR="00DF317A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1227C4" w:rsidRDefault="00901327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Інформаційна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акція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«16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днів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проти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насильства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»</w:t>
            </w:r>
            <w:r w:rsidR="001227C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3D5073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Листопад -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Романюк Н.Б.</w:t>
            </w:r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.</w:t>
            </w:r>
          </w:p>
        </w:tc>
      </w:tr>
      <w:tr w:rsidR="00E3002E" w:rsidRPr="00970574" w:rsidTr="000831EC">
        <w:trPr>
          <w:trHeight w:val="836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7E3E6C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18</w:t>
            </w:r>
            <w:r w:rsidR="00DF317A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901327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Флешмоб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Зупинимо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бул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інг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разом!»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3D5073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Романюк Н.Б.</w:t>
            </w:r>
          </w:p>
        </w:tc>
      </w:tr>
      <w:tr w:rsidR="00E3002E" w:rsidRPr="00970574" w:rsidTr="000831EC">
        <w:trPr>
          <w:trHeight w:val="836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7E3E6C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19</w:t>
            </w:r>
            <w:r w:rsidR="00DF317A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901327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Години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спілкування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Бул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інг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міфи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реальність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», «Не допускай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насилля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над</w:t>
            </w:r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ближнім</w:t>
            </w:r>
            <w:proofErr w:type="spellEnd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», «</w:t>
            </w:r>
            <w:proofErr w:type="spellStart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Допоможи</w:t>
            </w:r>
            <w:proofErr w:type="spellEnd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другу» </w:t>
            </w:r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(5-9 класи)</w:t>
            </w:r>
            <w:r w:rsidR="001227C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3D5073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Січень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Класні</w:t>
            </w:r>
            <w:proofErr w:type="spellEnd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керівники</w:t>
            </w:r>
            <w:proofErr w:type="spellEnd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3002E" w:rsidRPr="00970574" w:rsidTr="000831EC">
        <w:trPr>
          <w:trHeight w:val="832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7E3E6C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0</w:t>
            </w:r>
            <w:r w:rsidR="00DF317A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1227C4" w:rsidRDefault="00901327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Уроки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відвертого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спілкування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Змінюй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собі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негативне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ставлення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інших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», «Як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подолати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бул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інг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»</w:t>
            </w:r>
            <w:r w:rsidR="001227C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3D5073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Класні</w:t>
            </w:r>
            <w:proofErr w:type="spellEnd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3002E" w:rsidRPr="00970574" w:rsidTr="000831EC">
        <w:trPr>
          <w:trHeight w:val="561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7E3E6C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1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211A6E" w:rsidRDefault="00901327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плакатів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проти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насильства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StopBulling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»</w:t>
            </w:r>
            <w:r w:rsidR="00211A6E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3D5073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Романюк Н.Б.</w:t>
            </w:r>
          </w:p>
        </w:tc>
      </w:tr>
      <w:tr w:rsidR="00E3002E" w:rsidRPr="00970574" w:rsidTr="000831EC">
        <w:trPr>
          <w:trHeight w:val="561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7E3E6C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2</w:t>
            </w:r>
            <w:r w:rsidR="00DF317A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211A6E" w:rsidRDefault="00901327" w:rsidP="00E3002E">
            <w:pPr>
              <w:ind w:firstLine="0"/>
              <w:jc w:val="left"/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Заняття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елементами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тренінгу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Спілкування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однолітками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», «Як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протистояти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тиску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однолітків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», «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Проф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ілактика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булінгу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учнівському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середовищі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», «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Вчимося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безпечн</w:t>
            </w:r>
            <w:r w:rsidR="00211A6E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ої</w:t>
            </w:r>
            <w:proofErr w:type="spellEnd"/>
            <w:r w:rsidR="00211A6E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A6E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поведінки</w:t>
            </w:r>
            <w:proofErr w:type="spellEnd"/>
            <w:r w:rsidR="00211A6E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211A6E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мережі</w:t>
            </w:r>
            <w:proofErr w:type="spellEnd"/>
            <w:r w:rsidR="00211A6E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A6E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Інтернет</w:t>
            </w:r>
            <w:proofErr w:type="spellEnd"/>
            <w:r w:rsidR="00211A6E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»</w:t>
            </w:r>
          </w:p>
          <w:p w:rsidR="00E3002E" w:rsidRPr="00970574" w:rsidRDefault="00970574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(5-9 класи)</w:t>
            </w:r>
            <w:r w:rsidR="00211A6E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3D5073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Впродовж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spacing w:after="300" w:line="214" w:lineRule="atLeast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Романюк Н.Б.</w:t>
            </w:r>
          </w:p>
          <w:p w:rsidR="00E3002E" w:rsidRPr="00970574" w:rsidRDefault="002F4C9A" w:rsidP="00E3002E">
            <w:pPr>
              <w:spacing w:before="300" w:after="300" w:line="214" w:lineRule="atLeast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класні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3002E" w:rsidRPr="00970574" w:rsidTr="000831EC">
        <w:trPr>
          <w:trHeight w:val="711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7E3E6C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3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211A6E" w:rsidRDefault="00901327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Виставка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малюнків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«Ми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р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ізні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, але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рівні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»</w:t>
            </w:r>
            <w:r w:rsidR="00211A6E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E415C1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Романюк Н.Б.</w:t>
            </w:r>
          </w:p>
        </w:tc>
      </w:tr>
      <w:tr w:rsidR="00E3002E" w:rsidRPr="00970574" w:rsidTr="000831EC">
        <w:trPr>
          <w:trHeight w:val="711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7E3E6C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4</w:t>
            </w:r>
            <w:r w:rsidR="00DF317A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0831EC" w:rsidRDefault="00901327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3002E" w:rsidRPr="000831EC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Бесіди учнів щодо протидії </w:t>
            </w:r>
            <w:proofErr w:type="spellStart"/>
            <w:r w:rsidR="00E3002E" w:rsidRPr="000831EC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="00E3002E" w:rsidRPr="000831EC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з представниками</w:t>
            </w:r>
            <w:r w:rsidR="00211A6E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поліції, соціальної служби.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Впродовж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Білик В.П.</w:t>
            </w:r>
          </w:p>
        </w:tc>
      </w:tr>
      <w:tr w:rsidR="00E3002E" w:rsidRPr="00970574" w:rsidTr="000831EC">
        <w:trPr>
          <w:trHeight w:val="711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7E3E6C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5</w:t>
            </w:r>
            <w:r w:rsidR="00DF317A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901327" w:rsidP="00E415C1">
            <w:pPr>
              <w:spacing w:after="300" w:line="214" w:lineRule="atLeast"/>
              <w:ind w:right="153"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ібл</w:t>
            </w:r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іотечні</w:t>
            </w:r>
            <w:proofErr w:type="spellEnd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уроки</w:t>
            </w:r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, тематичні книжкові виставки та презентації.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Впродовж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Панасюк</w:t>
            </w:r>
            <w:proofErr w:type="spellEnd"/>
            <w:r w:rsidR="00E415C1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І.М.</w:t>
            </w:r>
          </w:p>
        </w:tc>
      </w:tr>
      <w:tr w:rsidR="00E3002E" w:rsidRPr="00970574" w:rsidTr="000831EC">
        <w:trPr>
          <w:trHeight w:val="832"/>
        </w:trPr>
        <w:tc>
          <w:tcPr>
            <w:tcW w:w="11325" w:type="dxa"/>
            <w:gridSpan w:val="5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DF317A" w:rsidP="00DF317A">
            <w:pPr>
              <w:spacing w:before="16" w:after="300" w:line="227" w:lineRule="atLeast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211A6E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val="uk-UA" w:eastAsia="ru-RU"/>
              </w:rPr>
              <w:t xml:space="preserve">       </w:t>
            </w:r>
            <w:r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3002E" w:rsidRPr="00970574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Робота з батьками</w:t>
            </w:r>
          </w:p>
        </w:tc>
      </w:tr>
      <w:tr w:rsidR="00E3002E" w:rsidRPr="00970574" w:rsidTr="000831EC">
        <w:trPr>
          <w:trHeight w:val="832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7E3E6C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26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211A6E" w:rsidRDefault="00196C70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Тематичні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батьківські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збори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Протидія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бул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інгу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учнівському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середовищі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»</w:t>
            </w:r>
            <w:r w:rsidR="00211A6E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Впродовж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року/</w:t>
            </w:r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за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потреби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970574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Адм</w:t>
            </w:r>
            <w:proofErr w:type="gramEnd"/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іністрація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, </w:t>
            </w:r>
          </w:p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класні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3002E" w:rsidRPr="00970574" w:rsidTr="000831EC">
        <w:trPr>
          <w:trHeight w:val="832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7E3E6C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27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211A6E" w:rsidRDefault="00196C70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ідготовка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пам'ятки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батьків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про порядок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реагування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способи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повідомлення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випадки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булінгу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цькування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щодо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дітей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, заходи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захисту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надання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допомоги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дітям</w:t>
            </w:r>
            <w:proofErr w:type="spellEnd"/>
            <w:r w:rsidR="00211A6E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Петрук М.П.</w:t>
            </w:r>
          </w:p>
        </w:tc>
      </w:tr>
      <w:tr w:rsidR="00E3002E" w:rsidRPr="00970574" w:rsidTr="000831EC">
        <w:trPr>
          <w:trHeight w:val="597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7E3E6C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28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A72C16" w:rsidRDefault="00196C70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Тематичні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батьківські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збори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класах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Безпечна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поведінка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дітей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мережі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Інтернет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», «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Бул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інг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кібербулінг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»</w:t>
            </w:r>
            <w:r w:rsidR="00A72C16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Впродовж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Класні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3002E" w:rsidRPr="00970574" w:rsidTr="000831EC">
        <w:trPr>
          <w:trHeight w:val="832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7E3E6C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29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A72C16" w:rsidRDefault="00196C70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Проведення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консультацій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питань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взаємин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батьків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дітьми</w:t>
            </w:r>
            <w:proofErr w:type="spellEnd"/>
            <w:r w:rsidR="00A72C16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Впродовж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A72C16" w:rsidRDefault="002F4C9A" w:rsidP="00E3002E">
            <w:pPr>
              <w:spacing w:after="300"/>
              <w:ind w:firstLine="0"/>
              <w:jc w:val="left"/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Білик В.П.</w:t>
            </w:r>
            <w:r w:rsidR="00A72C16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, </w:t>
            </w:r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Петрук М.П.</w:t>
            </w: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класні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3002E" w:rsidRPr="00970574" w:rsidTr="000831EC">
        <w:trPr>
          <w:trHeight w:val="832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7E3E6C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0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A72C16" w:rsidRDefault="00196C70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Консультування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батьків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щодо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захисту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прав та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інтересів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дітей</w:t>
            </w:r>
            <w:proofErr w:type="spellEnd"/>
            <w:r w:rsidR="00A72C16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За потреби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Класні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3002E" w:rsidRPr="00970574" w:rsidTr="000831EC">
        <w:trPr>
          <w:trHeight w:val="715"/>
        </w:trPr>
        <w:tc>
          <w:tcPr>
            <w:tcW w:w="11325" w:type="dxa"/>
            <w:gridSpan w:val="5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DF317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val="uk-UA" w:eastAsia="ru-RU"/>
              </w:rPr>
              <w:t xml:space="preserve">                        </w:t>
            </w:r>
            <w:proofErr w:type="spellStart"/>
            <w:r w:rsidR="00E3002E" w:rsidRPr="00970574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Моніторинг</w:t>
            </w:r>
            <w:proofErr w:type="spellEnd"/>
            <w:r w:rsidR="00E3002E" w:rsidRPr="00970574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освітнього</w:t>
            </w:r>
            <w:proofErr w:type="spellEnd"/>
            <w:r w:rsidR="00E3002E" w:rsidRPr="00970574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середовища</w:t>
            </w:r>
            <w:proofErr w:type="spellEnd"/>
            <w:r w:rsidR="00E3002E" w:rsidRPr="00970574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="00E3002E" w:rsidRPr="00970574">
              <w:rPr>
                <w:rFonts w:eastAsia="Times New Roman" w:cs="Times New Roman"/>
                <w:b/>
                <w:bCs/>
                <w:color w:val="000009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E3002E" w:rsidRPr="00970574" w:rsidTr="000831EC">
        <w:trPr>
          <w:trHeight w:val="832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DE4288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1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A72C16" w:rsidRDefault="00196C70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Самооцінка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освіти</w:t>
            </w:r>
            <w:proofErr w:type="spellEnd"/>
            <w:r w:rsidR="00A72C16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показниками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безпеки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комфортності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,</w:t>
            </w:r>
            <w:r w:rsidR="00E3002E" w:rsidRPr="00970574">
              <w:rPr>
                <w:rFonts w:eastAsia="Times New Roman" w:cs="Times New Roman"/>
                <w:color w:val="000009"/>
                <w:spacing w:val="-8"/>
                <w:sz w:val="28"/>
                <w:szCs w:val="28"/>
                <w:lang w:eastAsia="ru-RU"/>
              </w:rPr>
              <w:t> 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інклюзивності</w:t>
            </w:r>
            <w:proofErr w:type="spellEnd"/>
            <w:r w:rsidR="00A72C16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2 рази на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р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ік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970574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Адм</w:t>
            </w:r>
            <w:proofErr w:type="gramEnd"/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іністрація</w:t>
            </w:r>
            <w:proofErr w:type="spellEnd"/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,</w:t>
            </w:r>
          </w:p>
          <w:p w:rsidR="00E3002E" w:rsidRPr="00970574" w:rsidRDefault="00E3002E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колектив</w:t>
            </w:r>
            <w:proofErr w:type="spellEnd"/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закладу</w:t>
            </w:r>
          </w:p>
        </w:tc>
      </w:tr>
      <w:tr w:rsidR="00E3002E" w:rsidRPr="00970574" w:rsidTr="000831EC">
        <w:trPr>
          <w:trHeight w:val="832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DE4288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2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4F0F66" w:rsidRDefault="00196C70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F0F66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Анонімне</w:t>
            </w:r>
            <w:proofErr w:type="spellEnd"/>
            <w:r w:rsidR="004F0F66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0F66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анкетування</w:t>
            </w:r>
            <w:proofErr w:type="spellEnd"/>
            <w:r w:rsidR="004F0F66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0F66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учнів</w:t>
            </w:r>
            <w:proofErr w:type="spellEnd"/>
            <w:r w:rsidR="004F0F66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4-х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випадки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бул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інгу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цькування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) у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школі</w:t>
            </w:r>
            <w:proofErr w:type="spellEnd"/>
            <w:r w:rsidR="004F0F66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970574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Адм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іністрація</w:t>
            </w:r>
            <w:proofErr w:type="spellEnd"/>
          </w:p>
          <w:p w:rsidR="00E3002E" w:rsidRPr="00970574" w:rsidRDefault="00E3002E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3002E" w:rsidRPr="00970574" w:rsidTr="000831EC">
        <w:trPr>
          <w:trHeight w:val="832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DE4288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3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4F0F66" w:rsidRDefault="00196C70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Анкетування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батьків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безпеку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закладі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освіти</w:t>
            </w:r>
            <w:proofErr w:type="spellEnd"/>
            <w:r w:rsidR="004F0F66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  <w:proofErr w:type="gram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970574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Адм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іністрація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,</w:t>
            </w:r>
          </w:p>
          <w:p w:rsidR="00E3002E" w:rsidRPr="00970574" w:rsidRDefault="00E3002E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класні</w:t>
            </w:r>
            <w:proofErr w:type="spellEnd"/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E3002E" w:rsidRPr="00970574" w:rsidTr="000831EC">
        <w:trPr>
          <w:trHeight w:val="832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DE4288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4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196C70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Діагностика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стосунків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у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закладі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освіти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Анкетування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учні</w:t>
            </w:r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вчителів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970574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Адм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іністрація</w:t>
            </w:r>
            <w:proofErr w:type="spellEnd"/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,</w:t>
            </w:r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</w:p>
          <w:p w:rsidR="00970574" w:rsidRPr="00970574" w:rsidRDefault="00E3002E" w:rsidP="00E3002E">
            <w:pPr>
              <w:ind w:firstLine="0"/>
              <w:jc w:val="left"/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</w:pPr>
            <w:proofErr w:type="spellStart"/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залучені</w:t>
            </w:r>
            <w:proofErr w:type="spellEnd"/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</w:p>
          <w:p w:rsidR="00E3002E" w:rsidRPr="00970574" w:rsidRDefault="00E3002E" w:rsidP="00E3002E">
            <w:pPr>
              <w:ind w:firstLine="0"/>
              <w:jc w:val="left"/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</w:pPr>
            <w:proofErr w:type="spellStart"/>
            <w:r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спеціалісти</w:t>
            </w:r>
            <w:proofErr w:type="spellEnd"/>
          </w:p>
        </w:tc>
      </w:tr>
      <w:tr w:rsidR="00E3002E" w:rsidRPr="00970574" w:rsidTr="000831EC">
        <w:trPr>
          <w:trHeight w:val="832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DE4288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5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4F0F66" w:rsidRDefault="00196C70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Аналіз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інформації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за протоколами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комісії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розгляду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випадків</w:t>
            </w:r>
            <w:proofErr w:type="spellEnd"/>
            <w:r w:rsidR="004F0F66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бул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інгу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цькування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) в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закладі</w:t>
            </w:r>
            <w:proofErr w:type="spellEnd"/>
            <w:r w:rsidR="004F0F66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освіти</w:t>
            </w:r>
            <w:proofErr w:type="spellEnd"/>
            <w:r w:rsidR="004F0F66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Щомісяця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Б</w:t>
            </w:r>
            <w:proofErr w:type="gramEnd"/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ілик</w:t>
            </w:r>
            <w:proofErr w:type="spellEnd"/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В.П.</w:t>
            </w:r>
          </w:p>
        </w:tc>
      </w:tr>
      <w:tr w:rsidR="00E3002E" w:rsidRPr="00970574" w:rsidTr="000831EC">
        <w:trPr>
          <w:trHeight w:val="832"/>
        </w:trPr>
        <w:tc>
          <w:tcPr>
            <w:tcW w:w="683" w:type="dxa"/>
            <w:gridSpan w:val="2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DF317A" w:rsidRDefault="00DE4288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36</w:t>
            </w:r>
            <w:r w:rsidR="00DF317A">
              <w:rPr>
                <w:rFonts w:eastAsia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0831EC" w:rsidRDefault="00196C70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E3002E" w:rsidRPr="000831EC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Підготовка звіту про виконання плану заходів із запобігання та протидії </w:t>
            </w:r>
            <w:proofErr w:type="spellStart"/>
            <w:r w:rsidR="00E3002E" w:rsidRPr="000831EC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="00E3002E" w:rsidRPr="000831EC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(цькуванню) в закладі освіти</w:t>
            </w:r>
            <w:r w:rsidR="004F0F66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Травен</w:t>
            </w:r>
            <w:proofErr w:type="gram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ь</w:t>
            </w:r>
            <w:proofErr w:type="spell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-</w:t>
            </w:r>
            <w:proofErr w:type="gramEnd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002E" w:rsidRPr="00970574">
              <w:rPr>
                <w:rFonts w:eastAsia="Times New Roman" w:cs="Times New Roman"/>
                <w:color w:val="000009"/>
                <w:sz w:val="28"/>
                <w:szCs w:val="28"/>
                <w:lang w:eastAsia="ru-RU"/>
              </w:rPr>
              <w:t>червень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hideMark/>
          </w:tcPr>
          <w:p w:rsidR="00E3002E" w:rsidRPr="00970574" w:rsidRDefault="002F4C9A" w:rsidP="00E3002E">
            <w:pPr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 xml:space="preserve"> </w:t>
            </w:r>
            <w:r w:rsidR="00970574" w:rsidRPr="00970574">
              <w:rPr>
                <w:rFonts w:eastAsia="Times New Roman" w:cs="Times New Roman"/>
                <w:color w:val="000009"/>
                <w:sz w:val="28"/>
                <w:szCs w:val="28"/>
                <w:lang w:val="uk-UA" w:eastAsia="ru-RU"/>
              </w:rPr>
              <w:t>Петрук М.П.</w:t>
            </w:r>
          </w:p>
        </w:tc>
      </w:tr>
    </w:tbl>
    <w:p w:rsidR="002A4E06" w:rsidRDefault="002A4E06" w:rsidP="00970574">
      <w:pPr>
        <w:shd w:val="clear" w:color="auto" w:fill="FFFFFF"/>
        <w:spacing w:line="270" w:lineRule="atLeast"/>
        <w:ind w:right="95" w:firstLine="0"/>
        <w:jc w:val="center"/>
        <w:rPr>
          <w:sz w:val="28"/>
          <w:szCs w:val="28"/>
        </w:rPr>
      </w:pPr>
    </w:p>
    <w:p w:rsidR="00DF317A" w:rsidRDefault="00DF317A" w:rsidP="00970574">
      <w:pPr>
        <w:shd w:val="clear" w:color="auto" w:fill="FFFFFF"/>
        <w:spacing w:line="270" w:lineRule="atLeast"/>
        <w:ind w:right="95" w:firstLine="0"/>
        <w:jc w:val="center"/>
        <w:rPr>
          <w:sz w:val="28"/>
          <w:szCs w:val="28"/>
        </w:rPr>
      </w:pPr>
    </w:p>
    <w:p w:rsidR="00DF317A" w:rsidRDefault="00DF317A" w:rsidP="00970574">
      <w:pPr>
        <w:shd w:val="clear" w:color="auto" w:fill="FFFFFF"/>
        <w:spacing w:line="270" w:lineRule="atLeast"/>
        <w:ind w:right="95" w:firstLine="0"/>
        <w:jc w:val="center"/>
        <w:rPr>
          <w:sz w:val="28"/>
          <w:szCs w:val="28"/>
        </w:rPr>
      </w:pPr>
      <w:bookmarkStart w:id="0" w:name="_GoBack"/>
    </w:p>
    <w:p w:rsidR="00DF317A" w:rsidRDefault="00DF317A" w:rsidP="00970574">
      <w:pPr>
        <w:shd w:val="clear" w:color="auto" w:fill="FFFFFF"/>
        <w:spacing w:line="270" w:lineRule="atLeast"/>
        <w:ind w:right="95" w:firstLine="0"/>
        <w:jc w:val="center"/>
        <w:rPr>
          <w:sz w:val="28"/>
          <w:szCs w:val="28"/>
        </w:rPr>
      </w:pPr>
    </w:p>
    <w:p w:rsidR="00DF317A" w:rsidRDefault="00DF317A" w:rsidP="00970574">
      <w:pPr>
        <w:shd w:val="clear" w:color="auto" w:fill="FFFFFF"/>
        <w:spacing w:line="270" w:lineRule="atLeast"/>
        <w:ind w:right="95" w:firstLine="0"/>
        <w:jc w:val="center"/>
        <w:rPr>
          <w:sz w:val="28"/>
          <w:szCs w:val="28"/>
        </w:rPr>
      </w:pPr>
    </w:p>
    <w:p w:rsidR="00DF317A" w:rsidRDefault="00DF317A" w:rsidP="00970574">
      <w:pPr>
        <w:shd w:val="clear" w:color="auto" w:fill="FFFFFF"/>
        <w:spacing w:line="270" w:lineRule="atLeast"/>
        <w:ind w:right="95" w:firstLine="0"/>
        <w:jc w:val="center"/>
        <w:rPr>
          <w:sz w:val="28"/>
          <w:szCs w:val="28"/>
        </w:rPr>
      </w:pPr>
    </w:p>
    <w:p w:rsidR="00DF317A" w:rsidRDefault="00DF317A" w:rsidP="00970574">
      <w:pPr>
        <w:shd w:val="clear" w:color="auto" w:fill="FFFFFF"/>
        <w:spacing w:line="270" w:lineRule="atLeast"/>
        <w:ind w:right="95" w:firstLine="0"/>
        <w:jc w:val="center"/>
        <w:rPr>
          <w:sz w:val="28"/>
          <w:szCs w:val="28"/>
        </w:rPr>
      </w:pPr>
    </w:p>
    <w:p w:rsidR="00DF317A" w:rsidRPr="00DF317A" w:rsidRDefault="001B4B1A" w:rsidP="00DF317A">
      <w:pPr>
        <w:shd w:val="clear" w:color="auto" w:fill="FFFFFF"/>
        <w:spacing w:line="270" w:lineRule="atLeast"/>
        <w:ind w:right="95" w:firstLine="0"/>
        <w:jc w:val="lef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bookmarkEnd w:id="0"/>
    </w:p>
    <w:sectPr w:rsidR="00DF317A" w:rsidRPr="00DF317A" w:rsidSect="00843D91">
      <w:pgSz w:w="11906" w:h="16838"/>
      <w:pgMar w:top="993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2FDF"/>
    <w:multiLevelType w:val="multilevel"/>
    <w:tmpl w:val="7D4E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415E4"/>
    <w:multiLevelType w:val="multilevel"/>
    <w:tmpl w:val="E324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04B2B"/>
    <w:multiLevelType w:val="multilevel"/>
    <w:tmpl w:val="D12A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B6815"/>
    <w:multiLevelType w:val="multilevel"/>
    <w:tmpl w:val="674A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4423D5"/>
    <w:multiLevelType w:val="multilevel"/>
    <w:tmpl w:val="D1C4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CB0B9B"/>
    <w:multiLevelType w:val="multilevel"/>
    <w:tmpl w:val="F8F2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8E"/>
    <w:rsid w:val="000831EC"/>
    <w:rsid w:val="001227C4"/>
    <w:rsid w:val="00127931"/>
    <w:rsid w:val="00196C70"/>
    <w:rsid w:val="001A31D2"/>
    <w:rsid w:val="001B4B1A"/>
    <w:rsid w:val="001B5123"/>
    <w:rsid w:val="00211A6E"/>
    <w:rsid w:val="00270C5B"/>
    <w:rsid w:val="002A4E06"/>
    <w:rsid w:val="002F4C9A"/>
    <w:rsid w:val="003D5073"/>
    <w:rsid w:val="004568CA"/>
    <w:rsid w:val="004F0F66"/>
    <w:rsid w:val="00694B5D"/>
    <w:rsid w:val="006A4707"/>
    <w:rsid w:val="0075632B"/>
    <w:rsid w:val="007E3E6C"/>
    <w:rsid w:val="00843D91"/>
    <w:rsid w:val="00901327"/>
    <w:rsid w:val="00970574"/>
    <w:rsid w:val="00A6209F"/>
    <w:rsid w:val="00A72C16"/>
    <w:rsid w:val="00CD2051"/>
    <w:rsid w:val="00DE4288"/>
    <w:rsid w:val="00DF317A"/>
    <w:rsid w:val="00E3002E"/>
    <w:rsid w:val="00E415C1"/>
    <w:rsid w:val="00F11B8E"/>
    <w:rsid w:val="00F3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D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D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7493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9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4686246">
                  <w:marLeft w:val="0"/>
                  <w:marRight w:val="0"/>
                  <w:marTop w:val="0"/>
                  <w:marBottom w:val="0"/>
                  <w:divBdr>
                    <w:top w:val="single" w:sz="6" w:space="3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7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39431">
                                          <w:marLeft w:val="1050"/>
                                          <w:marRight w:val="75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63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981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0" w:color="E5E5E5"/>
                    <w:bottom w:val="none" w:sz="0" w:space="0" w:color="auto"/>
                    <w:right w:val="none" w:sz="0" w:space="0" w:color="auto"/>
                  </w:divBdr>
                  <w:divsChild>
                    <w:div w:id="3727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6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94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57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8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0" w:color="E5E5E5"/>
                    <w:bottom w:val="none" w:sz="0" w:space="0" w:color="auto"/>
                    <w:right w:val="none" w:sz="0" w:space="0" w:color="auto"/>
                  </w:divBdr>
                  <w:divsChild>
                    <w:div w:id="5658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0" w:color="E5E5E5"/>
                    <w:bottom w:val="none" w:sz="0" w:space="0" w:color="auto"/>
                    <w:right w:val="none" w:sz="0" w:space="0" w:color="auto"/>
                  </w:divBdr>
                  <w:divsChild>
                    <w:div w:id="21280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1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</dc:creator>
  <cp:keywords/>
  <dc:description/>
  <cp:lastModifiedBy>Nataliia</cp:lastModifiedBy>
  <cp:revision>8</cp:revision>
  <cp:lastPrinted>2022-09-23T13:24:00Z</cp:lastPrinted>
  <dcterms:created xsi:type="dcterms:W3CDTF">2022-07-21T12:30:00Z</dcterms:created>
  <dcterms:modified xsi:type="dcterms:W3CDTF">2022-09-26T16:43:00Z</dcterms:modified>
</cp:coreProperties>
</file>