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528" w:rsidRDefault="00240528" w:rsidP="00240528">
      <w:pPr>
        <w:autoSpaceDE w:val="0"/>
        <w:autoSpaceDN w:val="0"/>
        <w:adjustRightInd w:val="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ЗАТВЕРДЖЕНО</w:t>
      </w:r>
    </w:p>
    <w:p w:rsidR="00240528" w:rsidRDefault="00240528" w:rsidP="00240528">
      <w:pPr>
        <w:autoSpaceDE w:val="0"/>
        <w:autoSpaceDN w:val="0"/>
        <w:adjustRightInd w:val="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наказом директора </w:t>
      </w:r>
    </w:p>
    <w:p w:rsidR="00240528" w:rsidRDefault="00240528" w:rsidP="00240528">
      <w:pPr>
        <w:autoSpaceDE w:val="0"/>
        <w:autoSpaceDN w:val="0"/>
        <w:adjustRightInd w:val="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Сергіївської</w:t>
      </w:r>
      <w:proofErr w:type="spellEnd"/>
      <w:r>
        <w:rPr>
          <w:rFonts w:ascii="Times New Roman" w:hAnsi="Times New Roman" w:cs="Times New Roman"/>
          <w:sz w:val="28"/>
          <w:szCs w:val="28"/>
          <w:lang w:val="uk-UA"/>
        </w:rPr>
        <w:t xml:space="preserve"> ЗОШ І-ІІІ ступенів</w:t>
      </w:r>
    </w:p>
    <w:p w:rsidR="00240528" w:rsidRDefault="00240528" w:rsidP="00240528">
      <w:pPr>
        <w:autoSpaceDE w:val="0"/>
        <w:autoSpaceDN w:val="0"/>
        <w:adjustRightInd w:val="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Братської районної ради</w:t>
      </w:r>
    </w:p>
    <w:p w:rsidR="00240528" w:rsidRDefault="00240528" w:rsidP="00240528">
      <w:pPr>
        <w:autoSpaceDE w:val="0"/>
        <w:autoSpaceDN w:val="0"/>
        <w:adjustRightInd w:val="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Миколаївської області</w:t>
      </w:r>
    </w:p>
    <w:p w:rsidR="00240528" w:rsidRDefault="00240528" w:rsidP="00240528">
      <w:pPr>
        <w:autoSpaceDE w:val="0"/>
        <w:autoSpaceDN w:val="0"/>
        <w:adjustRightInd w:val="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від 15.06.2018 року №____</w:t>
      </w:r>
    </w:p>
    <w:p w:rsidR="00240528" w:rsidRDefault="00240528" w:rsidP="00240528">
      <w:pPr>
        <w:autoSpaceDE w:val="0"/>
        <w:autoSpaceDN w:val="0"/>
        <w:adjustRightInd w:val="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Директор школи ______ Р.Ю.</w:t>
      </w:r>
      <w:proofErr w:type="spellStart"/>
      <w:r>
        <w:rPr>
          <w:rFonts w:ascii="Times New Roman" w:hAnsi="Times New Roman" w:cs="Times New Roman"/>
          <w:sz w:val="28"/>
          <w:szCs w:val="28"/>
          <w:lang w:val="uk-UA"/>
        </w:rPr>
        <w:t>Дурнєва</w:t>
      </w:r>
      <w:proofErr w:type="spellEnd"/>
    </w:p>
    <w:p w:rsidR="00240528" w:rsidRDefault="00240528" w:rsidP="00240528">
      <w:pPr>
        <w:autoSpaceDE w:val="0"/>
        <w:autoSpaceDN w:val="0"/>
        <w:adjustRightInd w:val="0"/>
        <w:jc w:val="center"/>
        <w:rPr>
          <w:rFonts w:ascii="Times New Roman" w:hAnsi="Times New Roman" w:cs="Times New Roman"/>
          <w:b/>
          <w:sz w:val="28"/>
          <w:szCs w:val="28"/>
          <w:lang w:val="uk-UA"/>
        </w:rPr>
      </w:pPr>
    </w:p>
    <w:p w:rsidR="00240528" w:rsidRDefault="00240528" w:rsidP="00240528">
      <w:pPr>
        <w:autoSpaceDE w:val="0"/>
        <w:autoSpaceDN w:val="0"/>
        <w:adjustRightInd w:val="0"/>
        <w:jc w:val="center"/>
        <w:rPr>
          <w:rFonts w:ascii="Times New Roman" w:hAnsi="Times New Roman" w:cs="Times New Roman"/>
          <w:b/>
          <w:sz w:val="28"/>
          <w:szCs w:val="28"/>
          <w:lang w:val="uk-UA"/>
        </w:rPr>
      </w:pPr>
    </w:p>
    <w:p w:rsidR="00240528" w:rsidRDefault="00240528" w:rsidP="00240528">
      <w:pPr>
        <w:autoSpaceDE w:val="0"/>
        <w:autoSpaceDN w:val="0"/>
        <w:adjustRightInd w:val="0"/>
        <w:jc w:val="center"/>
        <w:rPr>
          <w:rFonts w:ascii="Times New Roman" w:hAnsi="Times New Roman" w:cs="Times New Roman"/>
          <w:b/>
          <w:sz w:val="28"/>
          <w:szCs w:val="28"/>
          <w:lang w:val="uk-UA"/>
        </w:rPr>
      </w:pPr>
    </w:p>
    <w:p w:rsidR="00240528" w:rsidRDefault="00240528" w:rsidP="00240528">
      <w:pPr>
        <w:autoSpaceDE w:val="0"/>
        <w:autoSpaceDN w:val="0"/>
        <w:adjustRightInd w:val="0"/>
        <w:jc w:val="center"/>
        <w:rPr>
          <w:rFonts w:ascii="Times New Roman" w:hAnsi="Times New Roman" w:cs="Times New Roman"/>
          <w:b/>
          <w:sz w:val="28"/>
          <w:szCs w:val="28"/>
          <w:lang w:val="uk-UA"/>
        </w:rPr>
      </w:pPr>
    </w:p>
    <w:p w:rsidR="00240528" w:rsidRDefault="00240528" w:rsidP="00240528">
      <w:pPr>
        <w:autoSpaceDE w:val="0"/>
        <w:autoSpaceDN w:val="0"/>
        <w:adjustRightInd w:val="0"/>
        <w:jc w:val="center"/>
        <w:rPr>
          <w:rFonts w:ascii="Times New Roman" w:hAnsi="Times New Roman" w:cs="Times New Roman"/>
          <w:b/>
          <w:sz w:val="28"/>
          <w:szCs w:val="28"/>
          <w:lang w:val="uk-UA"/>
        </w:rPr>
      </w:pPr>
    </w:p>
    <w:p w:rsidR="00240528" w:rsidRDefault="00240528" w:rsidP="00240528">
      <w:pPr>
        <w:autoSpaceDE w:val="0"/>
        <w:autoSpaceDN w:val="0"/>
        <w:adjustRightInd w:val="0"/>
        <w:spacing w:line="360" w:lineRule="auto"/>
        <w:jc w:val="center"/>
        <w:rPr>
          <w:rFonts w:ascii="Times New Roman" w:hAnsi="Times New Roman" w:cs="Times New Roman"/>
          <w:b/>
          <w:color w:val="auto"/>
          <w:sz w:val="28"/>
          <w:szCs w:val="28"/>
          <w:lang w:val="uk-UA"/>
        </w:rPr>
      </w:pPr>
      <w:r>
        <w:rPr>
          <w:rFonts w:ascii="Times New Roman" w:hAnsi="Times New Roman" w:cs="Times New Roman"/>
          <w:b/>
          <w:sz w:val="28"/>
          <w:szCs w:val="28"/>
          <w:lang w:val="uk-UA"/>
        </w:rPr>
        <w:t>ОСВІТНЯ ПРОГРАМА ДЛЯ 10-11 КЛАСІВ</w:t>
      </w:r>
    </w:p>
    <w:p w:rsidR="00240528" w:rsidRDefault="00240528" w:rsidP="00240528">
      <w:pPr>
        <w:autoSpaceDE w:val="0"/>
        <w:autoSpaceDN w:val="0"/>
        <w:adjustRightInd w:val="0"/>
        <w:spacing w:line="360" w:lineRule="auto"/>
        <w:rPr>
          <w:rFonts w:ascii="Times New Roman" w:hAnsi="Times New Roman" w:cs="Times New Roman"/>
          <w:sz w:val="28"/>
          <w:szCs w:val="28"/>
          <w:lang w:val="uk-UA"/>
        </w:rPr>
      </w:pPr>
    </w:p>
    <w:p w:rsidR="00240528" w:rsidRDefault="00240528" w:rsidP="00240528">
      <w:pPr>
        <w:autoSpaceDE w:val="0"/>
        <w:autoSpaceDN w:val="0"/>
        <w:adjustRightInd w:val="0"/>
        <w:spacing w:line="360" w:lineRule="auto"/>
        <w:jc w:val="center"/>
        <w:rPr>
          <w:rFonts w:ascii="Times New Roman" w:hAnsi="Times New Roman" w:cs="Times New Roman"/>
          <w:sz w:val="28"/>
          <w:szCs w:val="28"/>
          <w:lang w:val="uk-UA"/>
        </w:rPr>
      </w:pPr>
      <w:proofErr w:type="spellStart"/>
      <w:r w:rsidRPr="0075662F">
        <w:rPr>
          <w:rFonts w:ascii="Times New Roman" w:hAnsi="Times New Roman" w:cs="Times New Roman"/>
          <w:sz w:val="32"/>
          <w:szCs w:val="28"/>
          <w:lang w:val="uk-UA"/>
        </w:rPr>
        <w:t>Сергіївської</w:t>
      </w:r>
      <w:proofErr w:type="spellEnd"/>
      <w:r w:rsidRPr="0075662F">
        <w:rPr>
          <w:rFonts w:ascii="Times New Roman" w:hAnsi="Times New Roman" w:cs="Times New Roman"/>
          <w:sz w:val="32"/>
          <w:szCs w:val="28"/>
          <w:lang w:val="uk-UA"/>
        </w:rPr>
        <w:t xml:space="preserve"> загальноосвітньої школи І-ІІІ ступенів Братської районної ради Миколаївської області </w:t>
      </w:r>
      <w:r>
        <w:rPr>
          <w:rFonts w:ascii="Times New Roman" w:hAnsi="Times New Roman" w:cs="Times New Roman"/>
          <w:sz w:val="32"/>
          <w:szCs w:val="28"/>
          <w:lang w:val="uk-UA"/>
        </w:rPr>
        <w:t xml:space="preserve">на 2018-2019 </w:t>
      </w:r>
      <w:proofErr w:type="spellStart"/>
      <w:r>
        <w:rPr>
          <w:rFonts w:ascii="Times New Roman" w:hAnsi="Times New Roman" w:cs="Times New Roman"/>
          <w:sz w:val="32"/>
          <w:szCs w:val="28"/>
          <w:lang w:val="uk-UA"/>
        </w:rPr>
        <w:t>н.р</w:t>
      </w:r>
      <w:proofErr w:type="spellEnd"/>
      <w:r>
        <w:rPr>
          <w:rFonts w:ascii="Times New Roman" w:hAnsi="Times New Roman" w:cs="Times New Roman"/>
          <w:sz w:val="32"/>
          <w:szCs w:val="28"/>
          <w:lang w:val="uk-UA"/>
        </w:rPr>
        <w:t>.</w:t>
      </w:r>
    </w:p>
    <w:p w:rsidR="00240528" w:rsidRDefault="00240528" w:rsidP="00240528">
      <w:pPr>
        <w:autoSpaceDE w:val="0"/>
        <w:autoSpaceDN w:val="0"/>
        <w:adjustRightInd w:val="0"/>
        <w:rPr>
          <w:rFonts w:ascii="Times New Roman" w:hAnsi="Times New Roman" w:cs="Times New Roman"/>
          <w:sz w:val="28"/>
          <w:szCs w:val="28"/>
          <w:lang w:val="uk-UA"/>
        </w:rPr>
      </w:pPr>
    </w:p>
    <w:p w:rsidR="00240528" w:rsidRDefault="00240528" w:rsidP="00240528">
      <w:pPr>
        <w:autoSpaceDE w:val="0"/>
        <w:autoSpaceDN w:val="0"/>
        <w:adjustRightInd w:val="0"/>
        <w:rPr>
          <w:rFonts w:ascii="Times New Roman" w:hAnsi="Times New Roman" w:cs="Times New Roman"/>
          <w:sz w:val="28"/>
          <w:szCs w:val="28"/>
          <w:lang w:val="uk-UA"/>
        </w:rPr>
      </w:pPr>
    </w:p>
    <w:p w:rsidR="00240528" w:rsidRDefault="00240528" w:rsidP="00240528">
      <w:pPr>
        <w:autoSpaceDE w:val="0"/>
        <w:autoSpaceDN w:val="0"/>
        <w:adjustRightInd w:val="0"/>
        <w:rPr>
          <w:rFonts w:ascii="Times New Roman" w:hAnsi="Times New Roman" w:cs="Times New Roman"/>
          <w:sz w:val="28"/>
          <w:szCs w:val="28"/>
          <w:lang w:val="uk-UA"/>
        </w:rPr>
      </w:pPr>
    </w:p>
    <w:p w:rsidR="00240528" w:rsidRDefault="00240528" w:rsidP="00240528">
      <w:pPr>
        <w:autoSpaceDE w:val="0"/>
        <w:autoSpaceDN w:val="0"/>
        <w:adjustRightInd w:val="0"/>
        <w:rPr>
          <w:rFonts w:ascii="Times New Roman" w:hAnsi="Times New Roman" w:cs="Times New Roman"/>
          <w:sz w:val="28"/>
          <w:szCs w:val="28"/>
          <w:lang w:val="uk-UA"/>
        </w:rPr>
      </w:pPr>
    </w:p>
    <w:p w:rsidR="00240528" w:rsidRDefault="00240528" w:rsidP="00240528">
      <w:pPr>
        <w:autoSpaceDE w:val="0"/>
        <w:autoSpaceDN w:val="0"/>
        <w:adjustRightInd w:val="0"/>
        <w:rPr>
          <w:rFonts w:ascii="Times New Roman" w:hAnsi="Times New Roman" w:cs="Times New Roman"/>
          <w:sz w:val="28"/>
          <w:szCs w:val="28"/>
          <w:lang w:val="uk-UA"/>
        </w:rPr>
      </w:pPr>
    </w:p>
    <w:p w:rsidR="00240528" w:rsidRDefault="00240528" w:rsidP="00240528">
      <w:pPr>
        <w:autoSpaceDE w:val="0"/>
        <w:autoSpaceDN w:val="0"/>
        <w:adjustRightInd w:val="0"/>
        <w:spacing w:line="360" w:lineRule="auto"/>
        <w:rPr>
          <w:rFonts w:ascii="Times New Roman" w:hAnsi="Times New Roman" w:cs="Times New Roman"/>
          <w:sz w:val="28"/>
          <w:szCs w:val="28"/>
          <w:lang w:val="uk-UA"/>
        </w:rPr>
      </w:pPr>
    </w:p>
    <w:p w:rsidR="00240528" w:rsidRDefault="00240528" w:rsidP="00240528">
      <w:pPr>
        <w:autoSpaceDE w:val="0"/>
        <w:autoSpaceDN w:val="0"/>
        <w:adjustRightInd w:val="0"/>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ПОГОДЖЕНО  на засіданні педагогічної ради </w:t>
      </w:r>
    </w:p>
    <w:p w:rsidR="00240528" w:rsidRDefault="00240528" w:rsidP="00240528">
      <w:pPr>
        <w:autoSpaceDE w:val="0"/>
        <w:autoSpaceDN w:val="0"/>
        <w:adjustRightInd w:val="0"/>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Сергіївської</w:t>
      </w:r>
      <w:proofErr w:type="spellEnd"/>
      <w:r>
        <w:rPr>
          <w:rFonts w:ascii="Times New Roman" w:hAnsi="Times New Roman" w:cs="Times New Roman"/>
          <w:sz w:val="28"/>
          <w:szCs w:val="28"/>
          <w:lang w:val="uk-UA"/>
        </w:rPr>
        <w:t xml:space="preserve"> загальноосвітньої школи І-ІІІ ступенів </w:t>
      </w:r>
    </w:p>
    <w:p w:rsidR="00240528" w:rsidRDefault="00240528" w:rsidP="00240528">
      <w:pPr>
        <w:autoSpaceDE w:val="0"/>
        <w:autoSpaceDN w:val="0"/>
        <w:adjustRightInd w:val="0"/>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Братської районної ради Миколаївської області </w:t>
      </w:r>
    </w:p>
    <w:p w:rsidR="00240528" w:rsidRDefault="00240528" w:rsidP="00240528">
      <w:pPr>
        <w:autoSpaceDE w:val="0"/>
        <w:autoSpaceDN w:val="0"/>
        <w:adjustRightInd w:val="0"/>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протокол від 15.06.2018 № ___</w:t>
      </w:r>
    </w:p>
    <w:p w:rsidR="00240528" w:rsidRDefault="00240528" w:rsidP="00240528">
      <w:pPr>
        <w:autoSpaceDE w:val="0"/>
        <w:autoSpaceDN w:val="0"/>
        <w:adjustRightInd w:val="0"/>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Голова педагогічної ради, </w:t>
      </w:r>
    </w:p>
    <w:p w:rsidR="00240528" w:rsidRDefault="00240528" w:rsidP="00240528">
      <w:pPr>
        <w:autoSpaceDE w:val="0"/>
        <w:autoSpaceDN w:val="0"/>
        <w:adjustRightInd w:val="0"/>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директор ___________ Р.Ю.</w:t>
      </w:r>
      <w:proofErr w:type="spellStart"/>
      <w:r>
        <w:rPr>
          <w:rFonts w:ascii="Times New Roman" w:hAnsi="Times New Roman" w:cs="Times New Roman"/>
          <w:sz w:val="28"/>
          <w:szCs w:val="28"/>
          <w:lang w:val="uk-UA"/>
        </w:rPr>
        <w:t>Дурнєва</w:t>
      </w:r>
      <w:proofErr w:type="spellEnd"/>
    </w:p>
    <w:p w:rsidR="00240528" w:rsidRDefault="00240528" w:rsidP="00240528">
      <w:pPr>
        <w:autoSpaceDE w:val="0"/>
        <w:autoSpaceDN w:val="0"/>
        <w:adjustRightInd w:val="0"/>
        <w:jc w:val="right"/>
        <w:rPr>
          <w:rFonts w:ascii="Times New Roman" w:hAnsi="Times New Roman" w:cs="Times New Roman"/>
          <w:b/>
          <w:sz w:val="28"/>
          <w:szCs w:val="28"/>
          <w:lang w:val="uk-UA"/>
        </w:rPr>
      </w:pPr>
    </w:p>
    <w:p w:rsidR="00240528" w:rsidRDefault="00240528" w:rsidP="00240528">
      <w:pPr>
        <w:autoSpaceDE w:val="0"/>
        <w:autoSpaceDN w:val="0"/>
        <w:adjustRightInd w:val="0"/>
        <w:jc w:val="center"/>
        <w:rPr>
          <w:rFonts w:ascii="Times New Roman" w:hAnsi="Times New Roman" w:cs="Times New Roman"/>
          <w:b/>
          <w:sz w:val="28"/>
          <w:szCs w:val="28"/>
          <w:lang w:val="uk-UA"/>
        </w:rPr>
      </w:pPr>
    </w:p>
    <w:p w:rsidR="00240528" w:rsidRDefault="00240528" w:rsidP="00240528">
      <w:pPr>
        <w:autoSpaceDE w:val="0"/>
        <w:autoSpaceDN w:val="0"/>
        <w:adjustRightInd w:val="0"/>
        <w:jc w:val="center"/>
        <w:rPr>
          <w:rFonts w:ascii="Times New Roman" w:hAnsi="Times New Roman" w:cs="Times New Roman"/>
          <w:b/>
          <w:sz w:val="28"/>
          <w:szCs w:val="28"/>
          <w:lang w:val="uk-UA"/>
        </w:rPr>
      </w:pPr>
    </w:p>
    <w:p w:rsidR="00240528" w:rsidRDefault="00240528" w:rsidP="00240528">
      <w:pPr>
        <w:autoSpaceDE w:val="0"/>
        <w:autoSpaceDN w:val="0"/>
        <w:adjustRightInd w:val="0"/>
        <w:jc w:val="center"/>
        <w:rPr>
          <w:rFonts w:ascii="Times New Roman" w:hAnsi="Times New Roman" w:cs="Times New Roman"/>
          <w:b/>
          <w:sz w:val="28"/>
          <w:szCs w:val="28"/>
          <w:lang w:val="uk-UA"/>
        </w:rPr>
      </w:pPr>
    </w:p>
    <w:p w:rsidR="00240528" w:rsidRDefault="00240528" w:rsidP="00240528">
      <w:pPr>
        <w:autoSpaceDE w:val="0"/>
        <w:autoSpaceDN w:val="0"/>
        <w:adjustRightInd w:val="0"/>
        <w:jc w:val="center"/>
        <w:rPr>
          <w:rFonts w:ascii="Times New Roman" w:hAnsi="Times New Roman" w:cs="Times New Roman"/>
          <w:b/>
          <w:sz w:val="28"/>
          <w:szCs w:val="28"/>
          <w:lang w:val="uk-UA"/>
        </w:rPr>
      </w:pPr>
    </w:p>
    <w:p w:rsidR="00240528" w:rsidRDefault="00240528" w:rsidP="00240528">
      <w:pPr>
        <w:autoSpaceDE w:val="0"/>
        <w:autoSpaceDN w:val="0"/>
        <w:adjustRightInd w:val="0"/>
        <w:jc w:val="center"/>
        <w:rPr>
          <w:rFonts w:ascii="Times New Roman" w:hAnsi="Times New Roman" w:cs="Times New Roman"/>
          <w:b/>
          <w:sz w:val="28"/>
          <w:szCs w:val="28"/>
          <w:lang w:val="uk-UA"/>
        </w:rPr>
      </w:pPr>
    </w:p>
    <w:p w:rsidR="00240528" w:rsidRDefault="00240528" w:rsidP="00240528">
      <w:pPr>
        <w:autoSpaceDE w:val="0"/>
        <w:autoSpaceDN w:val="0"/>
        <w:adjustRightInd w:val="0"/>
        <w:jc w:val="center"/>
        <w:rPr>
          <w:rFonts w:ascii="Times New Roman" w:hAnsi="Times New Roman" w:cs="Times New Roman"/>
          <w:b/>
          <w:sz w:val="28"/>
          <w:szCs w:val="28"/>
          <w:lang w:val="uk-UA"/>
        </w:rPr>
      </w:pPr>
    </w:p>
    <w:p w:rsidR="00240528" w:rsidRDefault="00240528" w:rsidP="00240528">
      <w:pPr>
        <w:autoSpaceDE w:val="0"/>
        <w:autoSpaceDN w:val="0"/>
        <w:adjustRightInd w:val="0"/>
        <w:jc w:val="center"/>
        <w:rPr>
          <w:rFonts w:ascii="Times New Roman" w:hAnsi="Times New Roman" w:cs="Times New Roman"/>
          <w:b/>
          <w:sz w:val="28"/>
          <w:szCs w:val="28"/>
          <w:lang w:val="uk-UA"/>
        </w:rPr>
      </w:pPr>
    </w:p>
    <w:p w:rsidR="000565DA" w:rsidRPr="00C167B4" w:rsidRDefault="000565DA" w:rsidP="000565DA">
      <w:pPr>
        <w:widowControl/>
        <w:ind w:right="85"/>
        <w:jc w:val="center"/>
        <w:rPr>
          <w:rFonts w:ascii="Times New Roman" w:eastAsia="Calibri" w:hAnsi="Times New Roman" w:cs="Times New Roman"/>
          <w:b/>
          <w:bCs/>
          <w:color w:val="auto"/>
          <w:sz w:val="28"/>
          <w:szCs w:val="28"/>
          <w:lang w:val="uk-UA" w:bidi="ar-SA"/>
        </w:rPr>
      </w:pPr>
    </w:p>
    <w:p w:rsidR="000565DA" w:rsidRPr="00C167B4" w:rsidRDefault="000565DA" w:rsidP="000565DA">
      <w:pPr>
        <w:widowControl/>
        <w:jc w:val="both"/>
        <w:rPr>
          <w:rFonts w:ascii="Times New Roman" w:eastAsia="Calibri" w:hAnsi="Times New Roman" w:cs="Times New Roman"/>
          <w:color w:val="auto"/>
          <w:sz w:val="28"/>
          <w:szCs w:val="28"/>
          <w:lang w:val="uk-UA" w:bidi="ar-SA"/>
        </w:rPr>
      </w:pPr>
    </w:p>
    <w:p w:rsidR="00240528" w:rsidRDefault="00240528" w:rsidP="000565DA">
      <w:pPr>
        <w:widowControl/>
        <w:ind w:firstLine="709"/>
        <w:jc w:val="both"/>
        <w:rPr>
          <w:rFonts w:ascii="Times New Roman" w:eastAsia="Calibri" w:hAnsi="Times New Roman" w:cs="Times New Roman"/>
          <w:color w:val="auto"/>
          <w:sz w:val="28"/>
          <w:szCs w:val="28"/>
          <w:lang w:val="uk-UA" w:bidi="ar-SA"/>
        </w:rPr>
      </w:pPr>
    </w:p>
    <w:p w:rsidR="00240528" w:rsidRDefault="00240528" w:rsidP="00240528">
      <w:pPr>
        <w:autoSpaceDE w:val="0"/>
        <w:autoSpaceDN w:val="0"/>
        <w:adjustRightInd w:val="0"/>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Загальні положення освітньої програми </w:t>
      </w:r>
    </w:p>
    <w:p w:rsidR="00240528" w:rsidRDefault="00240528" w:rsidP="00240528">
      <w:pPr>
        <w:autoSpaceDE w:val="0"/>
        <w:autoSpaceDN w:val="0"/>
        <w:adjustRightInd w:val="0"/>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для 10 класу </w:t>
      </w:r>
    </w:p>
    <w:p w:rsidR="00240528" w:rsidRDefault="00240528" w:rsidP="00240528">
      <w:pPr>
        <w:autoSpaceDE w:val="0"/>
        <w:autoSpaceDN w:val="0"/>
        <w:adjustRightInd w:val="0"/>
        <w:spacing w:line="360" w:lineRule="auto"/>
        <w:jc w:val="center"/>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Сергіївської</w:t>
      </w:r>
      <w:proofErr w:type="spellEnd"/>
      <w:r>
        <w:rPr>
          <w:rFonts w:ascii="Times New Roman" w:hAnsi="Times New Roman" w:cs="Times New Roman"/>
          <w:b/>
          <w:sz w:val="28"/>
          <w:szCs w:val="28"/>
          <w:lang w:val="uk-UA"/>
        </w:rPr>
        <w:t xml:space="preserve"> ЗОШ І-ІІІ ступенів Братської районної ради </w:t>
      </w:r>
    </w:p>
    <w:p w:rsidR="00240528" w:rsidRPr="00240528" w:rsidRDefault="00240528" w:rsidP="00240528">
      <w:pPr>
        <w:autoSpaceDE w:val="0"/>
        <w:autoSpaceDN w:val="0"/>
        <w:adjustRightInd w:val="0"/>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Миколаївської області на 2018-2019 </w:t>
      </w:r>
      <w:proofErr w:type="spellStart"/>
      <w:r>
        <w:rPr>
          <w:rFonts w:ascii="Times New Roman" w:hAnsi="Times New Roman" w:cs="Times New Roman"/>
          <w:b/>
          <w:sz w:val="28"/>
          <w:szCs w:val="28"/>
          <w:lang w:val="uk-UA"/>
        </w:rPr>
        <w:t>н.р</w:t>
      </w:r>
      <w:proofErr w:type="spellEnd"/>
      <w:r>
        <w:rPr>
          <w:rFonts w:ascii="Times New Roman" w:hAnsi="Times New Roman" w:cs="Times New Roman"/>
          <w:b/>
          <w:sz w:val="28"/>
          <w:szCs w:val="28"/>
          <w:lang w:val="uk-UA"/>
        </w:rPr>
        <w:t>.</w:t>
      </w:r>
    </w:p>
    <w:p w:rsidR="00240528" w:rsidRDefault="00240528" w:rsidP="000565DA">
      <w:pPr>
        <w:widowControl/>
        <w:ind w:firstLine="709"/>
        <w:jc w:val="both"/>
        <w:rPr>
          <w:rFonts w:ascii="Times New Roman" w:eastAsia="Calibri" w:hAnsi="Times New Roman" w:cs="Times New Roman"/>
          <w:color w:val="auto"/>
          <w:sz w:val="28"/>
          <w:szCs w:val="28"/>
          <w:lang w:val="uk-UA" w:bidi="ar-SA"/>
        </w:rPr>
      </w:pPr>
    </w:p>
    <w:p w:rsidR="000565DA" w:rsidRPr="00C167B4" w:rsidRDefault="00240528" w:rsidP="000565DA">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000565DA" w:rsidRPr="00C167B4">
        <w:rPr>
          <w:rFonts w:ascii="Times New Roman" w:eastAsia="Calibri" w:hAnsi="Times New Roman" w:cs="Times New Roman"/>
          <w:color w:val="auto"/>
          <w:sz w:val="28"/>
          <w:szCs w:val="28"/>
          <w:lang w:val="uk-UA" w:bidi="ar-SA"/>
        </w:rPr>
        <w:t xml:space="preserve">світня програма </w:t>
      </w:r>
      <w:proofErr w:type="spellStart"/>
      <w:r w:rsidR="000565DA">
        <w:rPr>
          <w:rFonts w:ascii="Times New Roman" w:eastAsia="Calibri" w:hAnsi="Times New Roman" w:cs="Times New Roman"/>
          <w:color w:val="auto"/>
          <w:sz w:val="28"/>
          <w:szCs w:val="28"/>
          <w:lang w:val="uk-UA" w:bidi="ar-SA"/>
        </w:rPr>
        <w:t>Сергіївської</w:t>
      </w:r>
      <w:proofErr w:type="spellEnd"/>
      <w:r w:rsidR="000565DA">
        <w:rPr>
          <w:rFonts w:ascii="Times New Roman" w:eastAsia="Calibri" w:hAnsi="Times New Roman" w:cs="Times New Roman"/>
          <w:color w:val="auto"/>
          <w:sz w:val="28"/>
          <w:szCs w:val="28"/>
          <w:lang w:val="uk-UA" w:bidi="ar-SA"/>
        </w:rPr>
        <w:t xml:space="preserve"> ЗОШ І-ІІІ ступенів</w:t>
      </w:r>
      <w:r w:rsidR="000565DA" w:rsidRPr="00C167B4">
        <w:rPr>
          <w:rFonts w:ascii="Times New Roman" w:eastAsia="Calibri" w:hAnsi="Times New Roman" w:cs="Times New Roman"/>
          <w:color w:val="auto"/>
          <w:sz w:val="28"/>
          <w:szCs w:val="28"/>
          <w:lang w:val="uk-UA" w:bidi="ar-SA"/>
        </w:rPr>
        <w:t xml:space="preserve">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rsidR="000565DA" w:rsidRPr="00C167B4" w:rsidRDefault="00240528" w:rsidP="000565DA">
      <w:pPr>
        <w:widowControl/>
        <w:ind w:firstLine="567"/>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000565DA" w:rsidRPr="00C167B4">
        <w:rPr>
          <w:rFonts w:ascii="Times New Roman" w:eastAsia="Calibri" w:hAnsi="Times New Roman" w:cs="Times New Roman"/>
          <w:color w:val="auto"/>
          <w:sz w:val="28"/>
          <w:szCs w:val="28"/>
          <w:lang w:val="uk-UA" w:bidi="ar-SA"/>
        </w:rPr>
        <w:t xml:space="preserve">світня програма профільної середньої освіти (далі - Типова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0565DA" w:rsidRPr="00C167B4" w:rsidRDefault="00240528" w:rsidP="000565DA">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b/>
          <w:color w:val="auto"/>
          <w:sz w:val="28"/>
          <w:szCs w:val="28"/>
          <w:lang w:val="uk-UA" w:bidi="ar-SA"/>
        </w:rPr>
        <w:t>О</w:t>
      </w:r>
      <w:r w:rsidR="000565DA" w:rsidRPr="000C7DC7">
        <w:rPr>
          <w:rFonts w:ascii="Times New Roman" w:eastAsia="Calibri" w:hAnsi="Times New Roman" w:cs="Times New Roman"/>
          <w:b/>
          <w:color w:val="auto"/>
          <w:sz w:val="28"/>
          <w:szCs w:val="28"/>
          <w:lang w:val="uk-UA" w:bidi="ar-SA"/>
        </w:rPr>
        <w:t>світня програма визначає</w:t>
      </w:r>
      <w:r w:rsidR="000565DA" w:rsidRPr="00C167B4">
        <w:rPr>
          <w:rFonts w:ascii="Times New Roman" w:eastAsia="Calibri" w:hAnsi="Times New Roman" w:cs="Times New Roman"/>
          <w:color w:val="auto"/>
          <w:sz w:val="28"/>
          <w:szCs w:val="28"/>
          <w:lang w:val="uk-UA" w:bidi="ar-SA"/>
        </w:rPr>
        <w:t xml:space="preserve">: </w:t>
      </w:r>
    </w:p>
    <w:p w:rsidR="000565DA" w:rsidRPr="00C167B4" w:rsidRDefault="000565DA" w:rsidP="000565DA">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(таблиці 1-3);</w:t>
      </w:r>
    </w:p>
    <w:p w:rsidR="000565DA" w:rsidRPr="00C167B4" w:rsidRDefault="000565DA" w:rsidP="000565DA">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очікувані результати навчання учнів подані в рамках навчальних програм, перелік яких наведено в таблиці 4; пропонований зміст окремих предметів, які мають гриф «Затверджено Міністерством освіти і науки України» і розміщені на офіційному веб-сайті МОН); </w:t>
      </w:r>
    </w:p>
    <w:p w:rsidR="000565DA" w:rsidRPr="00C167B4" w:rsidRDefault="000565DA" w:rsidP="000565DA">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рекомендовані форми організації освітнього процесу та інструменти системи внутрішнього забезпечення якості освіти;</w:t>
      </w:r>
    </w:p>
    <w:p w:rsidR="000565DA" w:rsidRPr="00C167B4" w:rsidRDefault="000565DA" w:rsidP="000565DA">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вимоги до осіб, які можуть розпочати навчання за цією Типовою освітньою програмою. </w:t>
      </w:r>
    </w:p>
    <w:p w:rsidR="000565DA" w:rsidRPr="00C167B4" w:rsidRDefault="000565DA" w:rsidP="000565DA">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i/>
          <w:color w:val="auto"/>
          <w:sz w:val="28"/>
          <w:szCs w:val="28"/>
          <w:lang w:val="uk-UA" w:bidi="ar-SA"/>
        </w:rPr>
        <w:t>Загальний обсяг навчального навантаження та орієнтовна тривалість і можливі взаємозв’язки освітніх галузей, предметів, дисциплін</w:t>
      </w:r>
      <w:r w:rsidRPr="00C167B4">
        <w:rPr>
          <w:rFonts w:ascii="Times New Roman" w:eastAsia="Calibri" w:hAnsi="Times New Roman" w:cs="Times New Roman"/>
          <w:color w:val="auto"/>
          <w:sz w:val="28"/>
          <w:szCs w:val="28"/>
          <w:lang w:val="uk-UA" w:bidi="ar-SA"/>
        </w:rPr>
        <w:t xml:space="preserve">. Загальний обсяг навчального навантаження здобувачів профільної середньої освіти для </w:t>
      </w:r>
      <w:r w:rsidRPr="00C167B4">
        <w:rPr>
          <w:rFonts w:ascii="Times New Roman" w:eastAsia="Calibri" w:hAnsi="Times New Roman" w:cs="Times New Roman"/>
          <w:color w:val="auto"/>
          <w:sz w:val="28"/>
          <w:szCs w:val="28"/>
          <w:lang w:val="uk-UA" w:bidi="ar-SA"/>
        </w:rPr>
        <w:br/>
        <w:t xml:space="preserve">10-11-х класів складає 2660 годин/навчальний рік: для 10-х класів – 1330 годин/навчальний рік, для 11-х класів – 1330 годин/навчальний рік. Детальний розподіл навчального навантаження на тиждень </w:t>
      </w:r>
      <w:r w:rsidRPr="00C167B4">
        <w:rPr>
          <w:rFonts w:ascii="Times New Roman" w:eastAsia="Calibri" w:hAnsi="Times New Roman" w:cs="Times New Roman"/>
          <w:sz w:val="28"/>
          <w:szCs w:val="28"/>
          <w:lang w:val="uk-UA" w:bidi="ar-SA"/>
        </w:rPr>
        <w:t xml:space="preserve">окреслено у </w:t>
      </w:r>
      <w:r w:rsidRPr="00C167B4">
        <w:rPr>
          <w:rFonts w:ascii="Times New Roman" w:eastAsia="Calibri" w:hAnsi="Times New Roman" w:cs="Times New Roman"/>
          <w:color w:val="auto"/>
          <w:sz w:val="28"/>
          <w:szCs w:val="28"/>
          <w:lang w:val="uk-UA" w:bidi="ar-SA"/>
        </w:rPr>
        <w:t xml:space="preserve">навчальному плані закладів загальної середньої освіти ІІІ ступеня (далі </w:t>
      </w:r>
      <w:proofErr w:type="spellStart"/>
      <w:r w:rsidRPr="00C167B4">
        <w:rPr>
          <w:rFonts w:ascii="Times New Roman" w:eastAsia="Calibri" w:hAnsi="Times New Roman" w:cs="Times New Roman"/>
          <w:color w:val="auto"/>
          <w:sz w:val="28"/>
          <w:szCs w:val="28"/>
          <w:lang w:val="uk-UA" w:bidi="ar-SA"/>
        </w:rPr>
        <w:t>–навчальний</w:t>
      </w:r>
      <w:proofErr w:type="spellEnd"/>
      <w:r w:rsidRPr="00C167B4">
        <w:rPr>
          <w:rFonts w:ascii="Times New Roman" w:eastAsia="Calibri" w:hAnsi="Times New Roman" w:cs="Times New Roman"/>
          <w:color w:val="auto"/>
          <w:sz w:val="28"/>
          <w:szCs w:val="28"/>
          <w:lang w:val="uk-UA" w:bidi="ar-SA"/>
        </w:rPr>
        <w:t xml:space="preserve"> план). </w:t>
      </w:r>
    </w:p>
    <w:p w:rsidR="000565DA" w:rsidRPr="00C167B4" w:rsidRDefault="000565DA" w:rsidP="000565DA">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Навчальний план для 10-11 класів закладів загальної середньої освіти розроблено відповідно до Державного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w:t>
      </w:r>
      <w:r w:rsidRPr="00C167B4">
        <w:rPr>
          <w:rFonts w:ascii="Times New Roman" w:eastAsia="Calibri" w:hAnsi="Times New Roman" w:cs="Times New Roman"/>
          <w:color w:val="auto"/>
          <w:sz w:val="28"/>
          <w:szCs w:val="28"/>
          <w:lang w:val="uk-UA" w:bidi="ar-SA"/>
        </w:rPr>
        <w:lastRenderedPageBreak/>
        <w:t>і спеціальних курсів, а також передбачає години на факультативи, індивідуальні заняття тощо.</w:t>
      </w:r>
    </w:p>
    <w:p w:rsidR="000565DA" w:rsidRPr="00C167B4" w:rsidRDefault="000565DA" w:rsidP="000565DA">
      <w:pPr>
        <w:widowControl/>
        <w:ind w:firstLine="709"/>
        <w:jc w:val="both"/>
        <w:rPr>
          <w:rFonts w:ascii="Times New Roman" w:eastAsia="Times New Roman" w:hAnsi="Times New Roman" w:cs="Times New Roman"/>
          <w:color w:val="auto"/>
          <w:sz w:val="28"/>
          <w:szCs w:val="28"/>
          <w:lang w:val="uk-UA" w:bidi="ar-SA"/>
        </w:rPr>
      </w:pPr>
      <w:proofErr w:type="spellStart"/>
      <w:r>
        <w:rPr>
          <w:rFonts w:ascii="Times New Roman" w:eastAsia="Times New Roman" w:hAnsi="Times New Roman" w:cs="Times New Roman"/>
          <w:color w:val="auto"/>
          <w:sz w:val="28"/>
          <w:szCs w:val="28"/>
          <w:lang w:val="uk-UA" w:bidi="ar-SA"/>
        </w:rPr>
        <w:t>Сергіївська</w:t>
      </w:r>
      <w:proofErr w:type="spellEnd"/>
      <w:r>
        <w:rPr>
          <w:rFonts w:ascii="Times New Roman" w:eastAsia="Times New Roman" w:hAnsi="Times New Roman" w:cs="Times New Roman"/>
          <w:color w:val="auto"/>
          <w:sz w:val="28"/>
          <w:szCs w:val="28"/>
          <w:lang w:val="uk-UA" w:bidi="ar-SA"/>
        </w:rPr>
        <w:t xml:space="preserve"> ЗОШ </w:t>
      </w:r>
      <w:r w:rsidR="00240528">
        <w:rPr>
          <w:rFonts w:ascii="Times New Roman" w:eastAsia="Times New Roman" w:hAnsi="Times New Roman" w:cs="Times New Roman"/>
          <w:color w:val="auto"/>
          <w:sz w:val="28"/>
          <w:szCs w:val="28"/>
          <w:lang w:val="uk-UA" w:bidi="ar-SA"/>
        </w:rPr>
        <w:t>І-ІІІ ст.</w:t>
      </w:r>
      <w:r>
        <w:rPr>
          <w:rFonts w:ascii="Times New Roman" w:eastAsia="Times New Roman" w:hAnsi="Times New Roman" w:cs="Times New Roman"/>
          <w:color w:val="auto"/>
          <w:sz w:val="28"/>
          <w:szCs w:val="28"/>
          <w:lang w:val="uk-UA" w:bidi="ar-SA"/>
        </w:rPr>
        <w:t xml:space="preserve"> </w:t>
      </w:r>
      <w:r w:rsidRPr="00C167B4">
        <w:rPr>
          <w:rFonts w:ascii="Times New Roman" w:eastAsia="Times New Roman" w:hAnsi="Times New Roman" w:cs="Times New Roman"/>
          <w:color w:val="auto"/>
          <w:sz w:val="28"/>
          <w:szCs w:val="28"/>
          <w:lang w:val="uk-UA" w:bidi="ar-SA"/>
        </w:rPr>
        <w:t xml:space="preserve"> для складання власного навчального плану </w:t>
      </w:r>
      <w:r>
        <w:rPr>
          <w:rFonts w:ascii="Times New Roman" w:eastAsia="Times New Roman" w:hAnsi="Times New Roman" w:cs="Times New Roman"/>
          <w:color w:val="auto"/>
          <w:sz w:val="28"/>
          <w:szCs w:val="28"/>
          <w:lang w:val="uk-UA" w:bidi="ar-SA"/>
        </w:rPr>
        <w:t xml:space="preserve">використала </w:t>
      </w:r>
    </w:p>
    <w:p w:rsidR="000565DA" w:rsidRPr="00C167B4" w:rsidRDefault="000565DA" w:rsidP="000565DA">
      <w:pPr>
        <w:widowControl/>
        <w:ind w:firstLine="709"/>
        <w:jc w:val="both"/>
        <w:rPr>
          <w:rFonts w:ascii="Times New Roman" w:eastAsia="Times New Roman" w:hAnsi="Times New Roman" w:cs="Times New Roman"/>
          <w:color w:val="auto"/>
          <w:sz w:val="28"/>
          <w:szCs w:val="28"/>
          <w:lang w:val="uk-UA" w:bidi="ar-SA"/>
        </w:rPr>
      </w:pPr>
      <w:r w:rsidRPr="000C7DC7">
        <w:rPr>
          <w:rFonts w:ascii="Times New Roman" w:eastAsia="Times New Roman" w:hAnsi="Times New Roman" w:cs="Times New Roman"/>
          <w:b/>
          <w:color w:val="auto"/>
          <w:sz w:val="28"/>
          <w:szCs w:val="28"/>
          <w:lang w:val="uk-UA" w:eastAsia="uk-UA" w:bidi="ar-SA"/>
        </w:rPr>
        <w:t xml:space="preserve">другий варіант </w:t>
      </w:r>
      <w:r w:rsidRPr="000C7DC7">
        <w:rPr>
          <w:rFonts w:ascii="Times New Roman" w:eastAsia="Times New Roman" w:hAnsi="Times New Roman" w:cs="Times New Roman"/>
          <w:b/>
          <w:color w:val="auto"/>
          <w:sz w:val="28"/>
          <w:szCs w:val="28"/>
          <w:lang w:val="uk-UA" w:bidi="ar-SA"/>
        </w:rPr>
        <w:t>(</w:t>
      </w:r>
      <w:r w:rsidRPr="000C7DC7">
        <w:rPr>
          <w:rFonts w:ascii="Times New Roman" w:eastAsia="Times New Roman" w:hAnsi="Times New Roman" w:cs="Times New Roman"/>
          <w:b/>
          <w:i/>
          <w:color w:val="auto"/>
          <w:sz w:val="28"/>
          <w:szCs w:val="28"/>
          <w:lang w:val="uk-UA" w:bidi="ar-SA"/>
        </w:rPr>
        <w:t>таблиця 2</w:t>
      </w:r>
      <w:r w:rsidRPr="000C7DC7">
        <w:rPr>
          <w:rFonts w:ascii="Times New Roman" w:eastAsia="Times New Roman" w:hAnsi="Times New Roman" w:cs="Times New Roman"/>
          <w:b/>
          <w:color w:val="auto"/>
          <w:sz w:val="28"/>
          <w:szCs w:val="28"/>
          <w:lang w:val="uk-UA" w:bidi="ar-SA"/>
        </w:rPr>
        <w:t>)</w:t>
      </w:r>
      <w:r>
        <w:rPr>
          <w:rFonts w:ascii="Times New Roman" w:eastAsia="Times New Roman" w:hAnsi="Times New Roman" w:cs="Times New Roman"/>
          <w:color w:val="auto"/>
          <w:sz w:val="28"/>
          <w:szCs w:val="28"/>
          <w:lang w:val="uk-UA" w:bidi="ar-SA"/>
        </w:rPr>
        <w:t xml:space="preserve">, організації освітнього процесу, який </w:t>
      </w:r>
      <w:r w:rsidRPr="00C167B4">
        <w:rPr>
          <w:rFonts w:ascii="Times New Roman" w:eastAsia="Times New Roman" w:hAnsi="Times New Roman" w:cs="Times New Roman"/>
          <w:color w:val="auto"/>
          <w:sz w:val="28"/>
          <w:szCs w:val="28"/>
          <w:lang w:val="uk-UA" w:bidi="ar-SA"/>
        </w:rPr>
        <w:t>містить перелік базових предметів, який включає окремі предмети суспільно-гуманітарного та математично-природничого циклів.</w:t>
      </w:r>
    </w:p>
    <w:p w:rsidR="000565DA" w:rsidRPr="00C167B4" w:rsidRDefault="000565DA" w:rsidP="000565DA">
      <w:pPr>
        <w:widowControl/>
        <w:ind w:firstLine="709"/>
        <w:jc w:val="both"/>
        <w:rPr>
          <w:rFonts w:ascii="Times New Roman" w:eastAsia="Times New Roman" w:hAnsi="Times New Roman" w:cs="Times New Roman"/>
          <w:color w:val="auto"/>
          <w:sz w:val="28"/>
          <w:szCs w:val="28"/>
          <w:lang w:val="uk-UA" w:bidi="ar-SA"/>
        </w:rPr>
      </w:pPr>
      <w:r w:rsidRPr="000C7DC7">
        <w:rPr>
          <w:rFonts w:ascii="Times New Roman" w:eastAsia="Times New Roman" w:hAnsi="Times New Roman" w:cs="Times New Roman"/>
          <w:b/>
          <w:color w:val="auto"/>
          <w:sz w:val="28"/>
          <w:szCs w:val="28"/>
          <w:lang w:val="uk-UA" w:bidi="ar-SA"/>
        </w:rPr>
        <w:t>До базових предметів належать:</w:t>
      </w:r>
      <w:r w:rsidRPr="00C167B4">
        <w:rPr>
          <w:rFonts w:ascii="Times New Roman" w:eastAsia="Times New Roman" w:hAnsi="Times New Roman" w:cs="Times New Roman"/>
          <w:color w:val="auto"/>
          <w:sz w:val="28"/>
          <w:szCs w:val="28"/>
          <w:lang w:val="uk-UA" w:bidi="ar-SA"/>
        </w:rPr>
        <w:t xml:space="preserve"> «Українська мова», «Українська література», «Зарубіжна література», «Іноземна мова», «Історія: Україна і світ» (у другому варіанті передбачено вивчення окремих предметів: «Історія України», «Всесвітня історія»), «Громадянська освіта», «Математика», «Природничі науки» (у другому варіанті передбачено вивчення окремих природничих дисциплін: «Фізика і астрономія», «Біологія і екологія», «Хімія», «Географія»), «Фізична культура», «Захист Вітчизни». </w:t>
      </w:r>
    </w:p>
    <w:p w:rsidR="000565DA" w:rsidRPr="00C167B4" w:rsidRDefault="000565DA" w:rsidP="000565DA">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За модульним принципом може бути реалізовано і зміст базового предмета «Фізика і астрономія». У такому разі розподіл годин між модулем фізики і модулем астрономії здійснюється відповідно до навчальних програм.</w:t>
      </w:r>
    </w:p>
    <w:p w:rsidR="000565DA" w:rsidRPr="00C167B4" w:rsidRDefault="000565DA" w:rsidP="000565DA">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 xml:space="preserve">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учень має обрати два предмети – один в 10 класі, інший в 11 класі, або одночасно два предмети в 10 і 11 класах (у такому разі години, передбачені на вибірково-обов’язкові предмети діляться між двома обраними предметами). </w:t>
      </w:r>
    </w:p>
    <w:p w:rsidR="000565DA" w:rsidRPr="00C167B4" w:rsidRDefault="000565DA" w:rsidP="000565DA">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Частину навчальних годин обох варіантів навчальних планів призначено для забезпечення профільного спрямування навчання в старшій школі. Профіль навчання формується закладом освіти з урахуванням можливостей забезпечити якісну його реалізацію.</w:t>
      </w:r>
    </w:p>
    <w:p w:rsidR="000565DA" w:rsidRPr="000C7DC7" w:rsidRDefault="000565DA" w:rsidP="000565DA">
      <w:pPr>
        <w:widowControl/>
        <w:ind w:firstLine="709"/>
        <w:jc w:val="both"/>
        <w:rPr>
          <w:rFonts w:ascii="Times New Roman" w:eastAsia="Times New Roman" w:hAnsi="Times New Roman" w:cs="Times New Roman"/>
          <w:b/>
          <w:color w:val="auto"/>
          <w:sz w:val="28"/>
          <w:szCs w:val="28"/>
          <w:lang w:val="uk-UA" w:bidi="ar-SA"/>
        </w:rPr>
      </w:pPr>
      <w:r w:rsidRPr="000C7DC7">
        <w:rPr>
          <w:rFonts w:ascii="Times New Roman" w:eastAsia="Times New Roman" w:hAnsi="Times New Roman" w:cs="Times New Roman"/>
          <w:b/>
          <w:color w:val="auto"/>
          <w:sz w:val="28"/>
          <w:szCs w:val="28"/>
          <w:lang w:val="uk-UA" w:bidi="ar-SA"/>
        </w:rPr>
        <w:t>Зміст профілю навчання реалізується системою окремих предметів і курсів:</w:t>
      </w:r>
    </w:p>
    <w:p w:rsidR="000565DA" w:rsidRPr="00C167B4" w:rsidRDefault="000565DA" w:rsidP="000565DA">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 базові та вибірково-обов’язкові предмети, що вивчаються на рівні стандарту;</w:t>
      </w:r>
    </w:p>
    <w:p w:rsidR="000565DA" w:rsidRPr="00C167B4" w:rsidRDefault="000565DA" w:rsidP="000565DA">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 профільні предмети (</w:t>
      </w:r>
      <w:r>
        <w:rPr>
          <w:rFonts w:ascii="Times New Roman" w:eastAsia="Times New Roman" w:hAnsi="Times New Roman" w:cs="Times New Roman"/>
          <w:color w:val="auto"/>
          <w:sz w:val="28"/>
          <w:szCs w:val="28"/>
          <w:lang w:val="uk-UA" w:bidi="ar-SA"/>
        </w:rPr>
        <w:t>українська мова та література</w:t>
      </w:r>
      <w:r w:rsidRPr="00C167B4">
        <w:rPr>
          <w:rFonts w:ascii="Times New Roman" w:eastAsia="Times New Roman" w:hAnsi="Times New Roman" w:cs="Times New Roman"/>
          <w:color w:val="auto"/>
          <w:sz w:val="28"/>
          <w:szCs w:val="28"/>
          <w:lang w:val="uk-UA" w:bidi="ar-SA"/>
        </w:rPr>
        <w:t>), вивчаються на профільному рівні;</w:t>
      </w:r>
    </w:p>
    <w:p w:rsidR="000565DA" w:rsidRPr="00C167B4" w:rsidRDefault="000565DA" w:rsidP="000565DA">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 xml:space="preserve">Рішення про розподіл годин для формування відповідного профілю навчання </w:t>
      </w:r>
      <w:r>
        <w:rPr>
          <w:rFonts w:ascii="Times New Roman" w:eastAsia="Times New Roman" w:hAnsi="Times New Roman" w:cs="Times New Roman"/>
          <w:color w:val="auto"/>
          <w:sz w:val="28"/>
          <w:szCs w:val="28"/>
          <w:lang w:val="uk-UA" w:eastAsia="uk-UA" w:bidi="ar-SA"/>
        </w:rPr>
        <w:t>заклад освіти, врахував</w:t>
      </w:r>
      <w:r w:rsidRPr="00C167B4">
        <w:rPr>
          <w:rFonts w:ascii="Times New Roman" w:eastAsia="Times New Roman" w:hAnsi="Times New Roman" w:cs="Times New Roman"/>
          <w:color w:val="auto"/>
          <w:sz w:val="28"/>
          <w:szCs w:val="28"/>
          <w:lang w:val="uk-UA" w:eastAsia="uk-UA" w:bidi="ar-SA"/>
        </w:rPr>
        <w:t xml:space="preserve"> освітні потреби учнів</w:t>
      </w:r>
      <w:r>
        <w:rPr>
          <w:rFonts w:ascii="Times New Roman" w:eastAsia="Times New Roman" w:hAnsi="Times New Roman" w:cs="Times New Roman"/>
          <w:color w:val="auto"/>
          <w:sz w:val="28"/>
          <w:szCs w:val="28"/>
          <w:lang w:val="uk-UA" w:eastAsia="uk-UA" w:bidi="ar-SA"/>
        </w:rPr>
        <w:t xml:space="preserve"> та </w:t>
      </w:r>
      <w:r w:rsidRPr="00C167B4">
        <w:rPr>
          <w:rFonts w:ascii="Times New Roman" w:eastAsia="Times New Roman" w:hAnsi="Times New Roman" w:cs="Times New Roman"/>
          <w:color w:val="auto"/>
          <w:sz w:val="28"/>
          <w:szCs w:val="28"/>
          <w:lang w:val="uk-UA" w:eastAsia="uk-UA" w:bidi="ar-SA"/>
        </w:rPr>
        <w:t xml:space="preserve"> кадрове забезпечення. </w:t>
      </w:r>
    </w:p>
    <w:p w:rsidR="000565DA" w:rsidRPr="00C167B4" w:rsidRDefault="000565DA" w:rsidP="000565DA">
      <w:pPr>
        <w:widowControl/>
        <w:ind w:firstLine="709"/>
        <w:jc w:val="both"/>
        <w:rPr>
          <w:rFonts w:ascii="Times New Roman" w:eastAsia="Times New Roman" w:hAnsi="Times New Roman" w:cs="Times New Roman"/>
          <w:color w:val="auto"/>
          <w:sz w:val="28"/>
          <w:szCs w:val="28"/>
          <w:lang w:val="uk-UA" w:eastAsia="uk-UA" w:bidi="ar-SA"/>
        </w:rPr>
      </w:pPr>
      <w:r w:rsidRPr="000C7DC7">
        <w:rPr>
          <w:rFonts w:ascii="Times New Roman" w:eastAsia="Times New Roman" w:hAnsi="Times New Roman" w:cs="Times New Roman"/>
          <w:b/>
          <w:color w:val="auto"/>
          <w:sz w:val="28"/>
          <w:szCs w:val="28"/>
          <w:lang w:val="uk-UA" w:bidi="ar-SA"/>
        </w:rPr>
        <w:t xml:space="preserve">У процесі складання власного навчального плану </w:t>
      </w:r>
      <w:r>
        <w:rPr>
          <w:rFonts w:ascii="Times New Roman" w:eastAsia="Times New Roman" w:hAnsi="Times New Roman" w:cs="Times New Roman"/>
          <w:b/>
          <w:color w:val="auto"/>
          <w:sz w:val="28"/>
          <w:szCs w:val="28"/>
          <w:lang w:val="uk-UA" w:bidi="ar-SA"/>
        </w:rPr>
        <w:t>закладу освіти  ураховувати,що</w:t>
      </w:r>
      <w:r w:rsidRPr="00C167B4">
        <w:rPr>
          <w:rFonts w:ascii="Times New Roman" w:eastAsia="Times New Roman" w:hAnsi="Times New Roman" w:cs="Times New Roman"/>
          <w:color w:val="auto"/>
          <w:sz w:val="28"/>
          <w:szCs w:val="28"/>
          <w:lang w:val="uk-UA" w:bidi="ar-SA"/>
        </w:rPr>
        <w:t>:</w:t>
      </w:r>
    </w:p>
    <w:p w:rsidR="000565DA" w:rsidRPr="00C167B4" w:rsidRDefault="000565DA" w:rsidP="000565DA">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 xml:space="preserve">профіль навчання передбачає можливість вивчення профільних предметів з різних освітніх галузей; </w:t>
      </w:r>
    </w:p>
    <w:p w:rsidR="000565DA" w:rsidRPr="00C167B4" w:rsidRDefault="000565DA" w:rsidP="000565DA">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 xml:space="preserve">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передбачених на профільні предмети; </w:t>
      </w:r>
    </w:p>
    <w:p w:rsidR="000565DA" w:rsidRPr="00C167B4" w:rsidRDefault="000565DA" w:rsidP="000565DA">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lastRenderedPageBreak/>
        <w:t xml:space="preserve">у разі залишку навчальних годин, передбачених на вивчення профільних предметів, </w:t>
      </w:r>
      <w:r>
        <w:rPr>
          <w:rFonts w:ascii="Times New Roman" w:eastAsia="Times New Roman" w:hAnsi="Times New Roman" w:cs="Times New Roman"/>
          <w:color w:val="auto"/>
          <w:sz w:val="28"/>
          <w:szCs w:val="28"/>
          <w:lang w:val="uk-UA" w:bidi="ar-SA"/>
        </w:rPr>
        <w:t xml:space="preserve">1 годину використали </w:t>
      </w:r>
      <w:r w:rsidRPr="00C167B4">
        <w:rPr>
          <w:rFonts w:ascii="Times New Roman" w:eastAsia="Times New Roman" w:hAnsi="Times New Roman" w:cs="Times New Roman"/>
          <w:color w:val="auto"/>
          <w:sz w:val="28"/>
          <w:szCs w:val="28"/>
          <w:lang w:val="uk-UA" w:bidi="ar-SA"/>
        </w:rPr>
        <w:t xml:space="preserve"> для збільшення кількості годин на вивчення</w:t>
      </w:r>
      <w:r>
        <w:rPr>
          <w:rFonts w:ascii="Times New Roman" w:eastAsia="Times New Roman" w:hAnsi="Times New Roman" w:cs="Times New Roman"/>
          <w:color w:val="auto"/>
          <w:sz w:val="28"/>
          <w:szCs w:val="28"/>
          <w:lang w:val="uk-UA" w:bidi="ar-SA"/>
        </w:rPr>
        <w:t xml:space="preserve"> </w:t>
      </w:r>
      <w:r w:rsidRPr="000C7DC7">
        <w:rPr>
          <w:rFonts w:ascii="Times New Roman" w:eastAsia="Times New Roman" w:hAnsi="Times New Roman" w:cs="Times New Roman"/>
          <w:b/>
          <w:color w:val="auto"/>
          <w:sz w:val="28"/>
          <w:szCs w:val="28"/>
          <w:lang w:val="uk-UA" w:bidi="ar-SA"/>
        </w:rPr>
        <w:t>математики</w:t>
      </w:r>
      <w:r w:rsidRPr="00C167B4">
        <w:rPr>
          <w:rFonts w:ascii="Times New Roman" w:eastAsia="Times New Roman" w:hAnsi="Times New Roman" w:cs="Times New Roman"/>
          <w:color w:val="auto"/>
          <w:sz w:val="28"/>
          <w:szCs w:val="28"/>
          <w:lang w:val="uk-UA" w:bidi="ar-SA"/>
        </w:rPr>
        <w:t xml:space="preserve">. </w:t>
      </w:r>
    </w:p>
    <w:p w:rsidR="000565DA" w:rsidRPr="00C167B4" w:rsidRDefault="000565DA" w:rsidP="000565DA">
      <w:pPr>
        <w:widowControl/>
        <w:ind w:firstLine="709"/>
        <w:jc w:val="both"/>
        <w:rPr>
          <w:rFonts w:ascii="Times New Roman" w:eastAsia="Times New Roman" w:hAnsi="Times New Roman" w:cs="Times New Roman"/>
          <w:color w:val="auto"/>
          <w:sz w:val="28"/>
          <w:szCs w:val="28"/>
          <w:lang w:val="uk-UA" w:eastAsia="uk-UA" w:bidi="ar-SA"/>
        </w:rPr>
      </w:pPr>
      <w:r>
        <w:rPr>
          <w:rFonts w:ascii="Times New Roman" w:eastAsia="Times New Roman" w:hAnsi="Times New Roman" w:cs="Times New Roman"/>
          <w:color w:val="auto"/>
          <w:sz w:val="28"/>
          <w:szCs w:val="28"/>
          <w:lang w:val="uk-UA" w:bidi="ar-SA"/>
        </w:rPr>
        <w:t xml:space="preserve">Школа </w:t>
      </w:r>
      <w:r w:rsidRPr="00C167B4">
        <w:rPr>
          <w:rFonts w:ascii="Times New Roman" w:eastAsia="Times New Roman" w:hAnsi="Times New Roman" w:cs="Times New Roman"/>
          <w:color w:val="auto"/>
          <w:sz w:val="28"/>
          <w:szCs w:val="28"/>
          <w:lang w:val="uk-UA" w:bidi="ar-SA"/>
        </w:rPr>
        <w:t xml:space="preserve">при складанні навчальних планів </w:t>
      </w:r>
      <w:r>
        <w:rPr>
          <w:rFonts w:ascii="Times New Roman" w:eastAsia="Times New Roman" w:hAnsi="Times New Roman" w:cs="Times New Roman"/>
          <w:color w:val="auto"/>
          <w:sz w:val="28"/>
          <w:szCs w:val="28"/>
          <w:lang w:val="uk-UA" w:bidi="ar-SA"/>
        </w:rPr>
        <w:t>збільшила</w:t>
      </w:r>
      <w:r w:rsidRPr="00C167B4">
        <w:rPr>
          <w:rFonts w:ascii="Times New Roman" w:eastAsia="Times New Roman" w:hAnsi="Times New Roman" w:cs="Times New Roman"/>
          <w:color w:val="auto"/>
          <w:sz w:val="28"/>
          <w:szCs w:val="28"/>
          <w:lang w:val="uk-UA" w:bidi="ar-SA"/>
        </w:rPr>
        <w:t xml:space="preserve"> кількість годин на вивчення </w:t>
      </w:r>
      <w:r w:rsidRPr="000C7DC7">
        <w:rPr>
          <w:rFonts w:ascii="Times New Roman" w:eastAsia="Times New Roman" w:hAnsi="Times New Roman" w:cs="Times New Roman"/>
          <w:b/>
          <w:color w:val="auto"/>
          <w:sz w:val="28"/>
          <w:szCs w:val="28"/>
          <w:lang w:val="uk-UA" w:bidi="ar-SA"/>
        </w:rPr>
        <w:t>математики</w:t>
      </w:r>
      <w:r>
        <w:rPr>
          <w:rFonts w:ascii="Times New Roman" w:eastAsia="Times New Roman" w:hAnsi="Times New Roman" w:cs="Times New Roman"/>
          <w:color w:val="auto"/>
          <w:sz w:val="28"/>
          <w:szCs w:val="28"/>
          <w:lang w:val="uk-UA" w:bidi="ar-SA"/>
        </w:rPr>
        <w:t xml:space="preserve"> </w:t>
      </w:r>
      <w:r w:rsidRPr="00C167B4">
        <w:rPr>
          <w:rFonts w:ascii="Times New Roman" w:eastAsia="Times New Roman" w:hAnsi="Times New Roman" w:cs="Times New Roman"/>
          <w:color w:val="auto"/>
          <w:sz w:val="28"/>
          <w:szCs w:val="28"/>
          <w:lang w:val="uk-UA" w:bidi="ar-SA"/>
        </w:rPr>
        <w:t>за рахунок додаткових годин.</w:t>
      </w:r>
    </w:p>
    <w:p w:rsidR="000565DA" w:rsidRPr="00C167B4" w:rsidRDefault="000565DA" w:rsidP="000565DA">
      <w:pPr>
        <w:widowControl/>
        <w:ind w:firstLine="709"/>
        <w:jc w:val="both"/>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bidi="ar-SA"/>
        </w:rPr>
        <w:t xml:space="preserve">З метою уникнення одногодинного тижневого вивчення певного предмета або курсу заклад освіти може планувати його вивчення концентровано (впродовж чверті, семестру, навчального року). </w:t>
      </w:r>
    </w:p>
    <w:p w:rsidR="000565DA" w:rsidRPr="00C167B4" w:rsidRDefault="000565DA" w:rsidP="000565DA">
      <w:pPr>
        <w:widowControl/>
        <w:shd w:val="clear" w:color="auto" w:fill="FFFFFF"/>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Для недопущення перевантаження учнів необхідно враховувати їхнє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0565DA" w:rsidRPr="00C167B4" w:rsidRDefault="000565DA" w:rsidP="000565DA">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Calibri" w:hAnsi="Times New Roman" w:cs="Times New Roman"/>
          <w:i/>
          <w:color w:val="auto"/>
          <w:sz w:val="28"/>
          <w:szCs w:val="28"/>
          <w:lang w:val="uk-UA" w:bidi="ar-SA"/>
        </w:rPr>
        <w:t xml:space="preserve">Очікувані результати навчання здобувачів </w:t>
      </w:r>
      <w:proofErr w:type="spellStart"/>
      <w:r w:rsidRPr="00C167B4">
        <w:rPr>
          <w:rFonts w:ascii="Times New Roman" w:eastAsia="Calibri" w:hAnsi="Times New Roman" w:cs="Times New Roman"/>
          <w:i/>
          <w:color w:val="auto"/>
          <w:sz w:val="28"/>
          <w:szCs w:val="28"/>
          <w:lang w:val="uk-UA" w:bidi="ar-SA"/>
        </w:rPr>
        <w:t>освіти.</w:t>
      </w:r>
      <w:bookmarkStart w:id="0" w:name="_Toc486538639"/>
      <w:r w:rsidRPr="00C167B4">
        <w:rPr>
          <w:rFonts w:ascii="Times New Roman" w:eastAsia="Calibri" w:hAnsi="Times New Roman" w:cs="Times New Roman"/>
          <w:color w:val="auto"/>
          <w:sz w:val="28"/>
          <w:szCs w:val="28"/>
          <w:lang w:val="uk-UA" w:bidi="ar-SA"/>
        </w:rPr>
        <w:t>Відповідно</w:t>
      </w:r>
      <w:proofErr w:type="spellEnd"/>
      <w:r w:rsidRPr="00C167B4">
        <w:rPr>
          <w:rFonts w:ascii="Times New Roman" w:eastAsia="Calibri" w:hAnsi="Times New Roman" w:cs="Times New Roman"/>
          <w:color w:val="auto"/>
          <w:sz w:val="28"/>
          <w:szCs w:val="28"/>
          <w:lang w:val="uk-UA" w:bidi="ar-SA"/>
        </w:rPr>
        <w:t xml:space="preserve">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C167B4">
        <w:rPr>
          <w:rFonts w:ascii="Times New Roman" w:eastAsia="Times New Roman" w:hAnsi="Times New Roman" w:cs="Times New Roman"/>
          <w:color w:val="auto"/>
          <w:sz w:val="28"/>
          <w:szCs w:val="28"/>
          <w:highlight w:val="white"/>
          <w:lang w:val="uk-UA" w:bidi="ar-SA"/>
        </w:rPr>
        <w:t xml:space="preserve"> робити внесок у формування ключових </w:t>
      </w:r>
      <w:proofErr w:type="spellStart"/>
      <w:r w:rsidRPr="00C167B4">
        <w:rPr>
          <w:rFonts w:ascii="Times New Roman" w:eastAsia="Times New Roman" w:hAnsi="Times New Roman" w:cs="Times New Roman"/>
          <w:color w:val="auto"/>
          <w:sz w:val="28"/>
          <w:szCs w:val="28"/>
          <w:highlight w:val="white"/>
          <w:lang w:val="uk-UA" w:bidi="ar-SA"/>
        </w:rPr>
        <w:t>компетентностей</w:t>
      </w:r>
      <w:proofErr w:type="spellEnd"/>
      <w:r w:rsidRPr="00C167B4">
        <w:rPr>
          <w:rFonts w:ascii="Times New Roman" w:eastAsia="Times New Roman" w:hAnsi="Times New Roman" w:cs="Times New Roman"/>
          <w:color w:val="auto"/>
          <w:sz w:val="28"/>
          <w:szCs w:val="28"/>
          <w:highlight w:val="white"/>
          <w:lang w:val="uk-UA" w:bidi="ar-SA"/>
        </w:rPr>
        <w:t xml:space="preserve"> учнів.</w:t>
      </w:r>
    </w:p>
    <w:p w:rsidR="000565DA" w:rsidRPr="00C167B4" w:rsidRDefault="000565DA" w:rsidP="000565DA">
      <w:pPr>
        <w:widowControl/>
        <w:ind w:firstLine="709"/>
        <w:jc w:val="both"/>
        <w:rPr>
          <w:rFonts w:ascii="Times New Roman" w:eastAsia="Times New Roman" w:hAnsi="Times New Roman" w:cs="Times New Roman"/>
          <w:color w:val="auto"/>
          <w:sz w:val="18"/>
          <w:szCs w:val="18"/>
          <w:highlight w:val="white"/>
          <w:lang w:val="uk-UA" w:bidi="ar-SA"/>
        </w:rPr>
      </w:pPr>
    </w:p>
    <w:tbl>
      <w:tblPr>
        <w:tblW w:w="100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555"/>
      </w:tblGrid>
      <w:tr w:rsidR="000565DA" w:rsidRPr="00C167B4" w:rsidTr="00BC0F2E">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565DA" w:rsidRPr="00C167B4" w:rsidRDefault="000565DA" w:rsidP="00BC0F2E">
            <w:pPr>
              <w:widowControl/>
              <w:jc w:val="cente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0565DA" w:rsidRPr="00C167B4" w:rsidRDefault="000565DA" w:rsidP="00BC0F2E">
            <w:pPr>
              <w:widowControl/>
              <w:jc w:val="center"/>
              <w:rPr>
                <w:rFonts w:ascii="Times New Roman" w:eastAsia="Times New Roman" w:hAnsi="Times New Roman" w:cs="Times New Roman"/>
                <w:b/>
                <w:color w:val="auto"/>
                <w:sz w:val="28"/>
                <w:szCs w:val="28"/>
                <w:highlight w:val="white"/>
                <w:lang w:val="uk-UA" w:bidi="ar-SA"/>
              </w:rPr>
            </w:pPr>
            <w:r w:rsidRPr="00C167B4">
              <w:rPr>
                <w:rFonts w:ascii="Times New Roman" w:eastAsia="Times New Roman" w:hAnsi="Times New Roman" w:cs="Times New Roman"/>
                <w:b/>
                <w:color w:val="auto"/>
                <w:sz w:val="28"/>
                <w:szCs w:val="28"/>
                <w:lang w:val="uk-UA" w:bidi="ar-SA"/>
              </w:rPr>
              <w:t>Ключові компетентності</w:t>
            </w:r>
          </w:p>
        </w:tc>
        <w:tc>
          <w:tcPr>
            <w:tcW w:w="65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0565DA" w:rsidRPr="00C167B4" w:rsidRDefault="000565DA" w:rsidP="00BC0F2E">
            <w:pPr>
              <w:widowControl/>
              <w:jc w:val="center"/>
              <w:rPr>
                <w:rFonts w:ascii="Times New Roman" w:eastAsia="Times New Roman" w:hAnsi="Times New Roman" w:cs="Times New Roman"/>
                <w:b/>
                <w:color w:val="auto"/>
                <w:sz w:val="28"/>
                <w:szCs w:val="28"/>
                <w:highlight w:val="white"/>
                <w:lang w:val="uk-UA" w:bidi="ar-SA"/>
              </w:rPr>
            </w:pPr>
            <w:r w:rsidRPr="00C167B4">
              <w:rPr>
                <w:rFonts w:ascii="Times New Roman" w:eastAsia="Times New Roman" w:hAnsi="Times New Roman" w:cs="Times New Roman"/>
                <w:b/>
                <w:color w:val="auto"/>
                <w:sz w:val="28"/>
                <w:szCs w:val="28"/>
                <w:highlight w:val="white"/>
                <w:lang w:val="uk-UA" w:bidi="ar-SA"/>
              </w:rPr>
              <w:t>Компоненти</w:t>
            </w:r>
          </w:p>
        </w:tc>
      </w:tr>
      <w:tr w:rsidR="000565DA" w:rsidRPr="00051430" w:rsidTr="00BC0F2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565DA" w:rsidRPr="00C167B4" w:rsidRDefault="000565DA" w:rsidP="00BC0F2E">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0565DA" w:rsidRPr="00C167B4" w:rsidRDefault="000565DA" w:rsidP="00BC0F2E">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Спілкування державною (і рідною — у разі відмінності)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0565DA" w:rsidRPr="00C167B4" w:rsidRDefault="000565DA" w:rsidP="00BC0F2E">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Times New Roman" w:hAnsi="Times New Roman" w:cs="Times New Roman"/>
                <w:color w:val="auto"/>
                <w:sz w:val="28"/>
                <w:szCs w:val="28"/>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C167B4">
              <w:rPr>
                <w:rFonts w:ascii="Times New Roman" w:eastAsia="Times New Roman" w:hAnsi="Times New Roman" w:cs="Times New Roman"/>
                <w:color w:val="auto"/>
                <w:sz w:val="28"/>
                <w:szCs w:val="28"/>
                <w:lang w:val="uk-UA" w:bidi="ar-SA"/>
              </w:rPr>
              <w:t>уникнення невнормованих іншомовних запозичень у спілкуванні на тематику</w:t>
            </w:r>
            <w:r w:rsidRPr="00C167B4">
              <w:rPr>
                <w:rFonts w:ascii="Times New Roman" w:eastAsia="Times New Roman" w:hAnsi="Times New Roman" w:cs="Times New Roman"/>
                <w:color w:val="auto"/>
                <w:sz w:val="28"/>
                <w:szCs w:val="28"/>
                <w:highlight w:val="white"/>
                <w:lang w:val="uk-UA" w:bidi="ar-SA"/>
              </w:rPr>
              <w:t xml:space="preserve"> окремого предмета; поповнювати свій словниковий запас.</w:t>
            </w:r>
          </w:p>
          <w:p w:rsidR="000565DA" w:rsidRPr="00C167B4" w:rsidRDefault="000565DA" w:rsidP="00BC0F2E">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highlight w:val="white"/>
                <w:lang w:val="uk-UA" w:bidi="ar-SA"/>
              </w:rPr>
              <w:t xml:space="preserve"> розуміння важливості чітких та лаконічних формулювань.</w:t>
            </w:r>
          </w:p>
          <w:p w:rsidR="000565DA" w:rsidRPr="00C167B4" w:rsidRDefault="000565DA" w:rsidP="00BC0F2E">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означення понять, формулювання властивостей, доведення правил, теорем</w:t>
            </w:r>
          </w:p>
        </w:tc>
      </w:tr>
      <w:tr w:rsidR="000565DA" w:rsidRPr="00051430" w:rsidTr="00BC0F2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565DA" w:rsidRPr="00C167B4" w:rsidRDefault="000565DA" w:rsidP="00BC0F2E">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0565DA" w:rsidRPr="00C167B4" w:rsidRDefault="000565DA" w:rsidP="00BC0F2E">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Спілкування іноземними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0565DA" w:rsidRPr="00C167B4" w:rsidRDefault="000565DA" w:rsidP="00BC0F2E">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Calibri" w:hAnsi="Times New Roman" w:cs="Times New Roman"/>
                <w:sz w:val="28"/>
                <w:szCs w:val="28"/>
                <w:lang w:val="uk-UA" w:bidi="ar-SA"/>
              </w:rPr>
              <w:t xml:space="preserve"> здійснювати спілкування в межах сфер, тем і ситуацій, визначених чинною навчальною програмою; розуміти на слух зміст автентичних </w:t>
            </w:r>
            <w:r w:rsidRPr="00C167B4">
              <w:rPr>
                <w:rFonts w:ascii="Times New Roman" w:eastAsia="Calibri" w:hAnsi="Times New Roman" w:cs="Times New Roman"/>
                <w:sz w:val="28"/>
                <w:szCs w:val="28"/>
                <w:lang w:val="uk-UA" w:bidi="ar-SA"/>
              </w:rPr>
              <w:lastRenderedPageBreak/>
              <w:t>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C167B4">
              <w:rPr>
                <w:rFonts w:ascii="Times New Roman" w:eastAsia="Times New Roman" w:hAnsi="Times New Roman" w:cs="Times New Roman"/>
                <w:color w:val="auto"/>
                <w:sz w:val="28"/>
                <w:szCs w:val="28"/>
                <w:highlight w:val="white"/>
                <w:lang w:val="uk-UA" w:bidi="ar-SA"/>
              </w:rPr>
              <w:t>.</w:t>
            </w:r>
          </w:p>
          <w:p w:rsidR="000565DA" w:rsidRPr="00C167B4" w:rsidRDefault="000565DA" w:rsidP="00BC0F2E">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Calibri" w:hAnsi="Times New Roman" w:cs="Times New Roman"/>
                <w:sz w:val="28"/>
                <w:szCs w:val="28"/>
                <w:lang w:val="uk-UA" w:bidi="ar-S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C167B4">
              <w:rPr>
                <w:rFonts w:ascii="Times New Roman" w:eastAsia="Times New Roman" w:hAnsi="Times New Roman" w:cs="Times New Roman"/>
                <w:color w:val="auto"/>
                <w:sz w:val="28"/>
                <w:szCs w:val="28"/>
                <w:highlight w:val="white"/>
                <w:lang w:val="uk-UA" w:bidi="ar-SA"/>
              </w:rPr>
              <w:t>.</w:t>
            </w:r>
          </w:p>
          <w:p w:rsidR="000565DA" w:rsidRPr="00C167B4" w:rsidRDefault="000565DA" w:rsidP="00BC0F2E">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Calibri" w:hAnsi="Times New Roman" w:cs="Times New Roman"/>
                <w:color w:val="auto"/>
                <w:sz w:val="28"/>
                <w:szCs w:val="28"/>
                <w:lang w:val="uk-UA" w:bidi="ar-SA"/>
              </w:rPr>
              <w:t>підручники, словники, довідкова література, мультимедійні засоби, адаптовані іншомовні тексти.</w:t>
            </w:r>
          </w:p>
        </w:tc>
      </w:tr>
      <w:tr w:rsidR="000565DA" w:rsidRPr="00051430" w:rsidTr="00BC0F2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565DA" w:rsidRPr="00C167B4" w:rsidRDefault="000565DA" w:rsidP="00BC0F2E">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0565DA" w:rsidRPr="00C167B4" w:rsidRDefault="000565DA" w:rsidP="00BC0F2E">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Математична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0565DA" w:rsidRPr="00C167B4" w:rsidRDefault="000565DA" w:rsidP="00BC0F2E">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Times New Roman" w:hAnsi="Times New Roman" w:cs="Times New Roman"/>
                <w:color w:val="auto"/>
                <w:sz w:val="28"/>
                <w:szCs w:val="28"/>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0565DA" w:rsidRPr="00C167B4" w:rsidRDefault="000565DA" w:rsidP="00BC0F2E">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0565DA" w:rsidRPr="00C167B4" w:rsidRDefault="000565DA" w:rsidP="00BC0F2E">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розв'язування математичних задач, і обов’язково таких, що моделюють реальні життєві ситуації</w:t>
            </w:r>
          </w:p>
        </w:tc>
      </w:tr>
      <w:tr w:rsidR="000565DA" w:rsidRPr="00051430" w:rsidTr="00BC0F2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565DA" w:rsidRPr="00C167B4" w:rsidRDefault="000565DA" w:rsidP="00BC0F2E">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0565DA" w:rsidRPr="00C167B4" w:rsidRDefault="000565DA" w:rsidP="00BC0F2E">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xml:space="preserve">Основні компетентності у </w:t>
            </w:r>
            <w:r w:rsidRPr="00C167B4">
              <w:rPr>
                <w:rFonts w:ascii="Times New Roman" w:eastAsia="Times New Roman" w:hAnsi="Times New Roman" w:cs="Times New Roman"/>
                <w:color w:val="auto"/>
                <w:sz w:val="28"/>
                <w:szCs w:val="28"/>
                <w:highlight w:val="white"/>
                <w:lang w:val="uk-UA" w:bidi="ar-SA"/>
              </w:rPr>
              <w:lastRenderedPageBreak/>
              <w:t>природничих науках і технологіях</w:t>
            </w:r>
          </w:p>
        </w:tc>
        <w:tc>
          <w:tcPr>
            <w:tcW w:w="6555" w:type="dxa"/>
            <w:tcBorders>
              <w:bottom w:val="single" w:sz="8" w:space="0" w:color="000000"/>
              <w:right w:val="single" w:sz="8" w:space="0" w:color="000000"/>
            </w:tcBorders>
            <w:tcMar>
              <w:top w:w="100" w:type="dxa"/>
              <w:left w:w="100" w:type="dxa"/>
              <w:bottom w:w="100" w:type="dxa"/>
              <w:right w:w="100" w:type="dxa"/>
            </w:tcMar>
          </w:tcPr>
          <w:p w:rsidR="000565DA" w:rsidRPr="00C167B4" w:rsidRDefault="000565DA" w:rsidP="00BC0F2E">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lastRenderedPageBreak/>
              <w:t>Уміння:</w:t>
            </w:r>
            <w:r w:rsidRPr="00C167B4">
              <w:rPr>
                <w:rFonts w:ascii="Times New Roman" w:eastAsia="Times New Roman" w:hAnsi="Times New Roman" w:cs="Times New Roman"/>
                <w:color w:val="auto"/>
                <w:sz w:val="28"/>
                <w:szCs w:val="28"/>
                <w:highlight w:val="white"/>
                <w:lang w:val="uk-UA" w:bidi="ar-SA"/>
              </w:rPr>
              <w:t xml:space="preserve"> розпізнавати проблеми, що виникають у довкіллі; будувати та досліджувати природні явища </w:t>
            </w:r>
            <w:r w:rsidRPr="00C167B4">
              <w:rPr>
                <w:rFonts w:ascii="Times New Roman" w:eastAsia="Times New Roman" w:hAnsi="Times New Roman" w:cs="Times New Roman"/>
                <w:color w:val="auto"/>
                <w:sz w:val="28"/>
                <w:szCs w:val="28"/>
                <w:highlight w:val="white"/>
                <w:lang w:val="uk-UA" w:bidi="ar-SA"/>
              </w:rPr>
              <w:lastRenderedPageBreak/>
              <w:t>і процеси</w:t>
            </w:r>
            <w:r w:rsidRPr="00C167B4">
              <w:rPr>
                <w:rFonts w:ascii="Times New Roman" w:eastAsia="Times New Roman" w:hAnsi="Times New Roman" w:cs="Times New Roman"/>
                <w:color w:val="auto"/>
                <w:sz w:val="28"/>
                <w:szCs w:val="28"/>
                <w:lang w:val="uk-UA" w:bidi="ar-SA"/>
              </w:rPr>
              <w:t>; послуговуватися технологічними пристроями</w:t>
            </w:r>
            <w:r w:rsidRPr="00C167B4">
              <w:rPr>
                <w:rFonts w:ascii="Times New Roman" w:eastAsia="Times New Roman" w:hAnsi="Times New Roman" w:cs="Times New Roman"/>
                <w:color w:val="auto"/>
                <w:sz w:val="28"/>
                <w:szCs w:val="28"/>
                <w:highlight w:val="white"/>
                <w:lang w:val="uk-UA" w:bidi="ar-SA"/>
              </w:rPr>
              <w:t>.</w:t>
            </w:r>
          </w:p>
          <w:p w:rsidR="000565DA" w:rsidRPr="00C167B4" w:rsidRDefault="000565DA" w:rsidP="00BC0F2E">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highlight w:val="white"/>
                <w:lang w:val="uk-UA" w:bidi="ar-SA"/>
              </w:rPr>
              <w:t xml:space="preserve"> усвідомлення важливості природничих наук як універсальної мови науки, техніки та технологій.</w:t>
            </w:r>
            <w:r w:rsidRPr="00C167B4">
              <w:rPr>
                <w:rFonts w:ascii="Times New Roman" w:eastAsia="Times New Roman" w:hAnsi="Times New Roman" w:cs="Times New Roman"/>
                <w:color w:val="auto"/>
                <w:sz w:val="28"/>
                <w:szCs w:val="28"/>
                <w:lang w:val="uk-UA" w:bidi="ar-SA"/>
              </w:rPr>
              <w:t xml:space="preserve"> усвідомлення ролі наукових ідей в сучасних інформаційних технологіях</w:t>
            </w:r>
          </w:p>
          <w:p w:rsidR="000565DA" w:rsidRPr="00C167B4" w:rsidRDefault="000565DA" w:rsidP="00BC0F2E">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0565DA" w:rsidRPr="00051430" w:rsidTr="00BC0F2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565DA" w:rsidRPr="00C167B4" w:rsidRDefault="000565DA" w:rsidP="00BC0F2E">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lastRenderedPageBreak/>
              <w:t>5</w:t>
            </w:r>
          </w:p>
        </w:tc>
        <w:tc>
          <w:tcPr>
            <w:tcW w:w="2835" w:type="dxa"/>
            <w:tcBorders>
              <w:bottom w:val="single" w:sz="8" w:space="0" w:color="000000"/>
              <w:right w:val="single" w:sz="8" w:space="0" w:color="000000"/>
            </w:tcBorders>
            <w:tcMar>
              <w:top w:w="100" w:type="dxa"/>
              <w:left w:w="100" w:type="dxa"/>
              <w:bottom w:w="100" w:type="dxa"/>
              <w:right w:w="100" w:type="dxa"/>
            </w:tcMar>
          </w:tcPr>
          <w:p w:rsidR="000565DA" w:rsidRPr="00C167B4" w:rsidRDefault="000565DA" w:rsidP="00BC0F2E">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Інформаційно-цифрова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0565DA" w:rsidRPr="00C167B4" w:rsidRDefault="000565DA" w:rsidP="00BC0F2E">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Times New Roman" w:hAnsi="Times New Roman" w:cs="Times New Roman"/>
                <w:color w:val="auto"/>
                <w:sz w:val="28"/>
                <w:szCs w:val="28"/>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0565DA" w:rsidRPr="00C167B4" w:rsidRDefault="000565DA" w:rsidP="00BC0F2E">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0565DA" w:rsidRPr="00C167B4" w:rsidRDefault="000565DA" w:rsidP="00BC0F2E">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візуалізація даних, побудова графіків та діаграм за допомогою програмних засобів</w:t>
            </w:r>
          </w:p>
        </w:tc>
      </w:tr>
      <w:tr w:rsidR="000565DA" w:rsidRPr="00051430" w:rsidTr="00BC0F2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565DA" w:rsidRPr="00C167B4" w:rsidRDefault="000565DA" w:rsidP="00BC0F2E">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0565DA" w:rsidRPr="00C167B4" w:rsidRDefault="000565DA" w:rsidP="00BC0F2E">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Уміння вчитися впродовж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0565DA" w:rsidRPr="00C167B4" w:rsidRDefault="000565DA" w:rsidP="00BC0F2E">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Times New Roman" w:hAnsi="Times New Roman" w:cs="Times New Roman"/>
                <w:color w:val="auto"/>
                <w:sz w:val="28"/>
                <w:szCs w:val="28"/>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0565DA" w:rsidRPr="00C167B4" w:rsidRDefault="000565DA" w:rsidP="00BC0F2E">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0565DA" w:rsidRPr="00C167B4" w:rsidRDefault="000565DA" w:rsidP="00BC0F2E">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моделювання власної освітньої траєкторії</w:t>
            </w:r>
          </w:p>
        </w:tc>
      </w:tr>
      <w:tr w:rsidR="000565DA" w:rsidRPr="00051430" w:rsidTr="00BC0F2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565DA" w:rsidRPr="00C167B4" w:rsidRDefault="000565DA" w:rsidP="00BC0F2E">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0565DA" w:rsidRPr="00C167B4" w:rsidRDefault="000565DA" w:rsidP="00BC0F2E">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Ініціативність і підприємливість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0565DA" w:rsidRPr="00C167B4" w:rsidRDefault="000565DA" w:rsidP="00BC0F2E">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Times New Roman" w:hAnsi="Times New Roman" w:cs="Times New Roman"/>
                <w:color w:val="auto"/>
                <w:sz w:val="28"/>
                <w:szCs w:val="28"/>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w:t>
            </w:r>
            <w:r w:rsidRPr="00C167B4">
              <w:rPr>
                <w:rFonts w:ascii="Times New Roman" w:eastAsia="Times New Roman" w:hAnsi="Times New Roman" w:cs="Times New Roman"/>
                <w:color w:val="auto"/>
                <w:sz w:val="28"/>
                <w:szCs w:val="28"/>
                <w:highlight w:val="white"/>
                <w:lang w:val="uk-UA" w:bidi="ar-SA"/>
              </w:rPr>
              <w:lastRenderedPageBreak/>
              <w:t>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0565DA" w:rsidRPr="00C167B4" w:rsidRDefault="000565DA" w:rsidP="00BC0F2E">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0565DA" w:rsidRPr="00C167B4" w:rsidRDefault="000565DA" w:rsidP="00BC0F2E">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завдання підприємницького змісту (оптимізаційні задачі)</w:t>
            </w:r>
          </w:p>
        </w:tc>
      </w:tr>
      <w:tr w:rsidR="000565DA" w:rsidRPr="00051430" w:rsidTr="00BC0F2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565DA" w:rsidRPr="00C167B4" w:rsidRDefault="000565DA" w:rsidP="00BC0F2E">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lastRenderedPageBreak/>
              <w:t>8</w:t>
            </w:r>
          </w:p>
        </w:tc>
        <w:tc>
          <w:tcPr>
            <w:tcW w:w="2835" w:type="dxa"/>
            <w:tcBorders>
              <w:bottom w:val="single" w:sz="8" w:space="0" w:color="000000"/>
              <w:right w:val="single" w:sz="8" w:space="0" w:color="000000"/>
            </w:tcBorders>
            <w:tcMar>
              <w:top w:w="100" w:type="dxa"/>
              <w:left w:w="100" w:type="dxa"/>
              <w:bottom w:w="100" w:type="dxa"/>
              <w:right w:w="100" w:type="dxa"/>
            </w:tcMar>
          </w:tcPr>
          <w:p w:rsidR="000565DA" w:rsidRPr="00C167B4" w:rsidRDefault="000565DA" w:rsidP="00BC0F2E">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Соціальна і громадянська компетентності</w:t>
            </w:r>
          </w:p>
        </w:tc>
        <w:tc>
          <w:tcPr>
            <w:tcW w:w="6555" w:type="dxa"/>
            <w:tcBorders>
              <w:bottom w:val="single" w:sz="8" w:space="0" w:color="000000"/>
              <w:right w:val="single" w:sz="8" w:space="0" w:color="000000"/>
            </w:tcBorders>
            <w:tcMar>
              <w:top w:w="100" w:type="dxa"/>
              <w:left w:w="100" w:type="dxa"/>
              <w:bottom w:w="100" w:type="dxa"/>
              <w:right w:w="100" w:type="dxa"/>
            </w:tcMar>
          </w:tcPr>
          <w:p w:rsidR="000565DA" w:rsidRPr="00C167B4" w:rsidRDefault="000565DA" w:rsidP="00BC0F2E">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Times New Roman" w:hAnsi="Times New Roman" w:cs="Times New Roman"/>
                <w:color w:val="auto"/>
                <w:sz w:val="28"/>
                <w:szCs w:val="28"/>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0565DA" w:rsidRPr="00C167B4" w:rsidRDefault="000565DA" w:rsidP="00BC0F2E">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0565DA" w:rsidRPr="00C167B4" w:rsidRDefault="000565DA" w:rsidP="00BC0F2E">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завдання соціального змісту</w:t>
            </w:r>
          </w:p>
        </w:tc>
      </w:tr>
      <w:tr w:rsidR="000565DA" w:rsidRPr="00051430" w:rsidTr="00BC0F2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565DA" w:rsidRPr="00C167B4" w:rsidRDefault="000565DA" w:rsidP="00BC0F2E">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0565DA" w:rsidRPr="00C167B4" w:rsidRDefault="000565DA" w:rsidP="00BC0F2E">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Обізнаність і самовираження у сфері культури</w:t>
            </w:r>
          </w:p>
        </w:tc>
        <w:tc>
          <w:tcPr>
            <w:tcW w:w="6555" w:type="dxa"/>
            <w:tcBorders>
              <w:bottom w:val="single" w:sz="8" w:space="0" w:color="000000"/>
              <w:right w:val="single" w:sz="8" w:space="0" w:color="000000"/>
            </w:tcBorders>
            <w:tcMar>
              <w:top w:w="100" w:type="dxa"/>
              <w:left w:w="100" w:type="dxa"/>
              <w:bottom w:w="100" w:type="dxa"/>
              <w:right w:w="100" w:type="dxa"/>
            </w:tcMar>
          </w:tcPr>
          <w:p w:rsidR="000565DA" w:rsidRPr="00C167B4" w:rsidRDefault="000565DA" w:rsidP="00BC0F2E">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 xml:space="preserve">Уміння: </w:t>
            </w:r>
            <w:r w:rsidRPr="00C167B4">
              <w:rPr>
                <w:rFonts w:ascii="Times New Roman" w:eastAsia="Times New Roman" w:hAnsi="Times New Roman" w:cs="Times New Roman"/>
                <w:color w:val="auto"/>
                <w:sz w:val="28"/>
                <w:szCs w:val="28"/>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0565DA" w:rsidRPr="00C167B4" w:rsidRDefault="000565DA" w:rsidP="00BC0F2E">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lang w:val="uk-UA" w:bidi="ar-SA"/>
              </w:rPr>
              <w:t xml:space="preserve">культурна </w:t>
            </w:r>
            <w:proofErr w:type="spellStart"/>
            <w:r w:rsidRPr="00C167B4">
              <w:rPr>
                <w:rFonts w:ascii="Times New Roman" w:eastAsia="Times New Roman" w:hAnsi="Times New Roman" w:cs="Times New Roman"/>
                <w:color w:val="auto"/>
                <w:sz w:val="28"/>
                <w:szCs w:val="28"/>
                <w:lang w:val="uk-UA" w:bidi="ar-SA"/>
              </w:rPr>
              <w:t>самоідентифікація</w:t>
            </w:r>
            <w:proofErr w:type="spellEnd"/>
            <w:r w:rsidRPr="00C167B4">
              <w:rPr>
                <w:rFonts w:ascii="Times New Roman" w:eastAsia="Times New Roman" w:hAnsi="Times New Roman" w:cs="Times New Roman"/>
                <w:color w:val="auto"/>
                <w:sz w:val="28"/>
                <w:szCs w:val="28"/>
                <w:lang w:val="uk-UA" w:bidi="ar-SA"/>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C167B4">
              <w:rPr>
                <w:rFonts w:ascii="Times New Roman" w:eastAsia="Times New Roman" w:hAnsi="Times New Roman" w:cs="Times New Roman"/>
                <w:color w:val="auto"/>
                <w:sz w:val="28"/>
                <w:szCs w:val="28"/>
                <w:highlight w:val="white"/>
                <w:lang w:val="uk-UA" w:bidi="ar-SA"/>
              </w:rPr>
              <w:t>.</w:t>
            </w:r>
          </w:p>
          <w:p w:rsidR="000565DA" w:rsidRPr="00C167B4" w:rsidRDefault="000565DA" w:rsidP="00BC0F2E">
            <w:pPr>
              <w:widowControl/>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lang w:val="uk-UA" w:bidi="ar-SA"/>
              </w:rPr>
              <w:t>математичні моделі в різних видах мистецтва</w:t>
            </w:r>
          </w:p>
        </w:tc>
      </w:tr>
      <w:tr w:rsidR="000565DA" w:rsidRPr="00051430" w:rsidTr="00BC0F2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565DA" w:rsidRPr="00C167B4" w:rsidRDefault="000565DA" w:rsidP="00BC0F2E">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lastRenderedPageBreak/>
              <w:t>10</w:t>
            </w:r>
          </w:p>
        </w:tc>
        <w:tc>
          <w:tcPr>
            <w:tcW w:w="2835" w:type="dxa"/>
            <w:tcBorders>
              <w:bottom w:val="single" w:sz="8" w:space="0" w:color="000000"/>
              <w:right w:val="single" w:sz="8" w:space="0" w:color="000000"/>
            </w:tcBorders>
            <w:tcMar>
              <w:top w:w="100" w:type="dxa"/>
              <w:left w:w="100" w:type="dxa"/>
              <w:bottom w:w="100" w:type="dxa"/>
              <w:right w:w="100" w:type="dxa"/>
            </w:tcMar>
          </w:tcPr>
          <w:p w:rsidR="000565DA" w:rsidRPr="00C167B4" w:rsidRDefault="000565DA" w:rsidP="00BC0F2E">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Екологічна грамотність і здорове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0565DA" w:rsidRPr="00C167B4" w:rsidRDefault="000565DA" w:rsidP="00BC0F2E">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Уміння:</w:t>
            </w:r>
            <w:r w:rsidRPr="00C167B4">
              <w:rPr>
                <w:rFonts w:ascii="Times New Roman" w:eastAsia="Times New Roman" w:hAnsi="Times New Roman" w:cs="Times New Roman"/>
                <w:color w:val="auto"/>
                <w:sz w:val="28"/>
                <w:szCs w:val="28"/>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0565DA" w:rsidRPr="00C167B4" w:rsidRDefault="000565DA" w:rsidP="00BC0F2E">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Ставлення:</w:t>
            </w:r>
            <w:r w:rsidRPr="00C167B4">
              <w:rPr>
                <w:rFonts w:ascii="Times New Roman" w:eastAsia="Times New Roman" w:hAnsi="Times New Roman" w:cs="Times New Roman"/>
                <w:color w:val="auto"/>
                <w:sz w:val="28"/>
                <w:szCs w:val="28"/>
                <w:shd w:val="clear" w:color="auto" w:fill="FFFFFF"/>
                <w:lang w:val="uk-UA" w:bidi="ar-S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0565DA" w:rsidRPr="00C167B4" w:rsidRDefault="000565DA" w:rsidP="00BC0F2E">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b/>
                <w:i/>
                <w:color w:val="auto"/>
                <w:sz w:val="28"/>
                <w:szCs w:val="28"/>
                <w:highlight w:val="white"/>
                <w:lang w:val="uk-UA" w:bidi="ar-SA"/>
              </w:rPr>
              <w:t>Навчальні ресурси:</w:t>
            </w:r>
            <w:r w:rsidRPr="00C167B4">
              <w:rPr>
                <w:rFonts w:ascii="Times New Roman" w:eastAsia="Times New Roman" w:hAnsi="Times New Roman" w:cs="Times New Roman"/>
                <w:color w:val="auto"/>
                <w:sz w:val="28"/>
                <w:szCs w:val="28"/>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0565DA" w:rsidRPr="00C167B4" w:rsidRDefault="000565DA" w:rsidP="000565DA">
      <w:pPr>
        <w:widowControl/>
        <w:ind w:firstLine="709"/>
        <w:jc w:val="both"/>
        <w:rPr>
          <w:rFonts w:ascii="Times New Roman" w:eastAsia="Calibri" w:hAnsi="Times New Roman" w:cs="Times New Roman"/>
          <w:color w:val="auto"/>
          <w:sz w:val="28"/>
          <w:szCs w:val="28"/>
          <w:highlight w:val="white"/>
          <w:lang w:val="uk-UA" w:bidi="ar-SA"/>
        </w:rPr>
      </w:pPr>
    </w:p>
    <w:p w:rsidR="000565DA" w:rsidRPr="00C167B4" w:rsidRDefault="000565DA" w:rsidP="000565DA">
      <w:pPr>
        <w:widowControl/>
        <w:ind w:firstLine="709"/>
        <w:jc w:val="both"/>
        <w:rPr>
          <w:rFonts w:ascii="Times New Roman" w:eastAsia="Calibri" w:hAnsi="Times New Roman" w:cs="Times New Roman"/>
          <w:color w:val="auto"/>
          <w:sz w:val="28"/>
          <w:szCs w:val="28"/>
          <w:highlight w:val="white"/>
          <w:lang w:val="uk-UA" w:bidi="ar-SA"/>
        </w:rPr>
      </w:pPr>
      <w:r w:rsidRPr="00C167B4">
        <w:rPr>
          <w:rFonts w:ascii="Times New Roman" w:eastAsia="Calibri" w:hAnsi="Times New Roman" w:cs="Times New Roman"/>
          <w:color w:val="auto"/>
          <w:sz w:val="28"/>
          <w:szCs w:val="28"/>
          <w:highlight w:val="white"/>
          <w:lang w:val="uk-UA" w:bidi="ar-S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w:t>
      </w:r>
      <w:proofErr w:type="spellStart"/>
      <w:r w:rsidRPr="00C167B4">
        <w:rPr>
          <w:rFonts w:ascii="Times New Roman" w:eastAsia="Calibri" w:hAnsi="Times New Roman" w:cs="Times New Roman"/>
          <w:color w:val="auto"/>
          <w:sz w:val="28"/>
          <w:szCs w:val="28"/>
          <w:highlight w:val="white"/>
          <w:lang w:val="uk-UA" w:bidi="ar-SA"/>
        </w:rPr>
        <w:t>компетентностей</w:t>
      </w:r>
      <w:proofErr w:type="spellEnd"/>
      <w:r w:rsidRPr="00C167B4">
        <w:rPr>
          <w:rFonts w:ascii="Times New Roman" w:eastAsia="Calibri" w:hAnsi="Times New Roman" w:cs="Times New Roman"/>
          <w:color w:val="auto"/>
          <w:sz w:val="28"/>
          <w:szCs w:val="28"/>
          <w:highlight w:val="white"/>
          <w:lang w:val="uk-UA" w:bidi="ar-S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w:t>
      </w:r>
      <w:proofErr w:type="spellStart"/>
      <w:r w:rsidRPr="00C167B4">
        <w:rPr>
          <w:rFonts w:ascii="Times New Roman" w:eastAsia="Calibri" w:hAnsi="Times New Roman" w:cs="Times New Roman"/>
          <w:color w:val="auto"/>
          <w:sz w:val="28"/>
          <w:szCs w:val="28"/>
          <w:highlight w:val="white"/>
          <w:lang w:val="uk-UA" w:bidi="ar-SA"/>
        </w:rPr>
        <w:t>наформування</w:t>
      </w:r>
      <w:proofErr w:type="spellEnd"/>
      <w:r w:rsidRPr="00C167B4">
        <w:rPr>
          <w:rFonts w:ascii="Times New Roman" w:eastAsia="Calibri" w:hAnsi="Times New Roman" w:cs="Times New Roman"/>
          <w:color w:val="auto"/>
          <w:sz w:val="28"/>
          <w:szCs w:val="28"/>
          <w:highlight w:val="white"/>
          <w:lang w:val="uk-UA" w:bidi="ar-SA"/>
        </w:rPr>
        <w:t xml:space="preserve"> в учнів здатності застосовувати знання й уміння у реальних життєвих ситуаціях.</w:t>
      </w:r>
    </w:p>
    <w:p w:rsidR="000565DA" w:rsidRPr="00C167B4" w:rsidRDefault="000565DA" w:rsidP="000565DA">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xml:space="preserve">Наскрізні лінії є засобом інтеграції ключових і </w:t>
      </w:r>
      <w:proofErr w:type="spellStart"/>
      <w:r w:rsidRPr="00C167B4">
        <w:rPr>
          <w:rFonts w:ascii="Times New Roman" w:eastAsia="Times New Roman" w:hAnsi="Times New Roman" w:cs="Times New Roman"/>
          <w:color w:val="auto"/>
          <w:sz w:val="28"/>
          <w:szCs w:val="28"/>
          <w:highlight w:val="white"/>
          <w:lang w:val="uk-UA" w:bidi="ar-SA"/>
        </w:rPr>
        <w:t>загальнопредметнихкомпетентностей</w:t>
      </w:r>
      <w:proofErr w:type="spellEnd"/>
      <w:r w:rsidRPr="00C167B4">
        <w:rPr>
          <w:rFonts w:ascii="Times New Roman" w:eastAsia="Times New Roman" w:hAnsi="Times New Roman" w:cs="Times New Roman"/>
          <w:color w:val="auto"/>
          <w:sz w:val="28"/>
          <w:szCs w:val="28"/>
          <w:highlight w:val="white"/>
          <w:lang w:val="uk-UA" w:bidi="ar-SA"/>
        </w:rPr>
        <w:t>, окремих предметів та предметних циклів; їх необхідно враховувати при формуванні шкільного середовища.</w:t>
      </w:r>
    </w:p>
    <w:p w:rsidR="000565DA" w:rsidRPr="00C167B4" w:rsidRDefault="000565DA" w:rsidP="000565DA">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xml:space="preserve">Наскрізні лінії є соціально значимими </w:t>
      </w:r>
      <w:proofErr w:type="spellStart"/>
      <w:r w:rsidRPr="00C167B4">
        <w:rPr>
          <w:rFonts w:ascii="Times New Roman" w:eastAsia="Times New Roman" w:hAnsi="Times New Roman" w:cs="Times New Roman"/>
          <w:color w:val="auto"/>
          <w:sz w:val="28"/>
          <w:szCs w:val="28"/>
          <w:highlight w:val="white"/>
          <w:lang w:val="uk-UA" w:bidi="ar-SA"/>
        </w:rPr>
        <w:t>надпредметними</w:t>
      </w:r>
      <w:proofErr w:type="spellEnd"/>
      <w:r w:rsidRPr="00C167B4">
        <w:rPr>
          <w:rFonts w:ascii="Times New Roman" w:eastAsia="Times New Roman" w:hAnsi="Times New Roman" w:cs="Times New Roman"/>
          <w:color w:val="auto"/>
          <w:sz w:val="28"/>
          <w:szCs w:val="28"/>
          <w:highlight w:val="white"/>
          <w:lang w:val="uk-UA" w:bidi="ar-S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0565DA" w:rsidRPr="00C167B4" w:rsidRDefault="000565DA" w:rsidP="000565DA">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Навчання за наскрізними лініями реалізується насамперед через:</w:t>
      </w:r>
    </w:p>
    <w:p w:rsidR="000565DA" w:rsidRPr="00C167B4" w:rsidRDefault="000565DA" w:rsidP="000565DA">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0565DA" w:rsidRPr="00C167B4" w:rsidRDefault="000565DA" w:rsidP="000565DA">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C167B4">
        <w:rPr>
          <w:rFonts w:ascii="Times New Roman" w:eastAsia="Times New Roman" w:hAnsi="Times New Roman" w:cs="Times New Roman"/>
          <w:color w:val="auto"/>
          <w:sz w:val="28"/>
          <w:szCs w:val="28"/>
          <w:highlight w:val="white"/>
          <w:lang w:val="uk-UA" w:bidi="ar-SA"/>
        </w:rPr>
        <w:t>надпредметні</w:t>
      </w:r>
      <w:proofErr w:type="spellEnd"/>
      <w:r w:rsidRPr="00C167B4">
        <w:rPr>
          <w:rFonts w:ascii="Times New Roman" w:eastAsia="Times New Roman" w:hAnsi="Times New Roman" w:cs="Times New Roman"/>
          <w:color w:val="auto"/>
          <w:sz w:val="28"/>
          <w:szCs w:val="28"/>
          <w:highlight w:val="white"/>
          <w:lang w:val="uk-UA" w:bidi="ar-SA"/>
        </w:rPr>
        <w:t xml:space="preserve">, </w:t>
      </w:r>
      <w:proofErr w:type="spellStart"/>
      <w:r w:rsidRPr="00C167B4">
        <w:rPr>
          <w:rFonts w:ascii="Times New Roman" w:eastAsia="Times New Roman" w:hAnsi="Times New Roman" w:cs="Times New Roman"/>
          <w:color w:val="auto"/>
          <w:sz w:val="28"/>
          <w:szCs w:val="28"/>
          <w:highlight w:val="white"/>
          <w:lang w:val="uk-UA" w:bidi="ar-SA"/>
        </w:rPr>
        <w:t>міжкласові</w:t>
      </w:r>
      <w:proofErr w:type="spellEnd"/>
      <w:r w:rsidRPr="00C167B4">
        <w:rPr>
          <w:rFonts w:ascii="Times New Roman" w:eastAsia="Times New Roman" w:hAnsi="Times New Roman" w:cs="Times New Roman"/>
          <w:color w:val="auto"/>
          <w:sz w:val="28"/>
          <w:szCs w:val="28"/>
          <w:highlight w:val="white"/>
          <w:lang w:val="uk-UA" w:bidi="ar-S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0565DA" w:rsidRPr="00C167B4" w:rsidRDefault="000565DA" w:rsidP="000565DA">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xml:space="preserve">предмети за вибором; </w:t>
      </w:r>
    </w:p>
    <w:p w:rsidR="000565DA" w:rsidRPr="00C167B4" w:rsidRDefault="000565DA" w:rsidP="000565DA">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xml:space="preserve">роботу в проектах; </w:t>
      </w:r>
    </w:p>
    <w:p w:rsidR="000565DA" w:rsidRDefault="000565DA" w:rsidP="000565DA">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lastRenderedPageBreak/>
        <w:t>позакласну навчальну роботу і роботу гуртків.</w:t>
      </w:r>
    </w:p>
    <w:p w:rsidR="00240528" w:rsidRPr="00C167B4" w:rsidRDefault="00240528" w:rsidP="000565DA">
      <w:pPr>
        <w:widowControl/>
        <w:ind w:firstLine="709"/>
        <w:jc w:val="both"/>
        <w:rPr>
          <w:rFonts w:ascii="Times New Roman" w:eastAsia="Times New Roman" w:hAnsi="Times New Roman" w:cs="Times New Roman"/>
          <w:color w:val="auto"/>
          <w:sz w:val="28"/>
          <w:szCs w:val="28"/>
          <w:highlight w:val="white"/>
          <w:lang w:val="uk-UA" w:bidi="ar-SA"/>
        </w:rPr>
      </w:pPr>
    </w:p>
    <w:p w:rsidR="000565DA" w:rsidRPr="00C167B4" w:rsidRDefault="000565DA" w:rsidP="000565DA">
      <w:pPr>
        <w:widowControl/>
        <w:ind w:firstLine="709"/>
        <w:jc w:val="both"/>
        <w:rPr>
          <w:rFonts w:ascii="Times New Roman" w:eastAsia="Times New Roman" w:hAnsi="Times New Roman" w:cs="Times New Roman"/>
          <w:color w:val="auto"/>
          <w:sz w:val="28"/>
          <w:szCs w:val="28"/>
          <w:highlight w:val="white"/>
          <w:lang w:val="uk-UA" w:bidi="ar-SA"/>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0565DA" w:rsidRPr="00C167B4" w:rsidTr="00BC0F2E">
        <w:trPr>
          <w:trHeight w:val="20"/>
        </w:trPr>
        <w:tc>
          <w:tcPr>
            <w:tcW w:w="1668" w:type="dxa"/>
          </w:tcPr>
          <w:p w:rsidR="000565DA" w:rsidRPr="00C167B4" w:rsidRDefault="000565DA" w:rsidP="00BC0F2E">
            <w:pPr>
              <w:widowControl/>
              <w:jc w:val="center"/>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b/>
                <w:color w:val="auto"/>
                <w:sz w:val="28"/>
                <w:szCs w:val="28"/>
                <w:lang w:val="uk-UA" w:bidi="ar-SA"/>
              </w:rPr>
              <w:t>Наскрізна лінія</w:t>
            </w:r>
          </w:p>
        </w:tc>
        <w:tc>
          <w:tcPr>
            <w:tcW w:w="8620" w:type="dxa"/>
          </w:tcPr>
          <w:p w:rsidR="000565DA" w:rsidRPr="00C167B4" w:rsidRDefault="000565DA" w:rsidP="00BC0F2E">
            <w:pPr>
              <w:widowControl/>
              <w:jc w:val="center"/>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b/>
                <w:color w:val="auto"/>
                <w:sz w:val="28"/>
                <w:szCs w:val="28"/>
                <w:highlight w:val="white"/>
                <w:lang w:val="uk-UA" w:bidi="ar-SA"/>
              </w:rPr>
              <w:t>Коротка характеристика</w:t>
            </w:r>
          </w:p>
        </w:tc>
      </w:tr>
      <w:tr w:rsidR="000565DA" w:rsidRPr="00051430" w:rsidTr="00BC0F2E">
        <w:trPr>
          <w:cantSplit/>
          <w:trHeight w:val="20"/>
        </w:trPr>
        <w:tc>
          <w:tcPr>
            <w:tcW w:w="1668" w:type="dxa"/>
            <w:textDirection w:val="btLr"/>
          </w:tcPr>
          <w:p w:rsidR="000565DA" w:rsidRPr="00C167B4" w:rsidRDefault="000565DA" w:rsidP="00BC0F2E">
            <w:pPr>
              <w:widowControl/>
              <w:ind w:left="113" w:right="113"/>
              <w:jc w:val="center"/>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highlight w:val="white"/>
                <w:lang w:val="uk-UA" w:bidi="ar-SA"/>
              </w:rPr>
              <w:t>Екологічна безпека й сталий розвиток</w:t>
            </w:r>
          </w:p>
        </w:tc>
        <w:tc>
          <w:tcPr>
            <w:tcW w:w="8620" w:type="dxa"/>
          </w:tcPr>
          <w:p w:rsidR="000565DA" w:rsidRPr="00C167B4" w:rsidRDefault="000565DA" w:rsidP="00BC0F2E">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0565DA" w:rsidRPr="00C167B4" w:rsidRDefault="000565DA" w:rsidP="00BC0F2E">
            <w:pPr>
              <w:widowControl/>
              <w:ind w:firstLine="709"/>
              <w:jc w:val="both"/>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color w:val="auto"/>
                <w:sz w:val="28"/>
                <w:szCs w:val="28"/>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0565DA" w:rsidRPr="00051430" w:rsidTr="00BC0F2E">
        <w:trPr>
          <w:cantSplit/>
          <w:trHeight w:val="20"/>
        </w:trPr>
        <w:tc>
          <w:tcPr>
            <w:tcW w:w="1668" w:type="dxa"/>
            <w:textDirection w:val="btLr"/>
          </w:tcPr>
          <w:p w:rsidR="000565DA" w:rsidRPr="00C167B4" w:rsidRDefault="000565DA" w:rsidP="00BC0F2E">
            <w:pPr>
              <w:widowControl/>
              <w:ind w:left="113" w:right="113"/>
              <w:jc w:val="center"/>
              <w:rPr>
                <w:rFonts w:ascii="Times New Roman" w:eastAsia="Times New Roman" w:hAnsi="Times New Roman" w:cs="Times New Roman"/>
                <w:color w:val="auto"/>
                <w:sz w:val="28"/>
                <w:szCs w:val="28"/>
                <w:lang w:val="uk-UA" w:bidi="ar-SA"/>
              </w:rPr>
            </w:pPr>
            <w:r w:rsidRPr="00C167B4">
              <w:rPr>
                <w:rFonts w:ascii="Times New Roman" w:eastAsia="Times New Roman" w:hAnsi="Times New Roman" w:cs="Times New Roman"/>
                <w:color w:val="auto"/>
                <w:sz w:val="28"/>
                <w:szCs w:val="28"/>
                <w:highlight w:val="white"/>
                <w:lang w:val="uk-UA" w:bidi="ar-SA"/>
              </w:rPr>
              <w:t>Громадянська відповідальність</w:t>
            </w:r>
          </w:p>
        </w:tc>
        <w:tc>
          <w:tcPr>
            <w:tcW w:w="8620" w:type="dxa"/>
          </w:tcPr>
          <w:p w:rsidR="000565DA" w:rsidRPr="00C167B4" w:rsidRDefault="000565DA" w:rsidP="00BC0F2E">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w:t>
            </w:r>
            <w:proofErr w:type="spellStart"/>
            <w:r w:rsidRPr="00C167B4">
              <w:rPr>
                <w:rFonts w:ascii="Times New Roman" w:eastAsia="Times New Roman" w:hAnsi="Times New Roman" w:cs="Times New Roman"/>
                <w:color w:val="auto"/>
                <w:sz w:val="28"/>
                <w:szCs w:val="28"/>
                <w:highlight w:val="white"/>
                <w:lang w:val="uk-UA" w:bidi="ar-SA"/>
              </w:rPr>
              <w:t>роботи</w:t>
            </w:r>
            <w:proofErr w:type="spellEnd"/>
            <w:r w:rsidRPr="00C167B4">
              <w:rPr>
                <w:rFonts w:ascii="Times New Roman" w:eastAsia="Times New Roman" w:hAnsi="Times New Roman" w:cs="Times New Roman"/>
                <w:color w:val="auto"/>
                <w:sz w:val="28"/>
                <w:szCs w:val="28"/>
                <w:highlight w:val="white"/>
                <w:lang w:val="uk-UA" w:bidi="ar-SA"/>
              </w:rPr>
              <w:t xml:space="preserve">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0565DA" w:rsidRPr="00C167B4" w:rsidRDefault="000565DA" w:rsidP="00BC0F2E">
            <w:pPr>
              <w:widowControl/>
              <w:ind w:firstLine="709"/>
              <w:jc w:val="both"/>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color w:val="auto"/>
                <w:sz w:val="28"/>
                <w:szCs w:val="28"/>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0565DA" w:rsidRPr="00051430" w:rsidTr="00BC0F2E">
        <w:trPr>
          <w:cantSplit/>
          <w:trHeight w:val="3250"/>
        </w:trPr>
        <w:tc>
          <w:tcPr>
            <w:tcW w:w="1668" w:type="dxa"/>
            <w:textDirection w:val="btLr"/>
          </w:tcPr>
          <w:p w:rsidR="000565DA" w:rsidRPr="00C167B4" w:rsidRDefault="000565DA" w:rsidP="00BC0F2E">
            <w:pPr>
              <w:widowControl/>
              <w:ind w:left="113" w:right="113"/>
              <w:jc w:val="center"/>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color w:val="auto"/>
                <w:sz w:val="28"/>
                <w:szCs w:val="28"/>
                <w:highlight w:val="white"/>
                <w:lang w:val="uk-UA" w:bidi="ar-SA"/>
              </w:rPr>
              <w:t>Здоров'я і безпека</w:t>
            </w:r>
          </w:p>
        </w:tc>
        <w:tc>
          <w:tcPr>
            <w:tcW w:w="8620" w:type="dxa"/>
          </w:tcPr>
          <w:p w:rsidR="000565DA" w:rsidRPr="00C167B4" w:rsidRDefault="000565DA" w:rsidP="00BC0F2E">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0565DA" w:rsidRPr="00C167B4" w:rsidRDefault="000565DA" w:rsidP="00BC0F2E">
            <w:pPr>
              <w:widowControl/>
              <w:ind w:firstLine="709"/>
              <w:jc w:val="both"/>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color w:val="auto"/>
                <w:sz w:val="28"/>
                <w:szCs w:val="28"/>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0565DA" w:rsidRPr="00051430" w:rsidTr="00BC0F2E">
        <w:trPr>
          <w:cantSplit/>
          <w:trHeight w:val="20"/>
        </w:trPr>
        <w:tc>
          <w:tcPr>
            <w:tcW w:w="1668" w:type="dxa"/>
            <w:textDirection w:val="btLr"/>
          </w:tcPr>
          <w:p w:rsidR="000565DA" w:rsidRPr="00C167B4" w:rsidRDefault="000565DA" w:rsidP="00BC0F2E">
            <w:pPr>
              <w:widowControl/>
              <w:ind w:left="113" w:right="113"/>
              <w:jc w:val="center"/>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color w:val="auto"/>
                <w:sz w:val="28"/>
                <w:szCs w:val="28"/>
                <w:highlight w:val="white"/>
                <w:lang w:val="uk-UA" w:bidi="ar-SA"/>
              </w:rPr>
              <w:lastRenderedPageBreak/>
              <w:t>Підприємливість і фінансова грамотність</w:t>
            </w:r>
          </w:p>
        </w:tc>
        <w:tc>
          <w:tcPr>
            <w:tcW w:w="8620" w:type="dxa"/>
          </w:tcPr>
          <w:p w:rsidR="000565DA" w:rsidRPr="00C167B4" w:rsidRDefault="000565DA" w:rsidP="00BC0F2E">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0565DA" w:rsidRPr="00C167B4" w:rsidRDefault="000565DA" w:rsidP="00BC0F2E">
            <w:pPr>
              <w:widowControl/>
              <w:ind w:firstLine="708"/>
              <w:jc w:val="both"/>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color w:val="auto"/>
                <w:sz w:val="28"/>
                <w:szCs w:val="28"/>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0565DA" w:rsidRPr="00C167B4" w:rsidRDefault="000565DA" w:rsidP="000565DA">
      <w:pPr>
        <w:widowControl/>
        <w:jc w:val="both"/>
        <w:rPr>
          <w:rFonts w:ascii="Times New Roman" w:eastAsia="Times New Roman" w:hAnsi="Times New Roman" w:cs="Times New Roman"/>
          <w:color w:val="auto"/>
          <w:sz w:val="18"/>
          <w:szCs w:val="18"/>
          <w:highlight w:val="white"/>
          <w:lang w:val="uk-UA" w:bidi="ar-SA"/>
        </w:rPr>
      </w:pPr>
    </w:p>
    <w:p w:rsidR="000565DA" w:rsidRPr="00C167B4" w:rsidRDefault="000565DA" w:rsidP="000565DA">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xml:space="preserve">Необхідною умовою формування </w:t>
      </w:r>
      <w:proofErr w:type="spellStart"/>
      <w:r w:rsidRPr="00C167B4">
        <w:rPr>
          <w:rFonts w:ascii="Times New Roman" w:eastAsia="Times New Roman" w:hAnsi="Times New Roman" w:cs="Times New Roman"/>
          <w:color w:val="auto"/>
          <w:sz w:val="28"/>
          <w:szCs w:val="28"/>
          <w:highlight w:val="white"/>
          <w:lang w:val="uk-UA" w:bidi="ar-SA"/>
        </w:rPr>
        <w:t>компетентностей</w:t>
      </w:r>
      <w:proofErr w:type="spellEnd"/>
      <w:r w:rsidRPr="00C167B4">
        <w:rPr>
          <w:rFonts w:ascii="Times New Roman" w:eastAsia="Times New Roman" w:hAnsi="Times New Roman" w:cs="Times New Roman"/>
          <w:color w:val="auto"/>
          <w:sz w:val="28"/>
          <w:szCs w:val="28"/>
          <w:highlight w:val="white"/>
          <w:lang w:val="uk-UA" w:bidi="ar-SA"/>
        </w:rPr>
        <w:t xml:space="preserve"> є </w:t>
      </w:r>
      <w:proofErr w:type="spellStart"/>
      <w:r w:rsidRPr="00C167B4">
        <w:rPr>
          <w:rFonts w:ascii="Times New Roman" w:eastAsia="Times New Roman" w:hAnsi="Times New Roman" w:cs="Times New Roman"/>
          <w:color w:val="auto"/>
          <w:sz w:val="28"/>
          <w:szCs w:val="28"/>
          <w:highlight w:val="white"/>
          <w:lang w:val="uk-UA" w:bidi="ar-SA"/>
        </w:rPr>
        <w:t>діяльнісна</w:t>
      </w:r>
      <w:proofErr w:type="spellEnd"/>
      <w:r w:rsidRPr="00C167B4">
        <w:rPr>
          <w:rFonts w:ascii="Times New Roman" w:eastAsia="Times New Roman" w:hAnsi="Times New Roman" w:cs="Times New Roman"/>
          <w:color w:val="auto"/>
          <w:sz w:val="28"/>
          <w:szCs w:val="28"/>
          <w:highlight w:val="white"/>
          <w:lang w:val="uk-UA" w:bidi="ar-S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C167B4">
        <w:rPr>
          <w:rFonts w:ascii="Times New Roman" w:eastAsia="Times New Roman" w:hAnsi="Times New Roman" w:cs="Times New Roman"/>
          <w:color w:val="auto"/>
          <w:sz w:val="28"/>
          <w:szCs w:val="28"/>
          <w:highlight w:val="white"/>
          <w:lang w:val="uk-UA" w:bidi="ar-SA"/>
        </w:rPr>
        <w:t>компетентностей</w:t>
      </w:r>
      <w:proofErr w:type="spellEnd"/>
      <w:r w:rsidRPr="00C167B4">
        <w:rPr>
          <w:rFonts w:ascii="Times New Roman" w:eastAsia="Times New Roman" w:hAnsi="Times New Roman" w:cs="Times New Roman"/>
          <w:color w:val="auto"/>
          <w:sz w:val="28"/>
          <w:szCs w:val="28"/>
          <w:highlight w:val="white"/>
          <w:lang w:val="uk-UA" w:bidi="ar-SA"/>
        </w:rPr>
        <w:t xml:space="preserve"> сприяє встановлення та реалізація в освітньому процесі міжпредметних і </w:t>
      </w:r>
      <w:proofErr w:type="spellStart"/>
      <w:r w:rsidRPr="00C167B4">
        <w:rPr>
          <w:rFonts w:ascii="Times New Roman" w:eastAsia="Times New Roman" w:hAnsi="Times New Roman" w:cs="Times New Roman"/>
          <w:color w:val="auto"/>
          <w:sz w:val="28"/>
          <w:szCs w:val="28"/>
          <w:highlight w:val="white"/>
          <w:lang w:val="uk-UA" w:bidi="ar-SA"/>
        </w:rPr>
        <w:t>внутрішньопредметних</w:t>
      </w:r>
      <w:proofErr w:type="spellEnd"/>
      <w:r w:rsidRPr="00C167B4">
        <w:rPr>
          <w:rFonts w:ascii="Times New Roman" w:eastAsia="Times New Roman" w:hAnsi="Times New Roman" w:cs="Times New Roman"/>
          <w:color w:val="auto"/>
          <w:sz w:val="28"/>
          <w:szCs w:val="28"/>
          <w:highlight w:val="white"/>
          <w:lang w:val="uk-UA" w:bidi="ar-SA"/>
        </w:rPr>
        <w:t xml:space="preserve"> зв’язків, а саме: змістово-інформаційних, </w:t>
      </w:r>
      <w:proofErr w:type="spellStart"/>
      <w:r w:rsidRPr="00C167B4">
        <w:rPr>
          <w:rFonts w:ascii="Times New Roman" w:eastAsia="Times New Roman" w:hAnsi="Times New Roman" w:cs="Times New Roman"/>
          <w:color w:val="auto"/>
          <w:sz w:val="28"/>
          <w:szCs w:val="28"/>
          <w:highlight w:val="white"/>
          <w:lang w:val="uk-UA" w:bidi="ar-SA"/>
        </w:rPr>
        <w:t>операційно-діяльнісних</w:t>
      </w:r>
      <w:proofErr w:type="spellEnd"/>
      <w:r w:rsidRPr="00C167B4">
        <w:rPr>
          <w:rFonts w:ascii="Times New Roman" w:eastAsia="Times New Roman" w:hAnsi="Times New Roman" w:cs="Times New Roman"/>
          <w:color w:val="auto"/>
          <w:sz w:val="28"/>
          <w:szCs w:val="28"/>
          <w:highlight w:val="white"/>
          <w:lang w:val="uk-UA" w:bidi="ar-SA"/>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0565DA" w:rsidRPr="00C167B4" w:rsidRDefault="000565DA" w:rsidP="000565DA">
      <w:pPr>
        <w:widowControl/>
        <w:ind w:firstLine="709"/>
        <w:jc w:val="both"/>
        <w:rPr>
          <w:rFonts w:ascii="Times New Roman" w:eastAsia="Calibri" w:hAnsi="Times New Roman" w:cs="Times New Roman"/>
          <w:color w:val="auto"/>
          <w:sz w:val="28"/>
          <w:szCs w:val="28"/>
          <w:lang w:val="uk-UA" w:bidi="ar-SA"/>
        </w:rPr>
      </w:pPr>
      <w:r w:rsidRPr="000C7DC7">
        <w:rPr>
          <w:rFonts w:ascii="Times New Roman" w:eastAsia="Calibri" w:hAnsi="Times New Roman" w:cs="Times New Roman"/>
          <w:b/>
          <w:i/>
          <w:color w:val="auto"/>
          <w:sz w:val="28"/>
          <w:szCs w:val="28"/>
          <w:lang w:val="uk-UA" w:bidi="ar-SA"/>
        </w:rPr>
        <w:t>Вимоги до осіб, які можуть розпочинати здобуття профільної середньої освіти.</w:t>
      </w:r>
      <w:r w:rsidRPr="00C167B4">
        <w:rPr>
          <w:rFonts w:ascii="Times New Roman" w:eastAsia="Calibri" w:hAnsi="Times New Roman" w:cs="Times New Roman"/>
          <w:color w:val="auto"/>
          <w:sz w:val="28"/>
          <w:szCs w:val="28"/>
          <w:lang w:val="uk-UA" w:bidi="ar-SA"/>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0565DA" w:rsidRPr="00C167B4" w:rsidRDefault="000565DA" w:rsidP="000565DA">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Особи з особливими освітніми потребами можуть розпочинати здобуття профільної середньої освіти за інших умов.</w:t>
      </w:r>
    </w:p>
    <w:p w:rsidR="000565DA" w:rsidRDefault="000565DA" w:rsidP="000565DA">
      <w:pPr>
        <w:widowControl/>
        <w:ind w:firstLine="709"/>
        <w:jc w:val="both"/>
        <w:rPr>
          <w:rFonts w:ascii="Times New Roman" w:eastAsia="Calibri" w:hAnsi="Times New Roman" w:cs="Times New Roman"/>
          <w:i/>
          <w:color w:val="auto"/>
          <w:sz w:val="28"/>
          <w:szCs w:val="28"/>
          <w:lang w:val="uk-UA" w:bidi="ar-SA"/>
        </w:rPr>
      </w:pPr>
      <w:r w:rsidRPr="000C7DC7">
        <w:rPr>
          <w:rFonts w:ascii="Times New Roman" w:eastAsia="Calibri" w:hAnsi="Times New Roman" w:cs="Times New Roman"/>
          <w:b/>
          <w:i/>
          <w:color w:val="auto"/>
          <w:sz w:val="28"/>
          <w:szCs w:val="28"/>
          <w:lang w:val="uk-UA" w:bidi="ar-SA"/>
        </w:rPr>
        <w:t>Перелік освітніх галузей</w:t>
      </w:r>
      <w:r w:rsidRPr="00C167B4">
        <w:rPr>
          <w:rFonts w:ascii="Times New Roman" w:eastAsia="Calibri" w:hAnsi="Times New Roman" w:cs="Times New Roman"/>
          <w:i/>
          <w:color w:val="auto"/>
          <w:sz w:val="28"/>
          <w:szCs w:val="28"/>
          <w:lang w:val="uk-UA" w:bidi="ar-SA"/>
        </w:rPr>
        <w:t>.</w:t>
      </w:r>
    </w:p>
    <w:p w:rsidR="000565DA" w:rsidRPr="000C7DC7" w:rsidRDefault="000565DA" w:rsidP="000565DA">
      <w:pPr>
        <w:widowControl/>
        <w:ind w:firstLine="709"/>
        <w:jc w:val="both"/>
        <w:rPr>
          <w:rFonts w:ascii="Times New Roman" w:eastAsia="Calibri" w:hAnsi="Times New Roman" w:cs="Times New Roman"/>
          <w:b/>
          <w:color w:val="auto"/>
          <w:sz w:val="28"/>
          <w:szCs w:val="28"/>
          <w:lang w:val="uk-UA" w:bidi="ar-SA"/>
        </w:rPr>
      </w:pPr>
      <w:r w:rsidRPr="000C7DC7">
        <w:rPr>
          <w:rFonts w:ascii="Times New Roman" w:eastAsia="Calibri" w:hAnsi="Times New Roman" w:cs="Times New Roman"/>
          <w:b/>
          <w:color w:val="auto"/>
          <w:sz w:val="28"/>
          <w:szCs w:val="28"/>
          <w:lang w:val="uk-UA" w:bidi="ar-SA"/>
        </w:rPr>
        <w:t xml:space="preserve"> Типову освітню програму укладено за такими освітніми галузями:</w:t>
      </w:r>
    </w:p>
    <w:p w:rsidR="000565DA" w:rsidRPr="00C167B4" w:rsidRDefault="000565DA" w:rsidP="000565DA">
      <w:pPr>
        <w:widowControl/>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Мови і літератури </w:t>
      </w:r>
    </w:p>
    <w:p w:rsidR="000565DA" w:rsidRPr="00C167B4" w:rsidRDefault="000565DA" w:rsidP="000565DA">
      <w:pPr>
        <w:widowControl/>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Суспільствознавство</w:t>
      </w:r>
    </w:p>
    <w:p w:rsidR="000565DA" w:rsidRPr="00C167B4" w:rsidRDefault="000565DA" w:rsidP="000565DA">
      <w:pPr>
        <w:widowControl/>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Мистецтво</w:t>
      </w:r>
    </w:p>
    <w:p w:rsidR="000565DA" w:rsidRPr="00C167B4" w:rsidRDefault="000565DA" w:rsidP="000565DA">
      <w:pPr>
        <w:widowControl/>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Математика</w:t>
      </w:r>
    </w:p>
    <w:p w:rsidR="000565DA" w:rsidRPr="00C167B4" w:rsidRDefault="000565DA" w:rsidP="000565DA">
      <w:pPr>
        <w:widowControl/>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Природознавство</w:t>
      </w:r>
    </w:p>
    <w:p w:rsidR="000565DA" w:rsidRPr="00C167B4" w:rsidRDefault="000565DA" w:rsidP="000565DA">
      <w:pPr>
        <w:widowControl/>
        <w:ind w:left="709"/>
        <w:jc w:val="both"/>
        <w:rPr>
          <w:rFonts w:ascii="Times New Roman" w:eastAsia="Calibri" w:hAnsi="Times New Roman" w:cs="Times New Roman"/>
          <w:b/>
          <w:i/>
          <w:color w:val="auto"/>
          <w:sz w:val="28"/>
          <w:szCs w:val="28"/>
          <w:lang w:val="uk-UA" w:bidi="ar-SA"/>
        </w:rPr>
      </w:pPr>
      <w:r w:rsidRPr="00C167B4">
        <w:rPr>
          <w:rFonts w:ascii="Times New Roman" w:eastAsia="Calibri" w:hAnsi="Times New Roman" w:cs="Times New Roman"/>
          <w:color w:val="auto"/>
          <w:sz w:val="28"/>
          <w:szCs w:val="28"/>
          <w:lang w:val="uk-UA" w:bidi="ar-SA"/>
        </w:rPr>
        <w:t>Технології</w:t>
      </w:r>
    </w:p>
    <w:p w:rsidR="000565DA" w:rsidRPr="00C167B4" w:rsidRDefault="000565DA" w:rsidP="000565DA">
      <w:pPr>
        <w:widowControl/>
        <w:ind w:left="709"/>
        <w:jc w:val="both"/>
        <w:rPr>
          <w:rFonts w:ascii="Times New Roman" w:eastAsia="Calibri" w:hAnsi="Times New Roman" w:cs="Times New Roman"/>
          <w:b/>
          <w:i/>
          <w:color w:val="auto"/>
          <w:sz w:val="28"/>
          <w:szCs w:val="28"/>
          <w:lang w:val="uk-UA" w:bidi="ar-SA"/>
        </w:rPr>
      </w:pPr>
      <w:r w:rsidRPr="00C167B4">
        <w:rPr>
          <w:rFonts w:ascii="Times New Roman" w:eastAsia="Calibri" w:hAnsi="Times New Roman" w:cs="Times New Roman"/>
          <w:color w:val="auto"/>
          <w:sz w:val="28"/>
          <w:szCs w:val="28"/>
          <w:lang w:val="uk-UA" w:bidi="ar-SA"/>
        </w:rPr>
        <w:t>Здоров’я і фізична культура</w:t>
      </w:r>
    </w:p>
    <w:p w:rsidR="000565DA" w:rsidRPr="00C167B4" w:rsidRDefault="000565DA" w:rsidP="000565DA">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i/>
          <w:color w:val="auto"/>
          <w:sz w:val="28"/>
          <w:szCs w:val="28"/>
          <w:lang w:val="uk-UA" w:bidi="ar-SA"/>
        </w:rPr>
        <w:t>Логічна послідовність вивчення предметів</w:t>
      </w:r>
      <w:r w:rsidRPr="00C167B4">
        <w:rPr>
          <w:rFonts w:ascii="Times New Roman" w:eastAsia="Calibri" w:hAnsi="Times New Roman" w:cs="Times New Roman"/>
          <w:color w:val="auto"/>
          <w:sz w:val="28"/>
          <w:szCs w:val="28"/>
          <w:lang w:val="uk-UA" w:bidi="ar-SA"/>
        </w:rPr>
        <w:t xml:space="preserve"> розкривається у відповідних </w:t>
      </w:r>
      <w:proofErr w:type="spellStart"/>
      <w:r w:rsidRPr="00C167B4">
        <w:rPr>
          <w:rFonts w:ascii="Times New Roman" w:eastAsia="Calibri" w:hAnsi="Times New Roman" w:cs="Times New Roman"/>
          <w:i/>
          <w:color w:val="auto"/>
          <w:sz w:val="28"/>
          <w:szCs w:val="28"/>
          <w:lang w:val="uk-UA" w:bidi="ar-SA"/>
        </w:rPr>
        <w:t>навчальнихпрограмах</w:t>
      </w:r>
      <w:proofErr w:type="spellEnd"/>
      <w:r w:rsidRPr="00C167B4">
        <w:rPr>
          <w:rFonts w:ascii="Times New Roman" w:eastAsia="Calibri" w:hAnsi="Times New Roman" w:cs="Times New Roman"/>
          <w:color w:val="auto"/>
          <w:sz w:val="28"/>
          <w:szCs w:val="28"/>
          <w:lang w:val="uk-UA" w:bidi="ar-SA"/>
        </w:rPr>
        <w:t>.</w:t>
      </w:r>
    </w:p>
    <w:p w:rsidR="000565DA" w:rsidRPr="000C7DC7" w:rsidRDefault="000565DA" w:rsidP="000565DA">
      <w:pPr>
        <w:widowControl/>
        <w:ind w:firstLine="709"/>
        <w:jc w:val="both"/>
        <w:rPr>
          <w:rFonts w:ascii="Times New Roman" w:eastAsia="Calibri" w:hAnsi="Times New Roman" w:cs="Times New Roman"/>
          <w:b/>
          <w:color w:val="auto"/>
          <w:sz w:val="28"/>
          <w:szCs w:val="28"/>
          <w:lang w:val="uk-UA" w:bidi="ar-SA"/>
        </w:rPr>
      </w:pPr>
      <w:r w:rsidRPr="000C7DC7">
        <w:rPr>
          <w:rFonts w:ascii="Times New Roman" w:eastAsia="Calibri" w:hAnsi="Times New Roman" w:cs="Times New Roman"/>
          <w:b/>
          <w:color w:val="auto"/>
          <w:sz w:val="28"/>
          <w:szCs w:val="28"/>
          <w:lang w:val="uk-UA" w:bidi="ar-SA"/>
        </w:rPr>
        <w:lastRenderedPageBreak/>
        <w:t xml:space="preserve">Основними формами організації освітнього процесу є різні типи уроку: </w:t>
      </w:r>
    </w:p>
    <w:p w:rsidR="000565DA" w:rsidRPr="00C167B4" w:rsidRDefault="000565DA" w:rsidP="000565DA">
      <w:pPr>
        <w:widowControl/>
        <w:tabs>
          <w:tab w:val="left" w:pos="993"/>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формування </w:t>
      </w:r>
      <w:proofErr w:type="spellStart"/>
      <w:r w:rsidRPr="00C167B4">
        <w:rPr>
          <w:rFonts w:ascii="Times New Roman" w:eastAsia="Calibri" w:hAnsi="Times New Roman" w:cs="Times New Roman"/>
          <w:color w:val="auto"/>
          <w:sz w:val="28"/>
          <w:szCs w:val="28"/>
          <w:lang w:val="uk-UA" w:bidi="ar-SA"/>
        </w:rPr>
        <w:t>компетентностей</w:t>
      </w:r>
      <w:proofErr w:type="spellEnd"/>
      <w:r w:rsidRPr="00C167B4">
        <w:rPr>
          <w:rFonts w:ascii="Times New Roman" w:eastAsia="Calibri" w:hAnsi="Times New Roman" w:cs="Times New Roman"/>
          <w:color w:val="auto"/>
          <w:sz w:val="28"/>
          <w:szCs w:val="28"/>
          <w:lang w:val="uk-UA" w:bidi="ar-SA"/>
        </w:rPr>
        <w:t>;</w:t>
      </w:r>
    </w:p>
    <w:p w:rsidR="000565DA" w:rsidRPr="00C167B4" w:rsidRDefault="000565DA" w:rsidP="000565DA">
      <w:pPr>
        <w:widowControl/>
        <w:tabs>
          <w:tab w:val="left" w:pos="993"/>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розвитку </w:t>
      </w:r>
      <w:proofErr w:type="spellStart"/>
      <w:r w:rsidRPr="00C167B4">
        <w:rPr>
          <w:rFonts w:ascii="Times New Roman" w:eastAsia="Calibri" w:hAnsi="Times New Roman" w:cs="Times New Roman"/>
          <w:color w:val="auto"/>
          <w:sz w:val="28"/>
          <w:szCs w:val="28"/>
          <w:lang w:val="uk-UA" w:bidi="ar-SA"/>
        </w:rPr>
        <w:t>компетентностей</w:t>
      </w:r>
      <w:proofErr w:type="spellEnd"/>
      <w:r w:rsidRPr="00C167B4">
        <w:rPr>
          <w:rFonts w:ascii="Times New Roman" w:eastAsia="Calibri" w:hAnsi="Times New Roman" w:cs="Times New Roman"/>
          <w:color w:val="auto"/>
          <w:sz w:val="28"/>
          <w:szCs w:val="28"/>
          <w:lang w:val="uk-UA" w:bidi="ar-SA"/>
        </w:rPr>
        <w:t xml:space="preserve">; </w:t>
      </w:r>
    </w:p>
    <w:p w:rsidR="000565DA" w:rsidRPr="00C167B4" w:rsidRDefault="000565DA" w:rsidP="000565DA">
      <w:pPr>
        <w:widowControl/>
        <w:tabs>
          <w:tab w:val="left" w:pos="993"/>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перевірки та/або оцінювання досягнення </w:t>
      </w:r>
      <w:proofErr w:type="spellStart"/>
      <w:r w:rsidRPr="00C167B4">
        <w:rPr>
          <w:rFonts w:ascii="Times New Roman" w:eastAsia="Calibri" w:hAnsi="Times New Roman" w:cs="Times New Roman"/>
          <w:color w:val="auto"/>
          <w:sz w:val="28"/>
          <w:szCs w:val="28"/>
          <w:lang w:val="uk-UA" w:bidi="ar-SA"/>
        </w:rPr>
        <w:t>компетентностей</w:t>
      </w:r>
      <w:proofErr w:type="spellEnd"/>
      <w:r w:rsidRPr="00C167B4">
        <w:rPr>
          <w:rFonts w:ascii="Times New Roman" w:eastAsia="Calibri" w:hAnsi="Times New Roman" w:cs="Times New Roman"/>
          <w:color w:val="auto"/>
          <w:sz w:val="28"/>
          <w:szCs w:val="28"/>
          <w:lang w:val="uk-UA" w:bidi="ar-SA"/>
        </w:rPr>
        <w:t xml:space="preserve">; </w:t>
      </w:r>
    </w:p>
    <w:p w:rsidR="000565DA" w:rsidRPr="00C167B4" w:rsidRDefault="000565DA" w:rsidP="000565DA">
      <w:pPr>
        <w:widowControl/>
        <w:tabs>
          <w:tab w:val="left" w:pos="993"/>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корекції основних </w:t>
      </w:r>
      <w:proofErr w:type="spellStart"/>
      <w:r w:rsidRPr="00C167B4">
        <w:rPr>
          <w:rFonts w:ascii="Times New Roman" w:eastAsia="Calibri" w:hAnsi="Times New Roman" w:cs="Times New Roman"/>
          <w:color w:val="auto"/>
          <w:sz w:val="28"/>
          <w:szCs w:val="28"/>
          <w:lang w:val="uk-UA" w:bidi="ar-SA"/>
        </w:rPr>
        <w:t>компетентностей</w:t>
      </w:r>
      <w:proofErr w:type="spellEnd"/>
      <w:r w:rsidRPr="00C167B4">
        <w:rPr>
          <w:rFonts w:ascii="Times New Roman" w:eastAsia="Calibri" w:hAnsi="Times New Roman" w:cs="Times New Roman"/>
          <w:color w:val="auto"/>
          <w:sz w:val="28"/>
          <w:szCs w:val="28"/>
          <w:lang w:val="uk-UA" w:bidi="ar-SA"/>
        </w:rPr>
        <w:t xml:space="preserve">; </w:t>
      </w:r>
    </w:p>
    <w:p w:rsidR="000565DA" w:rsidRPr="00C167B4" w:rsidRDefault="000565DA" w:rsidP="000565DA">
      <w:pPr>
        <w:widowControl/>
        <w:tabs>
          <w:tab w:val="left" w:pos="993"/>
        </w:tabs>
        <w:ind w:left="709"/>
        <w:jc w:val="both"/>
        <w:rPr>
          <w:rFonts w:ascii="Times New Roman" w:eastAsia="Calibri"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eastAsia="uk-UA" w:bidi="ar-SA"/>
        </w:rPr>
        <w:t>комбінований урок</w:t>
      </w:r>
      <w:r w:rsidRPr="00C167B4">
        <w:rPr>
          <w:rFonts w:ascii="Times New Roman" w:eastAsia="Calibri" w:hAnsi="Times New Roman" w:cs="Times New Roman"/>
          <w:color w:val="auto"/>
          <w:sz w:val="28"/>
          <w:szCs w:val="28"/>
          <w:lang w:val="uk-UA" w:bidi="ar-SA"/>
        </w:rPr>
        <w:t>.</w:t>
      </w:r>
    </w:p>
    <w:p w:rsidR="000565DA" w:rsidRPr="00C167B4" w:rsidRDefault="000565DA" w:rsidP="000565DA">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C167B4">
        <w:rPr>
          <w:rFonts w:ascii="Times New Roman" w:eastAsia="Calibri" w:hAnsi="Times New Roman" w:cs="Times New Roman"/>
          <w:color w:val="auto"/>
          <w:sz w:val="28"/>
          <w:szCs w:val="28"/>
          <w:lang w:val="uk-UA" w:bidi="ar-SA"/>
        </w:rPr>
        <w:t>квести</w:t>
      </w:r>
      <w:proofErr w:type="spellEnd"/>
      <w:r w:rsidRPr="00C167B4">
        <w:rPr>
          <w:rFonts w:ascii="Times New Roman" w:eastAsia="Calibri" w:hAnsi="Times New Roman" w:cs="Times New Roman"/>
          <w:color w:val="auto"/>
          <w:sz w:val="28"/>
          <w:szCs w:val="28"/>
          <w:lang w:val="uk-UA" w:bidi="ar-SA"/>
        </w:rPr>
        <w:t>, інтерактивні уроки (</w:t>
      </w:r>
      <w:proofErr w:type="spellStart"/>
      <w:r w:rsidRPr="00C167B4">
        <w:rPr>
          <w:rFonts w:ascii="Times New Roman" w:eastAsia="Times New Roman" w:hAnsi="Times New Roman" w:cs="Times New Roman"/>
          <w:color w:val="auto"/>
          <w:sz w:val="28"/>
          <w:szCs w:val="28"/>
          <w:lang w:val="uk-UA" w:eastAsia="uk-UA" w:bidi="ar-SA"/>
        </w:rPr>
        <w:t>уроки-«суди</w:t>
      </w:r>
      <w:proofErr w:type="spellEnd"/>
      <w:r w:rsidRPr="00C167B4">
        <w:rPr>
          <w:rFonts w:ascii="Times New Roman" w:eastAsia="Times New Roman" w:hAnsi="Times New Roman" w:cs="Times New Roman"/>
          <w:color w:val="auto"/>
          <w:sz w:val="28"/>
          <w:szCs w:val="28"/>
          <w:lang w:val="uk-UA" w:eastAsia="uk-UA" w:bidi="ar-SA"/>
        </w:rPr>
        <w:t xml:space="preserve">», </w:t>
      </w:r>
      <w:r w:rsidRPr="00C167B4">
        <w:rPr>
          <w:rFonts w:ascii="Times New Roman" w:eastAsia="Calibri" w:hAnsi="Times New Roman" w:cs="Times New Roman"/>
          <w:color w:val="auto"/>
          <w:sz w:val="28"/>
          <w:szCs w:val="28"/>
          <w:lang w:val="uk-UA" w:bidi="ar-SA"/>
        </w:rPr>
        <w:t>урок-</w:t>
      </w:r>
      <w:r w:rsidRPr="00C167B4">
        <w:rPr>
          <w:rFonts w:ascii="Times New Roman" w:eastAsia="Times New Roman" w:hAnsi="Times New Roman" w:cs="Times New Roman"/>
          <w:color w:val="auto"/>
          <w:sz w:val="28"/>
          <w:szCs w:val="28"/>
          <w:lang w:val="uk-UA" w:eastAsia="uk-UA" w:bidi="ar-SA"/>
        </w:rPr>
        <w:t>дискусійна група, уроки з навчанням одних учнів іншими), інтегровані уроки,</w:t>
      </w:r>
      <w:r w:rsidRPr="00C167B4">
        <w:rPr>
          <w:rFonts w:ascii="Times New Roman" w:eastAsia="Calibri" w:hAnsi="Times New Roman" w:cs="Times New Roman"/>
          <w:color w:val="auto"/>
          <w:sz w:val="28"/>
          <w:szCs w:val="28"/>
          <w:lang w:val="uk-UA" w:bidi="ar-SA"/>
        </w:rPr>
        <w:t xml:space="preserve"> проблемний урок, відео-уроки, прес-конференції, ділові ігри тощо. </w:t>
      </w:r>
    </w:p>
    <w:p w:rsidR="000565DA" w:rsidRPr="00C167B4" w:rsidRDefault="000565DA" w:rsidP="000565DA">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Calibri" w:hAnsi="Times New Roman" w:cs="Times New Roman"/>
          <w:color w:val="auto"/>
          <w:sz w:val="28"/>
          <w:szCs w:val="28"/>
          <w:lang w:val="uk-UA" w:bidi="ar-SA"/>
        </w:rPr>
        <w:t>Засвоєння нового матеріалу</w:t>
      </w:r>
      <w:r w:rsidRPr="00C167B4">
        <w:rPr>
          <w:rFonts w:ascii="Times New Roman" w:eastAsia="Times New Roman" w:hAnsi="Times New Roman" w:cs="Times New Roman"/>
          <w:color w:val="auto"/>
          <w:sz w:val="28"/>
          <w:szCs w:val="28"/>
          <w:lang w:val="uk-UA" w:eastAsia="uk-UA" w:bidi="ar-S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w:t>
      </w:r>
      <w:proofErr w:type="spellStart"/>
      <w:r w:rsidRPr="00C167B4">
        <w:rPr>
          <w:rFonts w:ascii="Times New Roman" w:eastAsia="Times New Roman" w:hAnsi="Times New Roman" w:cs="Times New Roman"/>
          <w:color w:val="auto"/>
          <w:sz w:val="28"/>
          <w:szCs w:val="28"/>
          <w:lang w:val="uk-UA" w:eastAsia="uk-UA" w:bidi="ar-SA"/>
        </w:rPr>
        <w:t>компетентностей</w:t>
      </w:r>
      <w:proofErr w:type="spellEnd"/>
      <w:r w:rsidRPr="00C167B4">
        <w:rPr>
          <w:rFonts w:ascii="Times New Roman" w:eastAsia="Times New Roman" w:hAnsi="Times New Roman" w:cs="Times New Roman"/>
          <w:color w:val="auto"/>
          <w:sz w:val="28"/>
          <w:szCs w:val="28"/>
          <w:lang w:val="uk-UA" w:eastAsia="uk-UA" w:bidi="ar-SA"/>
        </w:rPr>
        <w:t xml:space="preserve">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0565DA" w:rsidRPr="00C167B4" w:rsidRDefault="000565DA" w:rsidP="000565DA">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 xml:space="preserve">З метою </w:t>
      </w:r>
      <w:r w:rsidRPr="00C167B4">
        <w:rPr>
          <w:rFonts w:ascii="Times New Roman" w:eastAsia="Calibri" w:hAnsi="Times New Roman" w:cs="Times New Roman"/>
          <w:color w:val="auto"/>
          <w:sz w:val="28"/>
          <w:szCs w:val="28"/>
          <w:lang w:val="uk-UA" w:bidi="ar-SA"/>
        </w:rPr>
        <w:t>засвоєння нового матеріалу</w:t>
      </w:r>
      <w:r w:rsidRPr="00C167B4">
        <w:rPr>
          <w:rFonts w:ascii="Times New Roman" w:eastAsia="Times New Roman" w:hAnsi="Times New Roman" w:cs="Times New Roman"/>
          <w:color w:val="auto"/>
          <w:sz w:val="28"/>
          <w:szCs w:val="28"/>
          <w:lang w:val="uk-UA" w:eastAsia="uk-UA" w:bidi="ar-SA"/>
        </w:rPr>
        <w:t xml:space="preserve"> та </w:t>
      </w:r>
      <w:r w:rsidRPr="00C167B4">
        <w:rPr>
          <w:rFonts w:ascii="Times New Roman" w:eastAsia="Calibri" w:hAnsi="Times New Roman" w:cs="Times New Roman"/>
          <w:color w:val="auto"/>
          <w:sz w:val="28"/>
          <w:szCs w:val="28"/>
          <w:lang w:val="uk-UA" w:bidi="ar-SA"/>
        </w:rPr>
        <w:t xml:space="preserve">розвитку </w:t>
      </w:r>
      <w:proofErr w:type="spellStart"/>
      <w:r w:rsidRPr="00C167B4">
        <w:rPr>
          <w:rFonts w:ascii="Times New Roman" w:eastAsia="Calibri" w:hAnsi="Times New Roman" w:cs="Times New Roman"/>
          <w:color w:val="auto"/>
          <w:sz w:val="28"/>
          <w:szCs w:val="28"/>
          <w:lang w:val="uk-UA" w:bidi="ar-SA"/>
        </w:rPr>
        <w:t>компетентностей</w:t>
      </w:r>
      <w:proofErr w:type="spellEnd"/>
      <w:r w:rsidRPr="00C167B4">
        <w:rPr>
          <w:rFonts w:ascii="Times New Roman" w:eastAsia="Times New Roman" w:hAnsi="Times New Roman" w:cs="Times New Roman"/>
          <w:color w:val="auto"/>
          <w:sz w:val="28"/>
          <w:szCs w:val="28"/>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0565DA" w:rsidRPr="00C167B4" w:rsidRDefault="000565DA" w:rsidP="000565DA">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0565DA" w:rsidRPr="00C167B4" w:rsidRDefault="000565DA" w:rsidP="000565DA">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0565DA" w:rsidRPr="00C167B4" w:rsidRDefault="000565DA" w:rsidP="000565DA">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lastRenderedPageBreak/>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0565DA" w:rsidRPr="00C167B4" w:rsidRDefault="000565DA" w:rsidP="000565DA">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Консультація будується за принципом питань і відповідей.</w:t>
      </w:r>
    </w:p>
    <w:p w:rsidR="000565DA" w:rsidRPr="00C167B4" w:rsidRDefault="000565DA" w:rsidP="000565DA">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Calibri" w:hAnsi="Times New Roman" w:cs="Times New Roman"/>
          <w:color w:val="auto"/>
          <w:sz w:val="28"/>
          <w:szCs w:val="28"/>
          <w:lang w:val="uk-UA" w:bidi="ar-SA"/>
        </w:rPr>
        <w:t xml:space="preserve">Перевірка та/або оцінювання досягнення </w:t>
      </w:r>
      <w:proofErr w:type="spellStart"/>
      <w:r w:rsidRPr="00C167B4">
        <w:rPr>
          <w:rFonts w:ascii="Times New Roman" w:eastAsia="Calibri" w:hAnsi="Times New Roman" w:cs="Times New Roman"/>
          <w:color w:val="auto"/>
          <w:sz w:val="28"/>
          <w:szCs w:val="28"/>
          <w:lang w:val="uk-UA" w:bidi="ar-SA"/>
        </w:rPr>
        <w:t>компетентностей</w:t>
      </w:r>
      <w:proofErr w:type="spellEnd"/>
      <w:r w:rsidRPr="00C167B4">
        <w:rPr>
          <w:rFonts w:ascii="Times New Roman" w:eastAsia="Times New Roman" w:hAnsi="Times New Roman" w:cs="Times New Roman"/>
          <w:color w:val="auto"/>
          <w:sz w:val="28"/>
          <w:szCs w:val="28"/>
          <w:lang w:val="uk-UA" w:eastAsia="uk-UA" w:bidi="ar-SA"/>
        </w:rPr>
        <w:t xml:space="preserve"> крім уроку може здійснюватися у формі заліку, співбесіди, контрольного навчально-практичного заняття. </w:t>
      </w:r>
    </w:p>
    <w:p w:rsidR="000565DA" w:rsidRPr="00C167B4" w:rsidRDefault="000565DA" w:rsidP="000565DA">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 xml:space="preserve">Залік як форма організації проводиться для перевірки якості засвоєння учнями змісту предметів, досягнення </w:t>
      </w:r>
      <w:proofErr w:type="spellStart"/>
      <w:r w:rsidRPr="00C167B4">
        <w:rPr>
          <w:rFonts w:ascii="Times New Roman" w:eastAsia="Times New Roman" w:hAnsi="Times New Roman" w:cs="Times New Roman"/>
          <w:color w:val="auto"/>
          <w:sz w:val="28"/>
          <w:szCs w:val="28"/>
          <w:lang w:val="uk-UA" w:eastAsia="uk-UA" w:bidi="ar-SA"/>
        </w:rPr>
        <w:t>компетентностей</w:t>
      </w:r>
      <w:proofErr w:type="spellEnd"/>
      <w:r w:rsidRPr="00C167B4">
        <w:rPr>
          <w:rFonts w:ascii="Times New Roman" w:eastAsia="Times New Roman" w:hAnsi="Times New Roman" w:cs="Times New Roman"/>
          <w:color w:val="auto"/>
          <w:sz w:val="28"/>
          <w:szCs w:val="28"/>
          <w:lang w:val="uk-UA" w:eastAsia="uk-UA" w:bidi="ar-SA"/>
        </w:rPr>
        <w:t xml:space="preserve">.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0565DA" w:rsidRPr="00C167B4" w:rsidRDefault="000565DA" w:rsidP="000565DA">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 xml:space="preserve">Співбесіда, як і залік, тільки у формі індивідуальної бесіди, проводиться з метою з'ясувати рівень досягнення </w:t>
      </w:r>
      <w:proofErr w:type="spellStart"/>
      <w:r w:rsidRPr="00C167B4">
        <w:rPr>
          <w:rFonts w:ascii="Times New Roman" w:eastAsia="Times New Roman" w:hAnsi="Times New Roman" w:cs="Times New Roman"/>
          <w:color w:val="auto"/>
          <w:sz w:val="28"/>
          <w:szCs w:val="28"/>
          <w:lang w:val="uk-UA" w:eastAsia="uk-UA" w:bidi="ar-SA"/>
        </w:rPr>
        <w:t>компетентностей</w:t>
      </w:r>
      <w:proofErr w:type="spellEnd"/>
      <w:r w:rsidRPr="00C167B4">
        <w:rPr>
          <w:rFonts w:ascii="Times New Roman" w:eastAsia="Times New Roman" w:hAnsi="Times New Roman" w:cs="Times New Roman"/>
          <w:color w:val="auto"/>
          <w:sz w:val="28"/>
          <w:szCs w:val="28"/>
          <w:lang w:val="uk-UA" w:eastAsia="uk-UA" w:bidi="ar-SA"/>
        </w:rPr>
        <w:t>.</w:t>
      </w:r>
    </w:p>
    <w:p w:rsidR="000565DA" w:rsidRPr="00C167B4" w:rsidRDefault="000565DA" w:rsidP="000565DA">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 xml:space="preserve">Функцію </w:t>
      </w:r>
      <w:r w:rsidRPr="00C167B4">
        <w:rPr>
          <w:rFonts w:ascii="Times New Roman" w:eastAsia="Calibri" w:hAnsi="Times New Roman" w:cs="Times New Roman"/>
          <w:color w:val="auto"/>
          <w:sz w:val="28"/>
          <w:szCs w:val="28"/>
          <w:lang w:val="uk-UA" w:bidi="ar-SA"/>
        </w:rPr>
        <w:t xml:space="preserve">перевірки та/або оцінювання досягнення </w:t>
      </w:r>
      <w:proofErr w:type="spellStart"/>
      <w:r w:rsidRPr="00C167B4">
        <w:rPr>
          <w:rFonts w:ascii="Times New Roman" w:eastAsia="Calibri" w:hAnsi="Times New Roman" w:cs="Times New Roman"/>
          <w:color w:val="auto"/>
          <w:sz w:val="28"/>
          <w:szCs w:val="28"/>
          <w:lang w:val="uk-UA" w:bidi="ar-SA"/>
        </w:rPr>
        <w:t>компетентностей</w:t>
      </w:r>
      <w:proofErr w:type="spellEnd"/>
      <w:r w:rsidRPr="00C167B4">
        <w:rPr>
          <w:rFonts w:ascii="Times New Roman" w:eastAsia="Times New Roman" w:hAnsi="Times New Roman" w:cs="Times New Roman"/>
          <w:color w:val="auto"/>
          <w:sz w:val="28"/>
          <w:szCs w:val="28"/>
          <w:lang w:val="uk-UA" w:eastAsia="uk-UA" w:bidi="ar-SA"/>
        </w:rPr>
        <w:t xml:space="preserve"> виконує навчально-практичне заняття. Учні одержують конкретні завдання, з виконання яких звітують перед вчителем. </w:t>
      </w:r>
    </w:p>
    <w:p w:rsidR="000565DA" w:rsidRPr="00C167B4" w:rsidRDefault="000565DA" w:rsidP="000565DA">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0565DA" w:rsidRPr="00C167B4" w:rsidRDefault="000565DA" w:rsidP="000565DA">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0565DA" w:rsidRPr="00C167B4" w:rsidRDefault="000565DA" w:rsidP="000565DA">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bCs/>
          <w:color w:val="auto"/>
          <w:sz w:val="28"/>
          <w:szCs w:val="28"/>
          <w:lang w:val="uk-UA" w:eastAsia="uk-UA" w:bidi="ar-SA"/>
        </w:rPr>
        <w:t>Екскурсії</w:t>
      </w:r>
      <w:r w:rsidRPr="00C167B4">
        <w:rPr>
          <w:rFonts w:ascii="Times New Roman" w:eastAsia="Times New Roman" w:hAnsi="Times New Roman" w:cs="Times New Roman"/>
          <w:color w:val="auto"/>
          <w:sz w:val="28"/>
          <w:szCs w:val="28"/>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0565DA" w:rsidRPr="00C167B4" w:rsidRDefault="000565DA" w:rsidP="000565DA">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bCs/>
          <w:color w:val="auto"/>
          <w:sz w:val="28"/>
          <w:szCs w:val="28"/>
          <w:lang w:val="uk-UA"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sidRPr="00C167B4">
        <w:rPr>
          <w:rFonts w:ascii="Times New Roman" w:eastAsia="Times New Roman" w:hAnsi="Times New Roman" w:cs="Times New Roman"/>
          <w:color w:val="auto"/>
          <w:sz w:val="28"/>
          <w:szCs w:val="28"/>
          <w:lang w:val="uk-UA" w:eastAsia="uk-UA" w:bidi="ar-SA"/>
        </w:rPr>
        <w:t>підбору матеріалу, виконують самостійно розподілені ролі та аналізують виконану роботу.</w:t>
      </w:r>
    </w:p>
    <w:p w:rsidR="000565DA" w:rsidRPr="00C167B4" w:rsidRDefault="000565DA" w:rsidP="000565DA">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0565DA" w:rsidRPr="00C167B4" w:rsidRDefault="000565DA" w:rsidP="000565DA">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0565DA" w:rsidRPr="00C167B4" w:rsidRDefault="000565DA" w:rsidP="000565DA">
      <w:pPr>
        <w:widowControl/>
        <w:shd w:val="clear" w:color="auto" w:fill="FFFFFF"/>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i/>
          <w:color w:val="auto"/>
          <w:sz w:val="28"/>
          <w:szCs w:val="28"/>
          <w:lang w:val="uk-UA" w:bidi="ar-SA"/>
        </w:rPr>
        <w:t>Опис та інструменти системи внутрішнього забезпечення якості освіти.</w:t>
      </w:r>
      <w:r w:rsidRPr="00C167B4">
        <w:rPr>
          <w:rFonts w:ascii="Times New Roman" w:eastAsia="Calibri" w:hAnsi="Times New Roman" w:cs="Times New Roman"/>
          <w:color w:val="auto"/>
          <w:sz w:val="28"/>
          <w:szCs w:val="28"/>
          <w:lang w:val="uk-UA" w:bidi="ar-SA"/>
        </w:rPr>
        <w:t xml:space="preserve"> Система внутрішнього забезпечення якості складається з наступних компонентів:</w:t>
      </w:r>
    </w:p>
    <w:p w:rsidR="000565DA" w:rsidRPr="00C167B4" w:rsidRDefault="000565DA" w:rsidP="000565DA">
      <w:pPr>
        <w:widowControl/>
        <w:shd w:val="clear" w:color="auto" w:fill="FFFFFF"/>
        <w:tabs>
          <w:tab w:val="left" w:pos="284"/>
          <w:tab w:val="left" w:pos="1134"/>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кадрове забезпечення освітньої діяльності;</w:t>
      </w:r>
    </w:p>
    <w:p w:rsidR="000565DA" w:rsidRPr="00C167B4" w:rsidRDefault="000565DA" w:rsidP="000565DA">
      <w:pPr>
        <w:widowControl/>
        <w:shd w:val="clear" w:color="auto" w:fill="FFFFFF"/>
        <w:tabs>
          <w:tab w:val="left" w:pos="284"/>
          <w:tab w:val="left" w:pos="1134"/>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навчально-методичне забезпечення освітньої діяльності;</w:t>
      </w:r>
    </w:p>
    <w:p w:rsidR="000565DA" w:rsidRPr="00C167B4" w:rsidRDefault="000565DA" w:rsidP="000565DA">
      <w:pPr>
        <w:widowControl/>
        <w:shd w:val="clear" w:color="auto" w:fill="FFFFFF"/>
        <w:tabs>
          <w:tab w:val="left" w:pos="284"/>
          <w:tab w:val="left" w:pos="1134"/>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lastRenderedPageBreak/>
        <w:t>матеріально-технічне забезпечення освітньої діяльності;</w:t>
      </w:r>
    </w:p>
    <w:p w:rsidR="000565DA" w:rsidRPr="00C167B4" w:rsidRDefault="000565DA" w:rsidP="000565DA">
      <w:pPr>
        <w:widowControl/>
        <w:shd w:val="clear" w:color="auto" w:fill="FFFFFF"/>
        <w:tabs>
          <w:tab w:val="left" w:pos="284"/>
          <w:tab w:val="left" w:pos="1134"/>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якість проведення навчальних занять;</w:t>
      </w:r>
    </w:p>
    <w:p w:rsidR="000565DA" w:rsidRPr="00C167B4" w:rsidRDefault="000565DA" w:rsidP="000565DA">
      <w:pPr>
        <w:widowControl/>
        <w:shd w:val="clear" w:color="auto" w:fill="FFFFFF"/>
        <w:tabs>
          <w:tab w:val="left" w:pos="284"/>
          <w:tab w:val="left" w:pos="1134"/>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моніторинг досягнення </w:t>
      </w:r>
      <w:r w:rsidRPr="00C167B4">
        <w:rPr>
          <w:rFonts w:ascii="Times New Roman" w:eastAsia="Times New Roman" w:hAnsi="Times New Roman" w:cs="Times New Roman"/>
          <w:color w:val="auto"/>
          <w:sz w:val="28"/>
          <w:szCs w:val="28"/>
          <w:lang w:val="uk-UA" w:eastAsia="uk-UA" w:bidi="ar-SA"/>
        </w:rPr>
        <w:t xml:space="preserve">учнями </w:t>
      </w:r>
      <w:r w:rsidRPr="00C167B4">
        <w:rPr>
          <w:rFonts w:ascii="Times New Roman" w:eastAsia="Calibri" w:hAnsi="Times New Roman" w:cs="Times New Roman"/>
          <w:color w:val="auto"/>
          <w:sz w:val="28"/>
          <w:szCs w:val="28"/>
          <w:lang w:val="uk-UA" w:bidi="ar-SA"/>
        </w:rPr>
        <w:t>результатів навчання (</w:t>
      </w:r>
      <w:proofErr w:type="spellStart"/>
      <w:r w:rsidRPr="00C167B4">
        <w:rPr>
          <w:rFonts w:ascii="Times New Roman" w:eastAsia="Calibri" w:hAnsi="Times New Roman" w:cs="Times New Roman"/>
          <w:color w:val="auto"/>
          <w:sz w:val="28"/>
          <w:szCs w:val="28"/>
          <w:lang w:val="uk-UA" w:bidi="ar-SA"/>
        </w:rPr>
        <w:t>компетентностей</w:t>
      </w:r>
      <w:proofErr w:type="spellEnd"/>
      <w:r w:rsidRPr="00C167B4">
        <w:rPr>
          <w:rFonts w:ascii="Times New Roman" w:eastAsia="Calibri" w:hAnsi="Times New Roman" w:cs="Times New Roman"/>
          <w:color w:val="auto"/>
          <w:sz w:val="28"/>
          <w:szCs w:val="28"/>
          <w:lang w:val="uk-UA" w:bidi="ar-SA"/>
        </w:rPr>
        <w:t>).</w:t>
      </w:r>
    </w:p>
    <w:p w:rsidR="000565DA" w:rsidRPr="00C167B4" w:rsidRDefault="000565DA" w:rsidP="000565DA">
      <w:pPr>
        <w:widowControl/>
        <w:shd w:val="clear" w:color="auto" w:fill="FFFFFF"/>
        <w:tabs>
          <w:tab w:val="left" w:pos="1134"/>
        </w:tabs>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Завдання системи внутрішнього забезпечення якості освіти:</w:t>
      </w:r>
    </w:p>
    <w:p w:rsidR="000565DA" w:rsidRPr="00C167B4" w:rsidRDefault="000565DA" w:rsidP="000565DA">
      <w:pPr>
        <w:widowControl/>
        <w:shd w:val="clear" w:color="auto" w:fill="FFFFFF"/>
        <w:tabs>
          <w:tab w:val="left" w:pos="284"/>
          <w:tab w:val="left" w:pos="1134"/>
        </w:tabs>
        <w:ind w:left="709"/>
        <w:jc w:val="both"/>
        <w:rPr>
          <w:rFonts w:ascii="Times New Roman" w:eastAsia="Times New Roman" w:hAnsi="Times New Roman" w:cs="Times New Roman"/>
          <w:color w:val="auto"/>
          <w:sz w:val="28"/>
          <w:szCs w:val="28"/>
          <w:lang w:val="uk-UA" w:eastAsia="ru-RU" w:bidi="ar-SA"/>
        </w:rPr>
      </w:pPr>
      <w:r w:rsidRPr="00C167B4">
        <w:rPr>
          <w:rFonts w:ascii="Times New Roman" w:eastAsia="Calibri" w:hAnsi="Times New Roman" w:cs="Times New Roman"/>
          <w:color w:val="auto"/>
          <w:sz w:val="28"/>
          <w:szCs w:val="28"/>
          <w:lang w:val="uk-UA" w:bidi="ar-SA"/>
        </w:rPr>
        <w:t>оновлення методичної бази освітньої діяльності;</w:t>
      </w:r>
    </w:p>
    <w:p w:rsidR="000565DA" w:rsidRPr="00C167B4" w:rsidRDefault="000565DA" w:rsidP="000565DA">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C167B4">
        <w:rPr>
          <w:rFonts w:ascii="Times New Roman" w:eastAsia="Calibri" w:hAnsi="Times New Roman" w:cs="Times New Roman"/>
          <w:color w:val="auto"/>
          <w:sz w:val="28"/>
          <w:szCs w:val="28"/>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0565DA" w:rsidRPr="00C167B4" w:rsidRDefault="000565DA" w:rsidP="000565DA">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C167B4">
        <w:rPr>
          <w:rFonts w:ascii="Times New Roman" w:eastAsia="Calibri" w:hAnsi="Times New Roman" w:cs="Times New Roman"/>
          <w:color w:val="auto"/>
          <w:sz w:val="28"/>
          <w:szCs w:val="28"/>
          <w:lang w:val="uk-UA" w:bidi="ar-SA"/>
        </w:rPr>
        <w:t>моніторинг та оптимізація соціально-психологічного середовища закладу освіти;</w:t>
      </w:r>
    </w:p>
    <w:p w:rsidR="000565DA" w:rsidRPr="00C167B4" w:rsidRDefault="000565DA" w:rsidP="000565DA">
      <w:pPr>
        <w:widowControl/>
        <w:shd w:val="clear" w:color="auto" w:fill="FFFFFF"/>
        <w:tabs>
          <w:tab w:val="left" w:pos="284"/>
          <w:tab w:val="left" w:pos="1134"/>
        </w:tabs>
        <w:ind w:firstLine="709"/>
        <w:jc w:val="both"/>
        <w:rPr>
          <w:rFonts w:ascii="Times New Roman" w:eastAsia="Times New Roman" w:hAnsi="Times New Roman" w:cs="Times New Roman"/>
          <w:bCs/>
          <w:iCs/>
          <w:color w:val="auto"/>
          <w:sz w:val="28"/>
          <w:szCs w:val="28"/>
          <w:lang w:val="uk-UA" w:bidi="ar-SA"/>
        </w:rPr>
      </w:pPr>
      <w:r w:rsidRPr="00C167B4">
        <w:rPr>
          <w:rFonts w:ascii="Times New Roman" w:eastAsia="Calibri" w:hAnsi="Times New Roman" w:cs="Times New Roman"/>
          <w:color w:val="auto"/>
          <w:sz w:val="28"/>
          <w:szCs w:val="28"/>
          <w:lang w:val="uk-UA" w:bidi="ar-SA"/>
        </w:rPr>
        <w:t>створення необхідних умов для підвищення фахового кваліфікаційного рівня педагогічних працівників.</w:t>
      </w:r>
    </w:p>
    <w:p w:rsidR="000565DA" w:rsidRPr="00C167B4" w:rsidRDefault="000565DA" w:rsidP="000565DA">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i/>
          <w:color w:val="auto"/>
          <w:sz w:val="28"/>
          <w:szCs w:val="28"/>
          <w:lang w:val="uk-UA" w:bidi="ar-SA"/>
        </w:rPr>
        <w:t xml:space="preserve">Освітня програма </w:t>
      </w:r>
      <w:proofErr w:type="spellStart"/>
      <w:r>
        <w:rPr>
          <w:rFonts w:ascii="Times New Roman" w:eastAsia="Calibri" w:hAnsi="Times New Roman" w:cs="Times New Roman"/>
          <w:i/>
          <w:color w:val="auto"/>
          <w:sz w:val="28"/>
          <w:szCs w:val="28"/>
          <w:lang w:val="uk-UA" w:bidi="ar-SA"/>
        </w:rPr>
        <w:t>Сергіївської</w:t>
      </w:r>
      <w:proofErr w:type="spellEnd"/>
      <w:r>
        <w:rPr>
          <w:rFonts w:ascii="Times New Roman" w:eastAsia="Calibri" w:hAnsi="Times New Roman" w:cs="Times New Roman"/>
          <w:i/>
          <w:color w:val="auto"/>
          <w:sz w:val="28"/>
          <w:szCs w:val="28"/>
          <w:lang w:val="uk-UA" w:bidi="ar-SA"/>
        </w:rPr>
        <w:t xml:space="preserve"> ЗОШ І-ІІІ ступенів </w:t>
      </w:r>
      <w:r>
        <w:rPr>
          <w:rFonts w:ascii="Times New Roman" w:eastAsia="Calibri" w:hAnsi="Times New Roman" w:cs="Times New Roman"/>
          <w:color w:val="auto"/>
          <w:sz w:val="28"/>
          <w:szCs w:val="28"/>
          <w:lang w:val="uk-UA" w:bidi="ar-SA"/>
        </w:rPr>
        <w:t xml:space="preserve"> передбачає</w:t>
      </w:r>
      <w:r w:rsidRPr="00C167B4">
        <w:rPr>
          <w:rFonts w:ascii="Times New Roman" w:eastAsia="Calibri" w:hAnsi="Times New Roman" w:cs="Times New Roman"/>
          <w:color w:val="auto"/>
          <w:sz w:val="28"/>
          <w:szCs w:val="28"/>
          <w:lang w:val="uk-UA" w:bidi="ar-SA"/>
        </w:rPr>
        <w:t xml:space="preserve"> досягнення учнями результатів навчання (</w:t>
      </w:r>
      <w:proofErr w:type="spellStart"/>
      <w:r w:rsidRPr="00C167B4">
        <w:rPr>
          <w:rFonts w:ascii="Times New Roman" w:eastAsia="Calibri" w:hAnsi="Times New Roman" w:cs="Times New Roman"/>
          <w:color w:val="auto"/>
          <w:sz w:val="28"/>
          <w:szCs w:val="28"/>
          <w:lang w:val="uk-UA" w:bidi="ar-SA"/>
        </w:rPr>
        <w:t>компетентностей</w:t>
      </w:r>
      <w:proofErr w:type="spellEnd"/>
      <w:r w:rsidRPr="00C167B4">
        <w:rPr>
          <w:rFonts w:ascii="Times New Roman" w:eastAsia="Calibri" w:hAnsi="Times New Roman" w:cs="Times New Roman"/>
          <w:color w:val="auto"/>
          <w:sz w:val="28"/>
          <w:szCs w:val="28"/>
          <w:lang w:val="uk-UA" w:bidi="ar-SA"/>
        </w:rPr>
        <w:t>), визначених Державним стандартом.</w:t>
      </w:r>
    </w:p>
    <w:p w:rsidR="000565DA" w:rsidRDefault="000565DA" w:rsidP="000565DA">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Освітня програма</w:t>
      </w:r>
      <w:r>
        <w:rPr>
          <w:rFonts w:ascii="Times New Roman" w:eastAsia="Calibri" w:hAnsi="Times New Roman" w:cs="Times New Roman"/>
          <w:color w:val="auto"/>
          <w:sz w:val="28"/>
          <w:szCs w:val="28"/>
          <w:lang w:val="uk-UA" w:bidi="ar-SA"/>
        </w:rPr>
        <w:t xml:space="preserve"> школи</w:t>
      </w:r>
      <w:r w:rsidRPr="00C167B4">
        <w:rPr>
          <w:rFonts w:ascii="Times New Roman" w:eastAsia="Calibri" w:hAnsi="Times New Roman" w:cs="Times New Roman"/>
          <w:color w:val="auto"/>
          <w:sz w:val="28"/>
          <w:szCs w:val="28"/>
          <w:lang w:val="uk-UA" w:bidi="ar-SA"/>
        </w:rPr>
        <w:t>, сформована на основі Типової освітньої програми, не потребує окремого затвердження центральним органом забезпечення якості освіти</w:t>
      </w:r>
      <w:r>
        <w:rPr>
          <w:rFonts w:ascii="Times New Roman" w:eastAsia="Calibri" w:hAnsi="Times New Roman" w:cs="Times New Roman"/>
          <w:color w:val="auto"/>
          <w:sz w:val="22"/>
          <w:szCs w:val="22"/>
          <w:lang w:val="uk-UA" w:bidi="ar-SA"/>
        </w:rPr>
        <w:t xml:space="preserve">, </w:t>
      </w:r>
      <w:r>
        <w:rPr>
          <w:rFonts w:ascii="Times New Roman" w:eastAsia="Calibri" w:hAnsi="Times New Roman" w:cs="Times New Roman"/>
          <w:color w:val="auto"/>
          <w:sz w:val="28"/>
          <w:szCs w:val="28"/>
          <w:lang w:val="uk-UA" w:bidi="ar-SA"/>
        </w:rPr>
        <w:t>схвалена педагогічною радою закладу освіти та затверджена</w:t>
      </w:r>
      <w:r w:rsidRPr="00C167B4">
        <w:rPr>
          <w:rFonts w:ascii="Times New Roman" w:eastAsia="Calibri" w:hAnsi="Times New Roman" w:cs="Times New Roman"/>
          <w:color w:val="auto"/>
          <w:sz w:val="28"/>
          <w:szCs w:val="28"/>
          <w:lang w:val="uk-UA" w:bidi="ar-SA"/>
        </w:rPr>
        <w:t xml:space="preserve"> директор</w:t>
      </w:r>
      <w:r>
        <w:rPr>
          <w:rFonts w:ascii="Times New Roman" w:eastAsia="Calibri" w:hAnsi="Times New Roman" w:cs="Times New Roman"/>
          <w:color w:val="auto"/>
          <w:sz w:val="28"/>
          <w:szCs w:val="28"/>
          <w:lang w:val="uk-UA" w:bidi="ar-SA"/>
        </w:rPr>
        <w:t>ом</w:t>
      </w:r>
      <w:r w:rsidRPr="00C167B4">
        <w:rPr>
          <w:rFonts w:ascii="Times New Roman" w:eastAsia="Calibri" w:hAnsi="Times New Roman" w:cs="Times New Roman"/>
          <w:color w:val="auto"/>
          <w:sz w:val="28"/>
          <w:szCs w:val="28"/>
          <w:lang w:val="uk-UA" w:bidi="ar-SA"/>
        </w:rPr>
        <w:t xml:space="preserve">. </w:t>
      </w:r>
    </w:p>
    <w:p w:rsidR="000565DA" w:rsidRPr="00C167B4" w:rsidRDefault="000565DA" w:rsidP="000565DA">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Освітня програма </w:t>
      </w:r>
      <w:r>
        <w:rPr>
          <w:rFonts w:ascii="Times New Roman" w:eastAsia="Calibri" w:hAnsi="Times New Roman" w:cs="Times New Roman"/>
          <w:color w:val="auto"/>
          <w:sz w:val="28"/>
          <w:szCs w:val="28"/>
          <w:lang w:val="uk-UA" w:bidi="ar-SA"/>
        </w:rPr>
        <w:t xml:space="preserve">школи </w:t>
      </w:r>
      <w:r w:rsidRPr="00C167B4">
        <w:rPr>
          <w:rFonts w:ascii="Times New Roman" w:eastAsia="Calibri" w:hAnsi="Times New Roman" w:cs="Times New Roman"/>
          <w:color w:val="auto"/>
          <w:sz w:val="28"/>
          <w:szCs w:val="28"/>
          <w:lang w:val="uk-UA" w:bidi="ar-SA"/>
        </w:rPr>
        <w:t>та перелік освітніх компонентів, що передбачені відповідною освітньою програмою, оприлюднюються на</w:t>
      </w:r>
      <w:r>
        <w:rPr>
          <w:rFonts w:ascii="Times New Roman" w:eastAsia="Calibri" w:hAnsi="Times New Roman" w:cs="Times New Roman"/>
          <w:color w:val="auto"/>
          <w:sz w:val="28"/>
          <w:szCs w:val="28"/>
          <w:lang w:val="uk-UA" w:bidi="ar-SA"/>
        </w:rPr>
        <w:t xml:space="preserve"> </w:t>
      </w:r>
      <w:r w:rsidRPr="00C167B4">
        <w:rPr>
          <w:rFonts w:ascii="Times New Roman" w:eastAsia="Calibri" w:hAnsi="Times New Roman" w:cs="Times New Roman"/>
          <w:color w:val="auto"/>
          <w:sz w:val="28"/>
          <w:szCs w:val="28"/>
          <w:lang w:val="uk-UA" w:bidi="ar-SA"/>
        </w:rPr>
        <w:t>веб-сайті закладу освіти.</w:t>
      </w:r>
    </w:p>
    <w:p w:rsidR="000565DA" w:rsidRPr="00C167B4" w:rsidRDefault="000565DA" w:rsidP="000565DA">
      <w:pPr>
        <w:widowControl/>
        <w:ind w:firstLine="709"/>
        <w:jc w:val="both"/>
        <w:rPr>
          <w:rFonts w:ascii="Times New Roman" w:eastAsia="Calibri" w:hAnsi="Times New Roman" w:cs="Times New Roman"/>
          <w:color w:val="auto"/>
          <w:sz w:val="22"/>
          <w:szCs w:val="22"/>
          <w:lang w:val="uk-UA" w:bidi="ar-SA"/>
        </w:rPr>
      </w:pPr>
      <w:r w:rsidRPr="00C167B4">
        <w:rPr>
          <w:rFonts w:ascii="Times New Roman" w:eastAsia="Calibri" w:hAnsi="Times New Roman" w:cs="Times New Roman"/>
          <w:color w:val="auto"/>
          <w:sz w:val="28"/>
          <w:szCs w:val="28"/>
          <w:lang w:val="uk-UA" w:bidi="ar-SA"/>
        </w:rPr>
        <w:t>На основі освітньої програми</w:t>
      </w:r>
      <w:r>
        <w:rPr>
          <w:rFonts w:ascii="Times New Roman" w:eastAsia="Calibri" w:hAnsi="Times New Roman" w:cs="Times New Roman"/>
          <w:color w:val="auto"/>
          <w:sz w:val="28"/>
          <w:szCs w:val="28"/>
          <w:lang w:val="uk-UA" w:bidi="ar-SA"/>
        </w:rPr>
        <w:t xml:space="preserve"> школа</w:t>
      </w:r>
      <w:r w:rsidRPr="00C167B4">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затвердила</w:t>
      </w:r>
      <w:r w:rsidRPr="00C167B4">
        <w:rPr>
          <w:rFonts w:ascii="Times New Roman" w:eastAsia="Calibri" w:hAnsi="Times New Roman" w:cs="Times New Roman"/>
          <w:color w:val="auto"/>
          <w:sz w:val="28"/>
          <w:szCs w:val="28"/>
          <w:lang w:val="uk-UA" w:bidi="ar-SA"/>
        </w:rPr>
        <w:t xml:space="preserve"> навчальний план</w:t>
      </w:r>
      <w:r>
        <w:rPr>
          <w:rFonts w:ascii="Times New Roman" w:eastAsia="Calibri" w:hAnsi="Times New Roman" w:cs="Times New Roman"/>
          <w:color w:val="auto"/>
          <w:sz w:val="28"/>
          <w:szCs w:val="28"/>
          <w:lang w:val="uk-UA" w:bidi="ar-SA"/>
        </w:rPr>
        <w:t xml:space="preserve">, </w:t>
      </w:r>
      <w:r w:rsidRPr="00C167B4">
        <w:rPr>
          <w:rFonts w:ascii="Times New Roman" w:eastAsia="Calibri" w:hAnsi="Times New Roman" w:cs="Times New Roman"/>
          <w:color w:val="auto"/>
          <w:sz w:val="28"/>
          <w:szCs w:val="28"/>
          <w:lang w:val="uk-UA" w:bidi="ar-SA"/>
        </w:rPr>
        <w:t>що конкретизує організацію освітнього процесу</w:t>
      </w:r>
      <w:r w:rsidRPr="00C167B4">
        <w:rPr>
          <w:rFonts w:ascii="Times New Roman" w:eastAsia="Calibri" w:hAnsi="Times New Roman" w:cs="Times New Roman"/>
          <w:color w:val="auto"/>
          <w:sz w:val="22"/>
          <w:szCs w:val="22"/>
          <w:lang w:val="uk-UA" w:bidi="ar-SA"/>
        </w:rPr>
        <w:t>.</w:t>
      </w:r>
    </w:p>
    <w:p w:rsidR="00240528" w:rsidRDefault="00240528" w:rsidP="004948ED">
      <w:pPr>
        <w:widowControl/>
        <w:ind w:firstLine="7"/>
        <w:jc w:val="center"/>
        <w:rPr>
          <w:rFonts w:ascii="Times New Roman" w:eastAsia="Calibri" w:hAnsi="Times New Roman" w:cs="Times New Roman"/>
          <w:b/>
          <w:bCs/>
          <w:color w:val="auto"/>
          <w:sz w:val="28"/>
          <w:szCs w:val="28"/>
          <w:lang w:val="uk-UA" w:bidi="ar-SA"/>
        </w:rPr>
      </w:pPr>
    </w:p>
    <w:p w:rsidR="00240528" w:rsidRDefault="00240528" w:rsidP="004948ED">
      <w:pPr>
        <w:widowControl/>
        <w:ind w:firstLine="7"/>
        <w:jc w:val="center"/>
        <w:rPr>
          <w:rFonts w:ascii="Times New Roman" w:eastAsia="Calibri" w:hAnsi="Times New Roman" w:cs="Times New Roman"/>
          <w:b/>
          <w:bCs/>
          <w:color w:val="auto"/>
          <w:sz w:val="28"/>
          <w:szCs w:val="28"/>
          <w:lang w:val="uk-UA" w:bidi="ar-SA"/>
        </w:rPr>
      </w:pPr>
    </w:p>
    <w:p w:rsidR="00240528" w:rsidRDefault="00240528" w:rsidP="004948ED">
      <w:pPr>
        <w:widowControl/>
        <w:ind w:firstLine="7"/>
        <w:jc w:val="center"/>
        <w:rPr>
          <w:rFonts w:ascii="Times New Roman" w:eastAsia="Calibri" w:hAnsi="Times New Roman" w:cs="Times New Roman"/>
          <w:b/>
          <w:bCs/>
          <w:color w:val="auto"/>
          <w:sz w:val="28"/>
          <w:szCs w:val="28"/>
          <w:lang w:val="uk-UA" w:bidi="ar-SA"/>
        </w:rPr>
      </w:pPr>
    </w:p>
    <w:p w:rsidR="00240528" w:rsidRDefault="00240528" w:rsidP="004948ED">
      <w:pPr>
        <w:widowControl/>
        <w:ind w:firstLine="7"/>
        <w:jc w:val="center"/>
        <w:rPr>
          <w:rFonts w:ascii="Times New Roman" w:eastAsia="Calibri" w:hAnsi="Times New Roman" w:cs="Times New Roman"/>
          <w:b/>
          <w:bCs/>
          <w:color w:val="auto"/>
          <w:sz w:val="28"/>
          <w:szCs w:val="28"/>
          <w:lang w:val="uk-UA" w:bidi="ar-SA"/>
        </w:rPr>
      </w:pPr>
    </w:p>
    <w:p w:rsidR="00240528" w:rsidRDefault="00240528" w:rsidP="004948ED">
      <w:pPr>
        <w:widowControl/>
        <w:ind w:firstLine="7"/>
        <w:jc w:val="center"/>
        <w:rPr>
          <w:rFonts w:ascii="Times New Roman" w:eastAsia="Calibri" w:hAnsi="Times New Roman" w:cs="Times New Roman"/>
          <w:b/>
          <w:bCs/>
          <w:color w:val="auto"/>
          <w:sz w:val="28"/>
          <w:szCs w:val="28"/>
          <w:lang w:val="uk-UA" w:bidi="ar-SA"/>
        </w:rPr>
      </w:pPr>
    </w:p>
    <w:p w:rsidR="00240528" w:rsidRDefault="00240528" w:rsidP="004948ED">
      <w:pPr>
        <w:widowControl/>
        <w:ind w:firstLine="7"/>
        <w:jc w:val="center"/>
        <w:rPr>
          <w:rFonts w:ascii="Times New Roman" w:eastAsia="Calibri" w:hAnsi="Times New Roman" w:cs="Times New Roman"/>
          <w:b/>
          <w:bCs/>
          <w:color w:val="auto"/>
          <w:sz w:val="28"/>
          <w:szCs w:val="28"/>
          <w:lang w:val="uk-UA" w:bidi="ar-SA"/>
        </w:rPr>
      </w:pPr>
    </w:p>
    <w:p w:rsidR="00240528" w:rsidRDefault="00240528" w:rsidP="004948ED">
      <w:pPr>
        <w:widowControl/>
        <w:ind w:firstLine="7"/>
        <w:jc w:val="center"/>
        <w:rPr>
          <w:rFonts w:ascii="Times New Roman" w:eastAsia="Calibri" w:hAnsi="Times New Roman" w:cs="Times New Roman"/>
          <w:b/>
          <w:bCs/>
          <w:color w:val="auto"/>
          <w:sz w:val="28"/>
          <w:szCs w:val="28"/>
          <w:lang w:val="uk-UA" w:bidi="ar-SA"/>
        </w:rPr>
      </w:pPr>
    </w:p>
    <w:p w:rsidR="00240528" w:rsidRDefault="00240528" w:rsidP="004948ED">
      <w:pPr>
        <w:widowControl/>
        <w:ind w:firstLine="7"/>
        <w:jc w:val="center"/>
        <w:rPr>
          <w:rFonts w:ascii="Times New Roman" w:eastAsia="Calibri" w:hAnsi="Times New Roman" w:cs="Times New Roman"/>
          <w:b/>
          <w:bCs/>
          <w:color w:val="auto"/>
          <w:sz w:val="28"/>
          <w:szCs w:val="28"/>
          <w:lang w:val="uk-UA" w:bidi="ar-SA"/>
        </w:rPr>
      </w:pPr>
    </w:p>
    <w:p w:rsidR="00240528" w:rsidRDefault="00240528" w:rsidP="004948ED">
      <w:pPr>
        <w:widowControl/>
        <w:ind w:firstLine="7"/>
        <w:jc w:val="center"/>
        <w:rPr>
          <w:rFonts w:ascii="Times New Roman" w:eastAsia="Calibri" w:hAnsi="Times New Roman" w:cs="Times New Roman"/>
          <w:b/>
          <w:bCs/>
          <w:color w:val="auto"/>
          <w:sz w:val="28"/>
          <w:szCs w:val="28"/>
          <w:lang w:val="uk-UA" w:bidi="ar-SA"/>
        </w:rPr>
      </w:pPr>
    </w:p>
    <w:p w:rsidR="00240528" w:rsidRDefault="00240528" w:rsidP="004948ED">
      <w:pPr>
        <w:widowControl/>
        <w:ind w:firstLine="7"/>
        <w:jc w:val="center"/>
        <w:rPr>
          <w:rFonts w:ascii="Times New Roman" w:eastAsia="Calibri" w:hAnsi="Times New Roman" w:cs="Times New Roman"/>
          <w:b/>
          <w:bCs/>
          <w:color w:val="auto"/>
          <w:sz w:val="28"/>
          <w:szCs w:val="28"/>
          <w:lang w:val="uk-UA" w:bidi="ar-SA"/>
        </w:rPr>
      </w:pPr>
    </w:p>
    <w:p w:rsidR="00240528" w:rsidRDefault="00240528" w:rsidP="004948ED">
      <w:pPr>
        <w:widowControl/>
        <w:ind w:firstLine="7"/>
        <w:jc w:val="center"/>
        <w:rPr>
          <w:rFonts w:ascii="Times New Roman" w:eastAsia="Calibri" w:hAnsi="Times New Roman" w:cs="Times New Roman"/>
          <w:b/>
          <w:bCs/>
          <w:color w:val="auto"/>
          <w:sz w:val="28"/>
          <w:szCs w:val="28"/>
          <w:lang w:val="uk-UA" w:bidi="ar-SA"/>
        </w:rPr>
      </w:pPr>
    </w:p>
    <w:p w:rsidR="00240528" w:rsidRDefault="00240528" w:rsidP="004948ED">
      <w:pPr>
        <w:widowControl/>
        <w:ind w:firstLine="7"/>
        <w:jc w:val="center"/>
        <w:rPr>
          <w:rFonts w:ascii="Times New Roman" w:eastAsia="Calibri" w:hAnsi="Times New Roman" w:cs="Times New Roman"/>
          <w:b/>
          <w:bCs/>
          <w:color w:val="auto"/>
          <w:sz w:val="28"/>
          <w:szCs w:val="28"/>
          <w:lang w:val="uk-UA" w:bidi="ar-SA"/>
        </w:rPr>
      </w:pPr>
    </w:p>
    <w:p w:rsidR="00240528" w:rsidRDefault="00240528" w:rsidP="004948ED">
      <w:pPr>
        <w:widowControl/>
        <w:ind w:firstLine="7"/>
        <w:jc w:val="center"/>
        <w:rPr>
          <w:rFonts w:ascii="Times New Roman" w:eastAsia="Calibri" w:hAnsi="Times New Roman" w:cs="Times New Roman"/>
          <w:b/>
          <w:bCs/>
          <w:color w:val="auto"/>
          <w:sz w:val="28"/>
          <w:szCs w:val="28"/>
          <w:lang w:val="uk-UA" w:bidi="ar-SA"/>
        </w:rPr>
      </w:pPr>
    </w:p>
    <w:p w:rsidR="00240528" w:rsidRDefault="00240528" w:rsidP="004948ED">
      <w:pPr>
        <w:widowControl/>
        <w:ind w:firstLine="7"/>
        <w:jc w:val="center"/>
        <w:rPr>
          <w:rFonts w:ascii="Times New Roman" w:eastAsia="Calibri" w:hAnsi="Times New Roman" w:cs="Times New Roman"/>
          <w:b/>
          <w:bCs/>
          <w:color w:val="auto"/>
          <w:sz w:val="28"/>
          <w:szCs w:val="28"/>
          <w:lang w:val="uk-UA" w:bidi="ar-SA"/>
        </w:rPr>
      </w:pPr>
    </w:p>
    <w:p w:rsidR="00240528" w:rsidRDefault="00240528" w:rsidP="004948ED">
      <w:pPr>
        <w:widowControl/>
        <w:ind w:firstLine="7"/>
        <w:jc w:val="center"/>
        <w:rPr>
          <w:rFonts w:ascii="Times New Roman" w:eastAsia="Calibri" w:hAnsi="Times New Roman" w:cs="Times New Roman"/>
          <w:b/>
          <w:bCs/>
          <w:color w:val="auto"/>
          <w:sz w:val="28"/>
          <w:szCs w:val="28"/>
          <w:lang w:val="uk-UA" w:bidi="ar-SA"/>
        </w:rPr>
      </w:pPr>
    </w:p>
    <w:p w:rsidR="00240528" w:rsidRDefault="00240528" w:rsidP="004948ED">
      <w:pPr>
        <w:widowControl/>
        <w:ind w:firstLine="7"/>
        <w:jc w:val="center"/>
        <w:rPr>
          <w:rFonts w:ascii="Times New Roman" w:eastAsia="Calibri" w:hAnsi="Times New Roman" w:cs="Times New Roman"/>
          <w:b/>
          <w:bCs/>
          <w:color w:val="auto"/>
          <w:sz w:val="28"/>
          <w:szCs w:val="28"/>
          <w:lang w:val="uk-UA" w:bidi="ar-SA"/>
        </w:rPr>
      </w:pPr>
    </w:p>
    <w:p w:rsidR="00240528" w:rsidRDefault="00240528" w:rsidP="004948ED">
      <w:pPr>
        <w:widowControl/>
        <w:ind w:firstLine="7"/>
        <w:jc w:val="center"/>
        <w:rPr>
          <w:rFonts w:ascii="Times New Roman" w:eastAsia="Calibri" w:hAnsi="Times New Roman" w:cs="Times New Roman"/>
          <w:b/>
          <w:bCs/>
          <w:color w:val="auto"/>
          <w:sz w:val="28"/>
          <w:szCs w:val="28"/>
          <w:lang w:val="uk-UA" w:bidi="ar-SA"/>
        </w:rPr>
      </w:pPr>
    </w:p>
    <w:p w:rsidR="00240528" w:rsidRDefault="00240528" w:rsidP="004948ED">
      <w:pPr>
        <w:widowControl/>
        <w:ind w:firstLine="7"/>
        <w:jc w:val="center"/>
        <w:rPr>
          <w:rFonts w:ascii="Times New Roman" w:eastAsia="Calibri" w:hAnsi="Times New Roman" w:cs="Times New Roman"/>
          <w:b/>
          <w:bCs/>
          <w:color w:val="auto"/>
          <w:sz w:val="28"/>
          <w:szCs w:val="28"/>
          <w:lang w:val="uk-UA" w:bidi="ar-SA"/>
        </w:rPr>
      </w:pPr>
    </w:p>
    <w:p w:rsidR="00240528" w:rsidRDefault="00240528" w:rsidP="004948ED">
      <w:pPr>
        <w:widowControl/>
        <w:ind w:firstLine="7"/>
        <w:jc w:val="center"/>
        <w:rPr>
          <w:rFonts w:ascii="Times New Roman" w:eastAsia="Calibri" w:hAnsi="Times New Roman" w:cs="Times New Roman"/>
          <w:b/>
          <w:bCs/>
          <w:color w:val="auto"/>
          <w:sz w:val="28"/>
          <w:szCs w:val="28"/>
          <w:lang w:val="uk-UA" w:bidi="ar-SA"/>
        </w:rPr>
      </w:pPr>
    </w:p>
    <w:p w:rsidR="00240528" w:rsidRDefault="00240528" w:rsidP="004948ED">
      <w:pPr>
        <w:widowControl/>
        <w:ind w:firstLine="7"/>
        <w:jc w:val="center"/>
        <w:rPr>
          <w:rFonts w:ascii="Times New Roman" w:eastAsia="Calibri" w:hAnsi="Times New Roman" w:cs="Times New Roman"/>
          <w:b/>
          <w:bCs/>
          <w:color w:val="auto"/>
          <w:sz w:val="28"/>
          <w:szCs w:val="28"/>
          <w:lang w:val="uk-UA" w:bidi="ar-SA"/>
        </w:rPr>
      </w:pPr>
    </w:p>
    <w:p w:rsidR="00240528" w:rsidRPr="00240528" w:rsidRDefault="00240528" w:rsidP="00240528">
      <w:pPr>
        <w:widowControl/>
        <w:ind w:firstLine="7"/>
        <w:jc w:val="center"/>
        <w:rPr>
          <w:rFonts w:ascii="Times New Roman" w:hAnsi="Times New Roman" w:cs="Times New Roman"/>
          <w:lang w:val="uk-UA"/>
        </w:rPr>
      </w:pPr>
      <w:r>
        <w:rPr>
          <w:lang w:val="uk-UA"/>
        </w:rPr>
        <w:lastRenderedPageBreak/>
        <w:t xml:space="preserve">                                                    </w:t>
      </w:r>
      <w:r w:rsidRPr="00240528">
        <w:rPr>
          <w:rFonts w:ascii="Times New Roman" w:hAnsi="Times New Roman" w:cs="Times New Roman"/>
          <w:lang w:val="uk-UA"/>
        </w:rPr>
        <w:t xml:space="preserve">Таблиця 1 до освітньої програми складена </w:t>
      </w:r>
    </w:p>
    <w:p w:rsidR="00240528" w:rsidRPr="00240528" w:rsidRDefault="00240528" w:rsidP="00240528">
      <w:pPr>
        <w:widowControl/>
        <w:ind w:firstLine="7"/>
        <w:jc w:val="center"/>
        <w:rPr>
          <w:rFonts w:ascii="Times New Roman" w:hAnsi="Times New Roman" w:cs="Times New Roman"/>
          <w:lang w:val="uk-UA"/>
        </w:rPr>
      </w:pPr>
      <w:r w:rsidRPr="00240528">
        <w:rPr>
          <w:rFonts w:ascii="Times New Roman" w:hAnsi="Times New Roman" w:cs="Times New Roman"/>
          <w:lang w:val="uk-UA"/>
        </w:rPr>
        <w:t xml:space="preserve">                                            </w:t>
      </w:r>
      <w:r>
        <w:rPr>
          <w:rFonts w:ascii="Times New Roman" w:hAnsi="Times New Roman" w:cs="Times New Roman"/>
          <w:lang w:val="uk-UA"/>
        </w:rPr>
        <w:t xml:space="preserve">            </w:t>
      </w:r>
      <w:r w:rsidRPr="00240528">
        <w:rPr>
          <w:rFonts w:ascii="Times New Roman" w:hAnsi="Times New Roman" w:cs="Times New Roman"/>
          <w:lang w:val="uk-UA"/>
        </w:rPr>
        <w:t xml:space="preserve">відповідно до Типової освітньої програми </w:t>
      </w:r>
    </w:p>
    <w:p w:rsidR="00240528" w:rsidRPr="00240528" w:rsidRDefault="00240528" w:rsidP="00240528">
      <w:pPr>
        <w:widowControl/>
        <w:ind w:firstLine="7"/>
        <w:jc w:val="center"/>
        <w:rPr>
          <w:rFonts w:ascii="Times New Roman" w:hAnsi="Times New Roman" w:cs="Times New Roman"/>
          <w:lang w:val="uk-UA"/>
        </w:rPr>
      </w:pPr>
      <w:r w:rsidRPr="00240528">
        <w:rPr>
          <w:rFonts w:ascii="Times New Roman" w:hAnsi="Times New Roman" w:cs="Times New Roman"/>
          <w:lang w:val="uk-UA"/>
        </w:rPr>
        <w:t xml:space="preserve">                                                    </w:t>
      </w:r>
      <w:r>
        <w:rPr>
          <w:rFonts w:ascii="Times New Roman" w:hAnsi="Times New Roman" w:cs="Times New Roman"/>
          <w:lang w:val="uk-UA"/>
        </w:rPr>
        <w:t xml:space="preserve">            </w:t>
      </w:r>
      <w:r w:rsidRPr="00240528">
        <w:rPr>
          <w:rFonts w:ascii="Times New Roman" w:hAnsi="Times New Roman" w:cs="Times New Roman"/>
          <w:lang w:val="uk-UA"/>
        </w:rPr>
        <w:t xml:space="preserve"> закладів загальної середньої освіти ІІІ ступеня,</w:t>
      </w:r>
    </w:p>
    <w:p w:rsidR="00240528" w:rsidRPr="00240528" w:rsidRDefault="00240528" w:rsidP="00240528">
      <w:pPr>
        <w:widowControl/>
        <w:ind w:firstLine="7"/>
        <w:jc w:val="center"/>
        <w:rPr>
          <w:rFonts w:ascii="Times New Roman" w:hAnsi="Times New Roman" w:cs="Times New Roman"/>
          <w:lang w:val="uk-UA"/>
        </w:rPr>
      </w:pPr>
      <w:r>
        <w:rPr>
          <w:rFonts w:ascii="Times New Roman" w:hAnsi="Times New Roman" w:cs="Times New Roman"/>
          <w:lang w:val="uk-UA"/>
        </w:rPr>
        <w:t xml:space="preserve">                                                                      </w:t>
      </w:r>
      <w:r w:rsidRPr="00240528">
        <w:rPr>
          <w:rFonts w:ascii="Times New Roman" w:hAnsi="Times New Roman" w:cs="Times New Roman"/>
          <w:lang w:val="uk-UA"/>
        </w:rPr>
        <w:t xml:space="preserve">затвердженої наказом Міністерства освіти і науки </w:t>
      </w:r>
    </w:p>
    <w:p w:rsidR="00240528" w:rsidRPr="00240528" w:rsidRDefault="00240528" w:rsidP="00240528">
      <w:pPr>
        <w:widowControl/>
        <w:ind w:firstLine="7"/>
        <w:jc w:val="center"/>
        <w:rPr>
          <w:rFonts w:ascii="Times New Roman" w:eastAsia="Calibri" w:hAnsi="Times New Roman" w:cs="Times New Roman"/>
          <w:b/>
          <w:bCs/>
          <w:color w:val="auto"/>
          <w:sz w:val="28"/>
          <w:szCs w:val="28"/>
          <w:lang w:val="uk-UA" w:bidi="ar-SA"/>
        </w:rPr>
      </w:pPr>
      <w:r w:rsidRPr="00240528">
        <w:rPr>
          <w:rFonts w:ascii="Times New Roman" w:hAnsi="Times New Roman" w:cs="Times New Roman"/>
          <w:lang w:val="uk-UA"/>
        </w:rPr>
        <w:t xml:space="preserve">                                               </w:t>
      </w:r>
      <w:r>
        <w:rPr>
          <w:rFonts w:ascii="Times New Roman" w:hAnsi="Times New Roman" w:cs="Times New Roman"/>
          <w:lang w:val="uk-UA"/>
        </w:rPr>
        <w:t xml:space="preserve">           </w:t>
      </w:r>
      <w:r w:rsidRPr="00240528">
        <w:rPr>
          <w:rFonts w:ascii="Times New Roman" w:hAnsi="Times New Roman" w:cs="Times New Roman"/>
          <w:lang w:val="uk-UA"/>
        </w:rPr>
        <w:t>України від 20.04.2018 № 408 (таблиця 2,3</w:t>
      </w:r>
      <w:r w:rsidRPr="00240528">
        <w:rPr>
          <w:lang w:val="uk-UA"/>
        </w:rPr>
        <w:t>)</w:t>
      </w:r>
    </w:p>
    <w:p w:rsidR="00240528" w:rsidRDefault="00240528" w:rsidP="004948ED">
      <w:pPr>
        <w:widowControl/>
        <w:ind w:firstLine="7"/>
        <w:jc w:val="center"/>
        <w:rPr>
          <w:rFonts w:ascii="Times New Roman" w:eastAsia="Calibri" w:hAnsi="Times New Roman" w:cs="Times New Roman"/>
          <w:b/>
          <w:bCs/>
          <w:color w:val="auto"/>
          <w:sz w:val="28"/>
          <w:szCs w:val="28"/>
          <w:lang w:val="uk-UA" w:bidi="ar-SA"/>
        </w:rPr>
      </w:pPr>
    </w:p>
    <w:p w:rsidR="00240528" w:rsidRPr="00C167B4" w:rsidRDefault="004948ED" w:rsidP="00240528">
      <w:pPr>
        <w:widowControl/>
        <w:ind w:firstLine="7"/>
        <w:jc w:val="center"/>
        <w:rPr>
          <w:rFonts w:ascii="Times New Roman" w:eastAsia="Calibri" w:hAnsi="Times New Roman" w:cs="Times New Roman"/>
          <w:b/>
          <w:bCs/>
          <w:color w:val="auto"/>
          <w:sz w:val="28"/>
          <w:szCs w:val="28"/>
          <w:lang w:val="uk-UA" w:bidi="ar-SA"/>
        </w:rPr>
      </w:pPr>
      <w:r w:rsidRPr="00C167B4">
        <w:rPr>
          <w:rFonts w:ascii="Times New Roman" w:eastAsia="Calibri" w:hAnsi="Times New Roman" w:cs="Times New Roman"/>
          <w:b/>
          <w:bCs/>
          <w:color w:val="auto"/>
          <w:sz w:val="28"/>
          <w:szCs w:val="28"/>
          <w:lang w:val="uk-UA" w:bidi="ar-SA"/>
        </w:rPr>
        <w:t xml:space="preserve">Навчальний план </w:t>
      </w:r>
    </w:p>
    <w:p w:rsidR="00240528" w:rsidRDefault="00240528" w:rsidP="004948ED">
      <w:pPr>
        <w:widowControl/>
        <w:ind w:firstLine="7"/>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для 10 класу</w:t>
      </w:r>
    </w:p>
    <w:p w:rsidR="004948ED" w:rsidRPr="006D1B3A" w:rsidRDefault="006D1B3A" w:rsidP="006D1B3A">
      <w:pPr>
        <w:widowControl/>
        <w:ind w:firstLine="7"/>
        <w:jc w:val="center"/>
        <w:rPr>
          <w:rFonts w:ascii="Times New Roman" w:eastAsia="Calibri" w:hAnsi="Times New Roman" w:cs="Times New Roman"/>
          <w:b/>
          <w:color w:val="auto"/>
          <w:sz w:val="28"/>
          <w:szCs w:val="28"/>
          <w:lang w:val="uk-UA" w:bidi="ar-SA"/>
        </w:rPr>
      </w:pPr>
      <w:proofErr w:type="spellStart"/>
      <w:r>
        <w:rPr>
          <w:rFonts w:ascii="Times New Roman" w:eastAsia="Calibri" w:hAnsi="Times New Roman" w:cs="Times New Roman"/>
          <w:b/>
          <w:color w:val="auto"/>
          <w:sz w:val="28"/>
          <w:szCs w:val="28"/>
          <w:lang w:val="uk-UA" w:bidi="ar-SA"/>
        </w:rPr>
        <w:t>Сергіївської</w:t>
      </w:r>
      <w:proofErr w:type="spellEnd"/>
      <w:r>
        <w:rPr>
          <w:rFonts w:ascii="Times New Roman" w:eastAsia="Calibri" w:hAnsi="Times New Roman" w:cs="Times New Roman"/>
          <w:b/>
          <w:color w:val="auto"/>
          <w:sz w:val="28"/>
          <w:szCs w:val="28"/>
          <w:lang w:val="uk-UA" w:bidi="ar-SA"/>
        </w:rPr>
        <w:t xml:space="preserve"> ЗОШ І-ІІІ ступенів на 2018-2019 </w:t>
      </w:r>
      <w:proofErr w:type="spellStart"/>
      <w:r>
        <w:rPr>
          <w:rFonts w:ascii="Times New Roman" w:eastAsia="Calibri" w:hAnsi="Times New Roman" w:cs="Times New Roman"/>
          <w:b/>
          <w:color w:val="auto"/>
          <w:sz w:val="28"/>
          <w:szCs w:val="28"/>
          <w:lang w:val="uk-UA" w:bidi="ar-SA"/>
        </w:rPr>
        <w:t>н.р</w:t>
      </w:r>
      <w:proofErr w:type="spellEnd"/>
      <w:r>
        <w:rPr>
          <w:rFonts w:ascii="Times New Roman" w:eastAsia="Calibri" w:hAnsi="Times New Roman" w:cs="Times New Roman"/>
          <w:b/>
          <w:color w:val="auto"/>
          <w:sz w:val="28"/>
          <w:szCs w:val="28"/>
          <w:lang w:val="uk-UA" w:bidi="ar-SA"/>
        </w:rPr>
        <w:t>.</w:t>
      </w:r>
    </w:p>
    <w:p w:rsidR="004948ED" w:rsidRPr="00C167B4" w:rsidRDefault="004948ED" w:rsidP="004948ED">
      <w:pPr>
        <w:widowControl/>
        <w:ind w:firstLine="7"/>
        <w:jc w:val="center"/>
        <w:rPr>
          <w:rFonts w:ascii="Times New Roman" w:eastAsia="Calibri" w:hAnsi="Times New Roman" w:cs="Times New Roman"/>
          <w:b/>
          <w:bCs/>
          <w:color w:val="auto"/>
          <w:sz w:val="28"/>
          <w:szCs w:val="28"/>
          <w:lang w:val="uk-UA" w:bidi="ar-SA"/>
        </w:rPr>
      </w:pPr>
    </w:p>
    <w:tbl>
      <w:tblPr>
        <w:tblW w:w="10490"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088"/>
        <w:gridCol w:w="3402"/>
      </w:tblGrid>
      <w:tr w:rsidR="006D1B3A" w:rsidRPr="00051430" w:rsidTr="006D1B3A">
        <w:trPr>
          <w:cantSplit/>
          <w:trHeight w:val="322"/>
        </w:trPr>
        <w:tc>
          <w:tcPr>
            <w:tcW w:w="7088" w:type="dxa"/>
            <w:vMerge w:val="restart"/>
            <w:tcBorders>
              <w:top w:val="single" w:sz="4" w:space="0" w:color="auto"/>
              <w:left w:val="single" w:sz="4" w:space="0" w:color="auto"/>
              <w:bottom w:val="single" w:sz="6" w:space="0" w:color="auto"/>
              <w:right w:val="single" w:sz="6" w:space="0" w:color="auto"/>
            </w:tcBorders>
          </w:tcPr>
          <w:p w:rsidR="004948ED" w:rsidRPr="006D1B3A" w:rsidRDefault="004948ED" w:rsidP="00BC0F2E">
            <w:pPr>
              <w:widowControl/>
              <w:ind w:firstLine="7"/>
              <w:jc w:val="center"/>
              <w:rPr>
                <w:rFonts w:ascii="Times New Roman" w:eastAsia="Calibri" w:hAnsi="Times New Roman" w:cs="Times New Roman"/>
                <w:b/>
                <w:bCs/>
                <w:color w:val="auto"/>
                <w:szCs w:val="28"/>
                <w:lang w:val="uk-UA" w:bidi="ar-SA"/>
              </w:rPr>
            </w:pPr>
            <w:r w:rsidRPr="006D1B3A">
              <w:rPr>
                <w:rFonts w:ascii="Times New Roman" w:eastAsia="Calibri" w:hAnsi="Times New Roman" w:cs="Times New Roman"/>
                <w:b/>
                <w:bCs/>
                <w:color w:val="auto"/>
                <w:szCs w:val="28"/>
                <w:lang w:val="uk-UA" w:bidi="ar-SA"/>
              </w:rPr>
              <w:t>Предмети</w:t>
            </w:r>
          </w:p>
        </w:tc>
        <w:tc>
          <w:tcPr>
            <w:tcW w:w="3402" w:type="dxa"/>
            <w:tcBorders>
              <w:top w:val="single" w:sz="4" w:space="0" w:color="auto"/>
              <w:bottom w:val="single" w:sz="4" w:space="0" w:color="auto"/>
              <w:right w:val="single" w:sz="4" w:space="0" w:color="auto"/>
            </w:tcBorders>
            <w:shd w:val="clear" w:color="auto" w:fill="auto"/>
          </w:tcPr>
          <w:p w:rsidR="006D1B3A" w:rsidRPr="006D1B3A" w:rsidRDefault="006D1B3A" w:rsidP="006D1B3A">
            <w:pPr>
              <w:widowControl/>
              <w:ind w:firstLine="7"/>
              <w:jc w:val="center"/>
              <w:rPr>
                <w:rFonts w:ascii="Times New Roman" w:eastAsia="Calibri" w:hAnsi="Times New Roman" w:cs="Times New Roman"/>
                <w:b/>
                <w:bCs/>
                <w:color w:val="auto"/>
                <w:szCs w:val="28"/>
                <w:lang w:val="uk-UA" w:bidi="ar-SA"/>
              </w:rPr>
            </w:pPr>
            <w:r w:rsidRPr="006D1B3A">
              <w:rPr>
                <w:rFonts w:ascii="Times New Roman" w:eastAsia="Calibri" w:hAnsi="Times New Roman" w:cs="Times New Roman"/>
                <w:b/>
                <w:bCs/>
                <w:color w:val="auto"/>
                <w:szCs w:val="28"/>
                <w:lang w:val="uk-UA" w:bidi="ar-SA"/>
              </w:rPr>
              <w:t>Кількість годин на тиждень у класі</w:t>
            </w:r>
          </w:p>
          <w:p w:rsidR="006D1B3A" w:rsidRPr="006D1B3A" w:rsidRDefault="006D1B3A">
            <w:pPr>
              <w:widowControl/>
              <w:spacing w:after="200" w:line="276" w:lineRule="auto"/>
              <w:rPr>
                <w:lang w:val="uk-UA"/>
              </w:rPr>
            </w:pPr>
          </w:p>
        </w:tc>
      </w:tr>
      <w:tr w:rsidR="004948ED" w:rsidRPr="006D1B3A" w:rsidTr="006D1B3A">
        <w:trPr>
          <w:cantSplit/>
        </w:trPr>
        <w:tc>
          <w:tcPr>
            <w:tcW w:w="7088" w:type="dxa"/>
            <w:vMerge/>
            <w:tcBorders>
              <w:top w:val="single" w:sz="4" w:space="0" w:color="auto"/>
              <w:left w:val="single" w:sz="4" w:space="0" w:color="auto"/>
              <w:bottom w:val="single" w:sz="6" w:space="0" w:color="auto"/>
              <w:right w:val="single" w:sz="6" w:space="0" w:color="auto"/>
            </w:tcBorders>
            <w:vAlign w:val="center"/>
          </w:tcPr>
          <w:p w:rsidR="004948ED" w:rsidRPr="006D1B3A" w:rsidRDefault="004948ED" w:rsidP="00BC0F2E">
            <w:pPr>
              <w:widowControl/>
              <w:rPr>
                <w:rFonts w:ascii="Times New Roman" w:eastAsia="Calibri" w:hAnsi="Times New Roman" w:cs="Times New Roman"/>
                <w:b/>
                <w:bCs/>
                <w:color w:val="auto"/>
                <w:szCs w:val="28"/>
                <w:lang w:val="uk-UA" w:bidi="ar-SA"/>
              </w:rPr>
            </w:pPr>
          </w:p>
        </w:tc>
        <w:tc>
          <w:tcPr>
            <w:tcW w:w="3402" w:type="dxa"/>
            <w:tcBorders>
              <w:top w:val="single" w:sz="6" w:space="0" w:color="auto"/>
              <w:left w:val="nil"/>
              <w:bottom w:val="single" w:sz="6" w:space="0" w:color="auto"/>
              <w:right w:val="single" w:sz="6" w:space="0" w:color="auto"/>
            </w:tcBorders>
          </w:tcPr>
          <w:p w:rsidR="004948ED" w:rsidRPr="006D1B3A" w:rsidRDefault="004948ED" w:rsidP="00BC0F2E">
            <w:pPr>
              <w:widowControl/>
              <w:ind w:left="-108"/>
              <w:jc w:val="center"/>
              <w:rPr>
                <w:rFonts w:ascii="Times New Roman" w:eastAsia="Calibri" w:hAnsi="Times New Roman" w:cs="Times New Roman"/>
                <w:b/>
                <w:bCs/>
                <w:color w:val="auto"/>
                <w:szCs w:val="28"/>
                <w:lang w:val="uk-UA" w:bidi="ar-SA"/>
              </w:rPr>
            </w:pPr>
            <w:r w:rsidRPr="006D1B3A">
              <w:rPr>
                <w:rFonts w:ascii="Times New Roman" w:eastAsia="Calibri" w:hAnsi="Times New Roman" w:cs="Times New Roman"/>
                <w:b/>
                <w:bCs/>
                <w:color w:val="auto"/>
                <w:szCs w:val="28"/>
                <w:lang w:val="uk-UA" w:bidi="ar-SA"/>
              </w:rPr>
              <w:t>10</w:t>
            </w:r>
          </w:p>
        </w:tc>
      </w:tr>
      <w:tr w:rsidR="004948ED" w:rsidRPr="006D1B3A" w:rsidTr="006D1B3A">
        <w:trPr>
          <w:cantSplit/>
        </w:trPr>
        <w:tc>
          <w:tcPr>
            <w:tcW w:w="7088" w:type="dxa"/>
            <w:tcBorders>
              <w:top w:val="single" w:sz="6" w:space="0" w:color="auto"/>
              <w:left w:val="single" w:sz="4" w:space="0" w:color="auto"/>
              <w:bottom w:val="single" w:sz="6" w:space="0" w:color="auto"/>
              <w:right w:val="single" w:sz="6" w:space="0" w:color="auto"/>
            </w:tcBorders>
          </w:tcPr>
          <w:p w:rsidR="004948ED" w:rsidRPr="006D1B3A" w:rsidRDefault="004948ED" w:rsidP="00BC0F2E">
            <w:pPr>
              <w:widowControl/>
              <w:ind w:left="33"/>
              <w:rPr>
                <w:rFonts w:ascii="Times New Roman" w:eastAsia="Calibri" w:hAnsi="Times New Roman" w:cs="Times New Roman"/>
                <w:b/>
                <w:bCs/>
                <w:color w:val="auto"/>
                <w:szCs w:val="28"/>
                <w:lang w:val="uk-UA" w:bidi="ar-SA"/>
              </w:rPr>
            </w:pPr>
            <w:r w:rsidRPr="006D1B3A">
              <w:rPr>
                <w:rFonts w:ascii="Times New Roman" w:eastAsia="Calibri" w:hAnsi="Times New Roman" w:cs="Times New Roman"/>
                <w:b/>
                <w:bCs/>
                <w:color w:val="auto"/>
                <w:szCs w:val="28"/>
                <w:lang w:val="uk-UA" w:bidi="ar-SA"/>
              </w:rPr>
              <w:t>Базові предмети</w:t>
            </w:r>
            <w:r w:rsidRPr="006D1B3A">
              <w:rPr>
                <w:rFonts w:ascii="Times New Roman" w:eastAsia="Calibri" w:hAnsi="Times New Roman" w:cs="Times New Roman"/>
                <w:b/>
                <w:bCs/>
                <w:color w:val="auto"/>
                <w:vertAlign w:val="superscript"/>
                <w:lang w:val="uk-UA" w:bidi="ar-SA"/>
              </w:rPr>
              <w:t>1</w:t>
            </w:r>
          </w:p>
        </w:tc>
        <w:tc>
          <w:tcPr>
            <w:tcW w:w="3402" w:type="dxa"/>
            <w:tcBorders>
              <w:top w:val="single" w:sz="6" w:space="0" w:color="auto"/>
              <w:left w:val="single" w:sz="6" w:space="0" w:color="auto"/>
              <w:bottom w:val="single" w:sz="6" w:space="0" w:color="auto"/>
              <w:right w:val="single" w:sz="6" w:space="0" w:color="auto"/>
            </w:tcBorders>
          </w:tcPr>
          <w:p w:rsidR="004948ED" w:rsidRPr="006D1B3A" w:rsidRDefault="004948ED" w:rsidP="00BC0F2E">
            <w:pPr>
              <w:widowControl/>
              <w:ind w:left="-108"/>
              <w:jc w:val="center"/>
              <w:rPr>
                <w:rFonts w:ascii="Times New Roman" w:eastAsia="Calibri" w:hAnsi="Times New Roman" w:cs="Times New Roman"/>
                <w:b/>
                <w:color w:val="auto"/>
                <w:szCs w:val="28"/>
                <w:lang w:val="uk-UA" w:bidi="ar-SA"/>
              </w:rPr>
            </w:pPr>
            <w:r w:rsidRPr="006D1B3A">
              <w:rPr>
                <w:rFonts w:ascii="Times New Roman" w:eastAsia="Calibri" w:hAnsi="Times New Roman" w:cs="Times New Roman"/>
                <w:b/>
                <w:color w:val="auto"/>
                <w:szCs w:val="28"/>
                <w:lang w:val="uk-UA" w:bidi="ar-SA"/>
              </w:rPr>
              <w:t>27</w:t>
            </w:r>
          </w:p>
        </w:tc>
      </w:tr>
      <w:tr w:rsidR="004948ED" w:rsidRPr="006D1B3A" w:rsidTr="006D1B3A">
        <w:trPr>
          <w:cantSplit/>
        </w:trPr>
        <w:tc>
          <w:tcPr>
            <w:tcW w:w="7088" w:type="dxa"/>
            <w:tcBorders>
              <w:top w:val="single" w:sz="6" w:space="0" w:color="auto"/>
              <w:left w:val="single" w:sz="4" w:space="0" w:color="auto"/>
              <w:bottom w:val="single" w:sz="6" w:space="0" w:color="auto"/>
              <w:right w:val="single" w:sz="6" w:space="0" w:color="auto"/>
            </w:tcBorders>
          </w:tcPr>
          <w:p w:rsidR="004948ED" w:rsidRPr="006D1B3A" w:rsidRDefault="004948ED" w:rsidP="00BC0F2E">
            <w:pPr>
              <w:widowControl/>
              <w:ind w:left="33"/>
              <w:rPr>
                <w:rFonts w:ascii="Times New Roman" w:eastAsia="Calibri" w:hAnsi="Times New Roman" w:cs="Times New Roman"/>
                <w:color w:val="auto"/>
                <w:szCs w:val="28"/>
                <w:lang w:val="uk-UA" w:bidi="ar-SA"/>
              </w:rPr>
            </w:pPr>
            <w:r w:rsidRPr="006D1B3A">
              <w:rPr>
                <w:rFonts w:ascii="Times New Roman" w:eastAsia="Calibri" w:hAnsi="Times New Roman" w:cs="Times New Roman"/>
                <w:color w:val="auto"/>
                <w:szCs w:val="28"/>
                <w:lang w:val="uk-UA" w:bidi="ar-SA"/>
              </w:rPr>
              <w:t>Українська мова (профільна)</w:t>
            </w:r>
          </w:p>
        </w:tc>
        <w:tc>
          <w:tcPr>
            <w:tcW w:w="3402" w:type="dxa"/>
            <w:tcBorders>
              <w:top w:val="single" w:sz="6" w:space="0" w:color="auto"/>
              <w:left w:val="single" w:sz="6" w:space="0" w:color="auto"/>
              <w:bottom w:val="single" w:sz="6" w:space="0" w:color="auto"/>
              <w:right w:val="single" w:sz="6" w:space="0" w:color="auto"/>
            </w:tcBorders>
          </w:tcPr>
          <w:p w:rsidR="004948ED" w:rsidRPr="006D1B3A" w:rsidRDefault="004948ED" w:rsidP="00BC0F2E">
            <w:pPr>
              <w:widowControl/>
              <w:ind w:left="-108"/>
              <w:jc w:val="center"/>
              <w:rPr>
                <w:rFonts w:ascii="Times New Roman" w:eastAsia="Calibri" w:hAnsi="Times New Roman" w:cs="Times New Roman"/>
                <w:color w:val="auto"/>
                <w:szCs w:val="28"/>
                <w:lang w:val="uk-UA" w:bidi="ar-SA"/>
              </w:rPr>
            </w:pPr>
            <w:r w:rsidRPr="006D1B3A">
              <w:rPr>
                <w:rFonts w:ascii="Times New Roman" w:eastAsia="Calibri" w:hAnsi="Times New Roman" w:cs="Times New Roman"/>
                <w:color w:val="auto"/>
                <w:szCs w:val="28"/>
                <w:lang w:val="uk-UA" w:bidi="ar-SA"/>
              </w:rPr>
              <w:t>4</w:t>
            </w:r>
          </w:p>
        </w:tc>
      </w:tr>
      <w:tr w:rsidR="004948ED" w:rsidRPr="006D1B3A" w:rsidTr="006D1B3A">
        <w:trPr>
          <w:cantSplit/>
        </w:trPr>
        <w:tc>
          <w:tcPr>
            <w:tcW w:w="7088" w:type="dxa"/>
            <w:tcBorders>
              <w:top w:val="single" w:sz="6" w:space="0" w:color="auto"/>
              <w:left w:val="single" w:sz="4" w:space="0" w:color="auto"/>
              <w:bottom w:val="single" w:sz="6" w:space="0" w:color="auto"/>
              <w:right w:val="single" w:sz="6" w:space="0" w:color="auto"/>
            </w:tcBorders>
          </w:tcPr>
          <w:p w:rsidR="004948ED" w:rsidRPr="006D1B3A" w:rsidRDefault="004948ED" w:rsidP="00BC0F2E">
            <w:pPr>
              <w:widowControl/>
              <w:ind w:left="33"/>
              <w:rPr>
                <w:rFonts w:ascii="Times New Roman" w:eastAsia="Calibri" w:hAnsi="Times New Roman" w:cs="Times New Roman"/>
                <w:color w:val="auto"/>
                <w:szCs w:val="28"/>
                <w:lang w:val="uk-UA" w:bidi="ar-SA"/>
              </w:rPr>
            </w:pPr>
            <w:r w:rsidRPr="006D1B3A">
              <w:rPr>
                <w:rFonts w:ascii="Times New Roman" w:eastAsia="Calibri" w:hAnsi="Times New Roman" w:cs="Times New Roman"/>
                <w:color w:val="auto"/>
                <w:szCs w:val="28"/>
                <w:lang w:val="uk-UA" w:bidi="ar-SA"/>
              </w:rPr>
              <w:t xml:space="preserve">Українська  література </w:t>
            </w:r>
          </w:p>
        </w:tc>
        <w:tc>
          <w:tcPr>
            <w:tcW w:w="3402" w:type="dxa"/>
            <w:tcBorders>
              <w:top w:val="single" w:sz="6" w:space="0" w:color="auto"/>
              <w:left w:val="single" w:sz="6" w:space="0" w:color="auto"/>
              <w:bottom w:val="single" w:sz="6" w:space="0" w:color="auto"/>
              <w:right w:val="single" w:sz="6" w:space="0" w:color="auto"/>
            </w:tcBorders>
          </w:tcPr>
          <w:p w:rsidR="004948ED" w:rsidRPr="006D1B3A" w:rsidRDefault="004948ED" w:rsidP="00BC0F2E">
            <w:pPr>
              <w:widowControl/>
              <w:ind w:left="-108"/>
              <w:jc w:val="center"/>
              <w:rPr>
                <w:rFonts w:ascii="Times New Roman" w:eastAsia="Calibri" w:hAnsi="Times New Roman" w:cs="Times New Roman"/>
                <w:color w:val="auto"/>
                <w:szCs w:val="28"/>
                <w:lang w:val="uk-UA" w:bidi="ar-SA"/>
              </w:rPr>
            </w:pPr>
            <w:r w:rsidRPr="006D1B3A">
              <w:rPr>
                <w:rFonts w:ascii="Times New Roman" w:eastAsia="Calibri" w:hAnsi="Times New Roman" w:cs="Times New Roman"/>
                <w:color w:val="auto"/>
                <w:szCs w:val="28"/>
                <w:lang w:val="uk-UA" w:bidi="ar-SA"/>
              </w:rPr>
              <w:t>4</w:t>
            </w:r>
          </w:p>
        </w:tc>
      </w:tr>
      <w:tr w:rsidR="004948ED" w:rsidRPr="006D1B3A" w:rsidTr="006D1B3A">
        <w:trPr>
          <w:cantSplit/>
        </w:trPr>
        <w:tc>
          <w:tcPr>
            <w:tcW w:w="7088" w:type="dxa"/>
            <w:tcBorders>
              <w:top w:val="single" w:sz="6" w:space="0" w:color="auto"/>
              <w:left w:val="single" w:sz="4" w:space="0" w:color="auto"/>
              <w:bottom w:val="single" w:sz="6" w:space="0" w:color="auto"/>
              <w:right w:val="single" w:sz="6" w:space="0" w:color="auto"/>
            </w:tcBorders>
          </w:tcPr>
          <w:p w:rsidR="004948ED" w:rsidRPr="006D1B3A" w:rsidRDefault="004948ED" w:rsidP="00BC0F2E">
            <w:pPr>
              <w:widowControl/>
              <w:ind w:left="33"/>
              <w:rPr>
                <w:rFonts w:ascii="Times New Roman" w:eastAsia="Calibri" w:hAnsi="Times New Roman" w:cs="Times New Roman"/>
                <w:color w:val="auto"/>
                <w:szCs w:val="28"/>
                <w:lang w:val="uk-UA" w:bidi="ar-SA"/>
              </w:rPr>
            </w:pPr>
            <w:r w:rsidRPr="006D1B3A">
              <w:rPr>
                <w:rFonts w:ascii="Times New Roman" w:eastAsia="Calibri" w:hAnsi="Times New Roman" w:cs="Times New Roman"/>
                <w:color w:val="auto"/>
                <w:szCs w:val="28"/>
                <w:lang w:val="uk-UA" w:bidi="ar-SA"/>
              </w:rPr>
              <w:t>Зарубіжна література</w:t>
            </w:r>
          </w:p>
        </w:tc>
        <w:tc>
          <w:tcPr>
            <w:tcW w:w="3402" w:type="dxa"/>
            <w:tcBorders>
              <w:top w:val="single" w:sz="6" w:space="0" w:color="auto"/>
              <w:left w:val="single" w:sz="6" w:space="0" w:color="auto"/>
              <w:bottom w:val="single" w:sz="6" w:space="0" w:color="auto"/>
              <w:right w:val="single" w:sz="6" w:space="0" w:color="auto"/>
            </w:tcBorders>
          </w:tcPr>
          <w:p w:rsidR="004948ED" w:rsidRPr="006D1B3A" w:rsidRDefault="004948ED" w:rsidP="00BC0F2E">
            <w:pPr>
              <w:widowControl/>
              <w:ind w:left="-108"/>
              <w:jc w:val="center"/>
              <w:rPr>
                <w:rFonts w:ascii="Times New Roman" w:eastAsia="Calibri" w:hAnsi="Times New Roman" w:cs="Times New Roman"/>
                <w:color w:val="auto"/>
                <w:szCs w:val="28"/>
                <w:lang w:val="uk-UA" w:bidi="ar-SA"/>
              </w:rPr>
            </w:pPr>
            <w:r w:rsidRPr="006D1B3A">
              <w:rPr>
                <w:rFonts w:ascii="Times New Roman" w:eastAsia="Calibri" w:hAnsi="Times New Roman" w:cs="Times New Roman"/>
                <w:color w:val="auto"/>
                <w:szCs w:val="28"/>
                <w:lang w:val="uk-UA" w:bidi="ar-SA"/>
              </w:rPr>
              <w:t>1</w:t>
            </w:r>
          </w:p>
        </w:tc>
      </w:tr>
      <w:tr w:rsidR="004948ED" w:rsidRPr="006D1B3A" w:rsidTr="006D1B3A">
        <w:trPr>
          <w:cantSplit/>
        </w:trPr>
        <w:tc>
          <w:tcPr>
            <w:tcW w:w="7088" w:type="dxa"/>
            <w:tcBorders>
              <w:top w:val="single" w:sz="6" w:space="0" w:color="auto"/>
              <w:left w:val="single" w:sz="4" w:space="0" w:color="auto"/>
              <w:bottom w:val="single" w:sz="6" w:space="0" w:color="auto"/>
              <w:right w:val="single" w:sz="6" w:space="0" w:color="auto"/>
            </w:tcBorders>
          </w:tcPr>
          <w:p w:rsidR="004948ED" w:rsidRPr="006D1B3A" w:rsidRDefault="004948ED" w:rsidP="00BC0F2E">
            <w:pPr>
              <w:widowControl/>
              <w:ind w:left="33"/>
              <w:rPr>
                <w:rFonts w:ascii="Times New Roman" w:eastAsia="Calibri" w:hAnsi="Times New Roman" w:cs="Times New Roman"/>
                <w:color w:val="auto"/>
                <w:szCs w:val="28"/>
                <w:lang w:val="uk-UA" w:bidi="ar-SA"/>
              </w:rPr>
            </w:pPr>
            <w:r w:rsidRPr="006D1B3A">
              <w:rPr>
                <w:rFonts w:ascii="Times New Roman" w:eastAsia="Calibri" w:hAnsi="Times New Roman" w:cs="Times New Roman"/>
                <w:color w:val="auto"/>
                <w:szCs w:val="28"/>
                <w:lang w:val="uk-UA" w:bidi="ar-SA"/>
              </w:rPr>
              <w:t>Іноземна мова</w:t>
            </w:r>
            <w:r w:rsidRPr="006D1B3A">
              <w:rPr>
                <w:rFonts w:ascii="Times New Roman" w:eastAsia="Calibri" w:hAnsi="Times New Roman" w:cs="Times New Roman"/>
                <w:b/>
                <w:bCs/>
                <w:color w:val="auto"/>
                <w:szCs w:val="28"/>
                <w:vertAlign w:val="superscript"/>
                <w:lang w:val="uk-UA" w:bidi="ar-SA"/>
              </w:rPr>
              <w:t>2</w:t>
            </w:r>
          </w:p>
        </w:tc>
        <w:tc>
          <w:tcPr>
            <w:tcW w:w="3402" w:type="dxa"/>
            <w:tcBorders>
              <w:top w:val="single" w:sz="6" w:space="0" w:color="auto"/>
              <w:left w:val="single" w:sz="6" w:space="0" w:color="auto"/>
              <w:bottom w:val="single" w:sz="6" w:space="0" w:color="auto"/>
              <w:right w:val="single" w:sz="6" w:space="0" w:color="auto"/>
            </w:tcBorders>
          </w:tcPr>
          <w:p w:rsidR="004948ED" w:rsidRPr="006D1B3A" w:rsidRDefault="004948ED" w:rsidP="00BC0F2E">
            <w:pPr>
              <w:widowControl/>
              <w:ind w:left="-108"/>
              <w:jc w:val="center"/>
              <w:rPr>
                <w:rFonts w:ascii="Times New Roman" w:eastAsia="Calibri" w:hAnsi="Times New Roman" w:cs="Times New Roman"/>
                <w:color w:val="auto"/>
                <w:szCs w:val="28"/>
                <w:lang w:val="uk-UA" w:bidi="ar-SA"/>
              </w:rPr>
            </w:pPr>
            <w:r w:rsidRPr="006D1B3A">
              <w:rPr>
                <w:rFonts w:ascii="Times New Roman" w:eastAsia="Calibri" w:hAnsi="Times New Roman" w:cs="Times New Roman"/>
                <w:color w:val="auto"/>
                <w:szCs w:val="28"/>
                <w:lang w:val="uk-UA" w:bidi="ar-SA"/>
              </w:rPr>
              <w:t>2</w:t>
            </w:r>
          </w:p>
        </w:tc>
      </w:tr>
      <w:tr w:rsidR="004948ED" w:rsidRPr="006D1B3A" w:rsidTr="006D1B3A">
        <w:trPr>
          <w:cantSplit/>
        </w:trPr>
        <w:tc>
          <w:tcPr>
            <w:tcW w:w="7088" w:type="dxa"/>
            <w:tcBorders>
              <w:top w:val="single" w:sz="6" w:space="0" w:color="auto"/>
              <w:left w:val="single" w:sz="4" w:space="0" w:color="auto"/>
              <w:bottom w:val="single" w:sz="6" w:space="0" w:color="auto"/>
              <w:right w:val="single" w:sz="6" w:space="0" w:color="auto"/>
            </w:tcBorders>
          </w:tcPr>
          <w:p w:rsidR="004948ED" w:rsidRPr="006D1B3A" w:rsidRDefault="004948ED" w:rsidP="00BC0F2E">
            <w:pPr>
              <w:widowControl/>
              <w:ind w:left="33"/>
              <w:rPr>
                <w:rFonts w:ascii="Times New Roman" w:eastAsia="Calibri" w:hAnsi="Times New Roman" w:cs="Times New Roman"/>
                <w:color w:val="auto"/>
                <w:szCs w:val="28"/>
                <w:lang w:val="uk-UA" w:bidi="ar-SA"/>
              </w:rPr>
            </w:pPr>
            <w:r w:rsidRPr="006D1B3A">
              <w:rPr>
                <w:rFonts w:ascii="Times New Roman" w:eastAsia="Calibri" w:hAnsi="Times New Roman" w:cs="Times New Roman"/>
                <w:color w:val="auto"/>
                <w:szCs w:val="28"/>
                <w:lang w:val="uk-UA" w:bidi="ar-SA"/>
              </w:rPr>
              <w:t xml:space="preserve">Історія України  </w:t>
            </w:r>
          </w:p>
        </w:tc>
        <w:tc>
          <w:tcPr>
            <w:tcW w:w="3402" w:type="dxa"/>
            <w:tcBorders>
              <w:top w:val="single" w:sz="6" w:space="0" w:color="auto"/>
              <w:left w:val="single" w:sz="6" w:space="0" w:color="auto"/>
              <w:bottom w:val="single" w:sz="6" w:space="0" w:color="auto"/>
              <w:right w:val="single" w:sz="6" w:space="0" w:color="auto"/>
            </w:tcBorders>
          </w:tcPr>
          <w:p w:rsidR="004948ED" w:rsidRPr="006D1B3A" w:rsidRDefault="004948ED" w:rsidP="00BC0F2E">
            <w:pPr>
              <w:widowControl/>
              <w:ind w:left="-108"/>
              <w:jc w:val="center"/>
              <w:rPr>
                <w:rFonts w:ascii="Times New Roman" w:eastAsia="Calibri" w:hAnsi="Times New Roman" w:cs="Times New Roman"/>
                <w:color w:val="auto"/>
                <w:szCs w:val="28"/>
                <w:lang w:val="uk-UA" w:bidi="ar-SA"/>
              </w:rPr>
            </w:pPr>
            <w:r w:rsidRPr="006D1B3A">
              <w:rPr>
                <w:rFonts w:ascii="Times New Roman" w:eastAsia="Calibri" w:hAnsi="Times New Roman" w:cs="Times New Roman"/>
                <w:color w:val="auto"/>
                <w:szCs w:val="28"/>
                <w:lang w:val="uk-UA" w:bidi="ar-SA"/>
              </w:rPr>
              <w:t xml:space="preserve">1,5 </w:t>
            </w:r>
          </w:p>
        </w:tc>
      </w:tr>
      <w:tr w:rsidR="004948ED" w:rsidRPr="006D1B3A" w:rsidTr="006D1B3A">
        <w:trPr>
          <w:cantSplit/>
        </w:trPr>
        <w:tc>
          <w:tcPr>
            <w:tcW w:w="7088" w:type="dxa"/>
            <w:tcBorders>
              <w:top w:val="single" w:sz="6" w:space="0" w:color="auto"/>
              <w:left w:val="single" w:sz="4" w:space="0" w:color="auto"/>
              <w:bottom w:val="single" w:sz="6" w:space="0" w:color="auto"/>
              <w:right w:val="single" w:sz="6" w:space="0" w:color="auto"/>
            </w:tcBorders>
          </w:tcPr>
          <w:p w:rsidR="004948ED" w:rsidRPr="006D1B3A" w:rsidRDefault="004948ED" w:rsidP="00BC0F2E">
            <w:pPr>
              <w:widowControl/>
              <w:ind w:left="33"/>
              <w:rPr>
                <w:rFonts w:ascii="Times New Roman" w:eastAsia="Calibri" w:hAnsi="Times New Roman" w:cs="Times New Roman"/>
                <w:color w:val="auto"/>
                <w:szCs w:val="28"/>
                <w:lang w:val="uk-UA" w:bidi="ar-SA"/>
              </w:rPr>
            </w:pPr>
            <w:r w:rsidRPr="006D1B3A">
              <w:rPr>
                <w:rFonts w:ascii="Times New Roman" w:eastAsia="Calibri" w:hAnsi="Times New Roman" w:cs="Times New Roman"/>
                <w:color w:val="auto"/>
                <w:szCs w:val="28"/>
                <w:lang w:val="uk-UA" w:bidi="ar-SA"/>
              </w:rPr>
              <w:t>Всесвітня історія</w:t>
            </w:r>
          </w:p>
        </w:tc>
        <w:tc>
          <w:tcPr>
            <w:tcW w:w="3402" w:type="dxa"/>
            <w:tcBorders>
              <w:top w:val="single" w:sz="6" w:space="0" w:color="auto"/>
              <w:left w:val="single" w:sz="6" w:space="0" w:color="auto"/>
              <w:bottom w:val="single" w:sz="6" w:space="0" w:color="auto"/>
              <w:right w:val="single" w:sz="6" w:space="0" w:color="auto"/>
            </w:tcBorders>
          </w:tcPr>
          <w:p w:rsidR="004948ED" w:rsidRPr="006D1B3A" w:rsidRDefault="004948ED" w:rsidP="00BC0F2E">
            <w:pPr>
              <w:widowControl/>
              <w:ind w:left="-108"/>
              <w:jc w:val="center"/>
              <w:rPr>
                <w:rFonts w:ascii="Times New Roman" w:eastAsia="Calibri" w:hAnsi="Times New Roman" w:cs="Times New Roman"/>
                <w:color w:val="auto"/>
                <w:szCs w:val="28"/>
                <w:lang w:val="uk-UA" w:bidi="ar-SA"/>
              </w:rPr>
            </w:pPr>
            <w:r w:rsidRPr="006D1B3A">
              <w:rPr>
                <w:rFonts w:ascii="Times New Roman" w:eastAsia="Calibri" w:hAnsi="Times New Roman" w:cs="Times New Roman"/>
                <w:color w:val="auto"/>
                <w:szCs w:val="28"/>
                <w:lang w:val="uk-UA" w:bidi="ar-SA"/>
              </w:rPr>
              <w:t>1</w:t>
            </w:r>
          </w:p>
        </w:tc>
      </w:tr>
      <w:tr w:rsidR="004948ED" w:rsidRPr="006D1B3A" w:rsidTr="006D1B3A">
        <w:trPr>
          <w:cantSplit/>
        </w:trPr>
        <w:tc>
          <w:tcPr>
            <w:tcW w:w="7088" w:type="dxa"/>
            <w:tcBorders>
              <w:top w:val="single" w:sz="6" w:space="0" w:color="auto"/>
              <w:left w:val="single" w:sz="4" w:space="0" w:color="auto"/>
              <w:bottom w:val="single" w:sz="6" w:space="0" w:color="auto"/>
              <w:right w:val="single" w:sz="6" w:space="0" w:color="auto"/>
            </w:tcBorders>
          </w:tcPr>
          <w:p w:rsidR="004948ED" w:rsidRPr="006D1B3A" w:rsidRDefault="004948ED" w:rsidP="00BC0F2E">
            <w:pPr>
              <w:widowControl/>
              <w:ind w:left="33"/>
              <w:rPr>
                <w:rFonts w:ascii="Times New Roman" w:eastAsia="Calibri" w:hAnsi="Times New Roman" w:cs="Times New Roman"/>
                <w:color w:val="auto"/>
                <w:szCs w:val="28"/>
                <w:lang w:val="uk-UA" w:bidi="ar-SA"/>
              </w:rPr>
            </w:pPr>
            <w:r w:rsidRPr="006D1B3A">
              <w:rPr>
                <w:rFonts w:ascii="Times New Roman" w:eastAsia="Calibri" w:hAnsi="Times New Roman" w:cs="Times New Roman"/>
                <w:color w:val="auto"/>
                <w:szCs w:val="28"/>
                <w:lang w:val="uk-UA" w:bidi="ar-SA"/>
              </w:rPr>
              <w:t>Громадянська освіта</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4948ED" w:rsidRPr="006D1B3A" w:rsidRDefault="004948ED" w:rsidP="00BC0F2E">
            <w:pPr>
              <w:widowControl/>
              <w:ind w:left="-108"/>
              <w:jc w:val="center"/>
              <w:rPr>
                <w:rFonts w:ascii="Times New Roman" w:eastAsia="Calibri" w:hAnsi="Times New Roman" w:cs="Times New Roman"/>
                <w:color w:val="auto"/>
                <w:szCs w:val="28"/>
                <w:lang w:val="uk-UA" w:bidi="ar-SA"/>
              </w:rPr>
            </w:pPr>
            <w:r w:rsidRPr="006D1B3A">
              <w:rPr>
                <w:rFonts w:ascii="Times New Roman" w:eastAsia="Calibri" w:hAnsi="Times New Roman" w:cs="Times New Roman"/>
                <w:color w:val="auto"/>
                <w:szCs w:val="28"/>
                <w:lang w:val="uk-UA" w:bidi="ar-SA"/>
              </w:rPr>
              <w:t>2</w:t>
            </w:r>
          </w:p>
        </w:tc>
      </w:tr>
      <w:tr w:rsidR="004948ED" w:rsidRPr="006D1B3A" w:rsidTr="006D1B3A">
        <w:trPr>
          <w:cantSplit/>
        </w:trPr>
        <w:tc>
          <w:tcPr>
            <w:tcW w:w="7088" w:type="dxa"/>
            <w:tcBorders>
              <w:top w:val="single" w:sz="6" w:space="0" w:color="auto"/>
              <w:left w:val="single" w:sz="4" w:space="0" w:color="auto"/>
              <w:bottom w:val="single" w:sz="6" w:space="0" w:color="auto"/>
              <w:right w:val="single" w:sz="6" w:space="0" w:color="auto"/>
            </w:tcBorders>
          </w:tcPr>
          <w:p w:rsidR="004948ED" w:rsidRPr="006D1B3A" w:rsidRDefault="004948ED" w:rsidP="00BC0F2E">
            <w:pPr>
              <w:keepNext/>
              <w:widowControl/>
              <w:autoSpaceDE w:val="0"/>
              <w:autoSpaceDN w:val="0"/>
              <w:ind w:left="33"/>
              <w:outlineLvl w:val="0"/>
              <w:rPr>
                <w:rFonts w:ascii="Times New Roman" w:eastAsia="Times New Roman" w:hAnsi="Times New Roman" w:cs="Times New Roman"/>
                <w:color w:val="auto"/>
                <w:szCs w:val="28"/>
                <w:lang w:val="uk-UA" w:eastAsia="uk-UA" w:bidi="ar-SA"/>
              </w:rPr>
            </w:pPr>
            <w:r w:rsidRPr="006D1B3A">
              <w:rPr>
                <w:rFonts w:ascii="Times New Roman" w:eastAsia="Times New Roman" w:hAnsi="Times New Roman" w:cs="Times New Roman"/>
                <w:color w:val="auto"/>
                <w:szCs w:val="28"/>
                <w:lang w:val="uk-UA" w:eastAsia="uk-UA" w:bidi="ar-SA"/>
              </w:rPr>
              <w:t>Математика (алгебра і початки аналізу та геометрія)</w:t>
            </w:r>
          </w:p>
        </w:tc>
        <w:tc>
          <w:tcPr>
            <w:tcW w:w="3402" w:type="dxa"/>
            <w:tcBorders>
              <w:top w:val="single" w:sz="6" w:space="0" w:color="auto"/>
              <w:left w:val="single" w:sz="6" w:space="0" w:color="auto"/>
              <w:bottom w:val="single" w:sz="6" w:space="0" w:color="auto"/>
              <w:right w:val="single" w:sz="6" w:space="0" w:color="auto"/>
            </w:tcBorders>
          </w:tcPr>
          <w:p w:rsidR="004948ED" w:rsidRPr="006D1B3A" w:rsidRDefault="00231E79" w:rsidP="00BC0F2E">
            <w:pPr>
              <w:widowControl/>
              <w:ind w:left="-108"/>
              <w:jc w:val="center"/>
              <w:rPr>
                <w:rFonts w:ascii="Times New Roman" w:eastAsia="Calibri" w:hAnsi="Times New Roman" w:cs="Times New Roman"/>
                <w:color w:val="auto"/>
                <w:szCs w:val="28"/>
                <w:lang w:val="uk-UA" w:bidi="ar-SA"/>
              </w:rPr>
            </w:pPr>
            <w:r>
              <w:rPr>
                <w:rFonts w:ascii="Times New Roman" w:eastAsia="Calibri" w:hAnsi="Times New Roman" w:cs="Times New Roman"/>
                <w:color w:val="auto"/>
                <w:szCs w:val="28"/>
                <w:lang w:val="uk-UA" w:bidi="ar-SA"/>
              </w:rPr>
              <w:t>4</w:t>
            </w:r>
          </w:p>
        </w:tc>
      </w:tr>
      <w:tr w:rsidR="004948ED" w:rsidRPr="006D1B3A" w:rsidTr="006D1B3A">
        <w:trPr>
          <w:cantSplit/>
        </w:trPr>
        <w:tc>
          <w:tcPr>
            <w:tcW w:w="7088" w:type="dxa"/>
            <w:tcBorders>
              <w:top w:val="single" w:sz="6" w:space="0" w:color="auto"/>
              <w:left w:val="single" w:sz="4" w:space="0" w:color="auto"/>
              <w:bottom w:val="single" w:sz="6" w:space="0" w:color="auto"/>
              <w:right w:val="single" w:sz="6" w:space="0" w:color="auto"/>
            </w:tcBorders>
          </w:tcPr>
          <w:p w:rsidR="004948ED" w:rsidRPr="006D1B3A" w:rsidRDefault="004948ED" w:rsidP="00BC0F2E">
            <w:pPr>
              <w:widowControl/>
              <w:ind w:left="33"/>
              <w:rPr>
                <w:rFonts w:ascii="Times New Roman" w:eastAsia="Calibri" w:hAnsi="Times New Roman" w:cs="Times New Roman"/>
                <w:color w:val="auto"/>
                <w:szCs w:val="28"/>
                <w:lang w:val="uk-UA" w:bidi="ar-SA"/>
              </w:rPr>
            </w:pPr>
            <w:r w:rsidRPr="006D1B3A">
              <w:rPr>
                <w:rFonts w:ascii="Times New Roman" w:eastAsia="Calibri" w:hAnsi="Times New Roman" w:cs="Times New Roman"/>
                <w:color w:val="auto"/>
                <w:szCs w:val="28"/>
                <w:lang w:val="uk-UA" w:bidi="ar-SA"/>
              </w:rPr>
              <w:t>Біологія і екологія</w:t>
            </w:r>
          </w:p>
        </w:tc>
        <w:tc>
          <w:tcPr>
            <w:tcW w:w="3402" w:type="dxa"/>
            <w:tcBorders>
              <w:top w:val="single" w:sz="6" w:space="0" w:color="auto"/>
              <w:left w:val="single" w:sz="6" w:space="0" w:color="auto"/>
              <w:bottom w:val="single" w:sz="6" w:space="0" w:color="auto"/>
              <w:right w:val="single" w:sz="6" w:space="0" w:color="auto"/>
            </w:tcBorders>
          </w:tcPr>
          <w:p w:rsidR="004948ED" w:rsidRPr="006D1B3A" w:rsidRDefault="004948ED" w:rsidP="00BC0F2E">
            <w:pPr>
              <w:widowControl/>
              <w:ind w:left="-108"/>
              <w:jc w:val="center"/>
              <w:rPr>
                <w:rFonts w:ascii="Times New Roman" w:eastAsia="Calibri" w:hAnsi="Times New Roman" w:cs="Times New Roman"/>
                <w:color w:val="auto"/>
                <w:szCs w:val="28"/>
                <w:lang w:val="uk-UA" w:bidi="ar-SA"/>
              </w:rPr>
            </w:pPr>
            <w:r w:rsidRPr="006D1B3A">
              <w:rPr>
                <w:rFonts w:ascii="Times New Roman" w:eastAsia="Calibri" w:hAnsi="Times New Roman" w:cs="Times New Roman"/>
                <w:color w:val="auto"/>
                <w:szCs w:val="28"/>
                <w:lang w:val="uk-UA" w:bidi="ar-SA"/>
              </w:rPr>
              <w:t>2</w:t>
            </w:r>
          </w:p>
        </w:tc>
      </w:tr>
      <w:tr w:rsidR="004948ED" w:rsidRPr="006D1B3A" w:rsidTr="006D1B3A">
        <w:trPr>
          <w:cantSplit/>
        </w:trPr>
        <w:tc>
          <w:tcPr>
            <w:tcW w:w="7088" w:type="dxa"/>
            <w:tcBorders>
              <w:top w:val="single" w:sz="6" w:space="0" w:color="auto"/>
              <w:left w:val="single" w:sz="4" w:space="0" w:color="auto"/>
              <w:bottom w:val="single" w:sz="6" w:space="0" w:color="auto"/>
              <w:right w:val="single" w:sz="6" w:space="0" w:color="auto"/>
            </w:tcBorders>
          </w:tcPr>
          <w:p w:rsidR="004948ED" w:rsidRPr="006D1B3A" w:rsidRDefault="004948ED" w:rsidP="00BC0F2E">
            <w:pPr>
              <w:widowControl/>
              <w:ind w:left="33"/>
              <w:rPr>
                <w:rFonts w:ascii="Times New Roman" w:eastAsia="Calibri" w:hAnsi="Times New Roman" w:cs="Times New Roman"/>
                <w:color w:val="auto"/>
                <w:szCs w:val="28"/>
                <w:lang w:val="uk-UA" w:bidi="ar-SA"/>
              </w:rPr>
            </w:pPr>
            <w:r w:rsidRPr="006D1B3A">
              <w:rPr>
                <w:rFonts w:ascii="Times New Roman" w:eastAsia="Calibri" w:hAnsi="Times New Roman" w:cs="Times New Roman"/>
                <w:color w:val="auto"/>
                <w:szCs w:val="28"/>
                <w:lang w:val="uk-UA" w:bidi="ar-SA"/>
              </w:rPr>
              <w:t>Географія</w:t>
            </w:r>
          </w:p>
        </w:tc>
        <w:tc>
          <w:tcPr>
            <w:tcW w:w="3402" w:type="dxa"/>
            <w:tcBorders>
              <w:top w:val="single" w:sz="6" w:space="0" w:color="auto"/>
              <w:left w:val="single" w:sz="6" w:space="0" w:color="auto"/>
              <w:bottom w:val="single" w:sz="6" w:space="0" w:color="auto"/>
              <w:right w:val="single" w:sz="6" w:space="0" w:color="auto"/>
            </w:tcBorders>
          </w:tcPr>
          <w:p w:rsidR="004948ED" w:rsidRPr="006D1B3A" w:rsidRDefault="004948ED" w:rsidP="00BC0F2E">
            <w:pPr>
              <w:widowControl/>
              <w:ind w:left="-108"/>
              <w:jc w:val="center"/>
              <w:rPr>
                <w:rFonts w:ascii="Times New Roman" w:eastAsia="Calibri" w:hAnsi="Times New Roman" w:cs="Times New Roman"/>
                <w:color w:val="auto"/>
                <w:szCs w:val="28"/>
                <w:lang w:val="uk-UA" w:bidi="ar-SA"/>
              </w:rPr>
            </w:pPr>
            <w:r w:rsidRPr="006D1B3A">
              <w:rPr>
                <w:rFonts w:ascii="Times New Roman" w:eastAsia="Calibri" w:hAnsi="Times New Roman" w:cs="Times New Roman"/>
                <w:color w:val="auto"/>
                <w:szCs w:val="28"/>
                <w:lang w:val="uk-UA" w:bidi="ar-SA"/>
              </w:rPr>
              <w:t>1,5</w:t>
            </w:r>
          </w:p>
        </w:tc>
      </w:tr>
      <w:tr w:rsidR="004948ED" w:rsidRPr="006D1B3A" w:rsidTr="006D1B3A">
        <w:trPr>
          <w:cantSplit/>
        </w:trPr>
        <w:tc>
          <w:tcPr>
            <w:tcW w:w="7088" w:type="dxa"/>
            <w:tcBorders>
              <w:top w:val="single" w:sz="6" w:space="0" w:color="auto"/>
              <w:left w:val="single" w:sz="4" w:space="0" w:color="auto"/>
              <w:bottom w:val="single" w:sz="6" w:space="0" w:color="auto"/>
              <w:right w:val="single" w:sz="6" w:space="0" w:color="auto"/>
            </w:tcBorders>
          </w:tcPr>
          <w:p w:rsidR="004948ED" w:rsidRPr="006D1B3A" w:rsidRDefault="004948ED" w:rsidP="00BC0F2E">
            <w:pPr>
              <w:widowControl/>
              <w:ind w:left="33"/>
              <w:rPr>
                <w:rFonts w:ascii="Times New Roman" w:eastAsia="Calibri" w:hAnsi="Times New Roman" w:cs="Times New Roman"/>
                <w:color w:val="auto"/>
                <w:szCs w:val="28"/>
                <w:lang w:val="uk-UA" w:bidi="ar-SA"/>
              </w:rPr>
            </w:pPr>
            <w:r w:rsidRPr="006D1B3A">
              <w:rPr>
                <w:rFonts w:ascii="Times New Roman" w:eastAsia="Calibri" w:hAnsi="Times New Roman" w:cs="Times New Roman"/>
                <w:color w:val="auto"/>
                <w:szCs w:val="28"/>
                <w:lang w:val="uk-UA" w:bidi="ar-SA"/>
              </w:rPr>
              <w:t>Фізика і астрономія</w:t>
            </w:r>
          </w:p>
        </w:tc>
        <w:tc>
          <w:tcPr>
            <w:tcW w:w="3402" w:type="dxa"/>
            <w:tcBorders>
              <w:top w:val="single" w:sz="6" w:space="0" w:color="auto"/>
              <w:left w:val="single" w:sz="6" w:space="0" w:color="auto"/>
              <w:bottom w:val="single" w:sz="6" w:space="0" w:color="auto"/>
              <w:right w:val="single" w:sz="6" w:space="0" w:color="auto"/>
            </w:tcBorders>
          </w:tcPr>
          <w:p w:rsidR="004948ED" w:rsidRPr="006D1B3A" w:rsidRDefault="004948ED" w:rsidP="00BC0F2E">
            <w:pPr>
              <w:widowControl/>
              <w:ind w:left="-108"/>
              <w:jc w:val="center"/>
              <w:rPr>
                <w:rFonts w:ascii="Times New Roman" w:eastAsia="Calibri" w:hAnsi="Times New Roman" w:cs="Times New Roman"/>
                <w:color w:val="auto"/>
                <w:szCs w:val="28"/>
                <w:lang w:val="uk-UA" w:bidi="ar-SA"/>
              </w:rPr>
            </w:pPr>
            <w:r w:rsidRPr="006D1B3A">
              <w:rPr>
                <w:rFonts w:ascii="Times New Roman" w:eastAsia="Calibri" w:hAnsi="Times New Roman" w:cs="Times New Roman"/>
                <w:color w:val="auto"/>
                <w:szCs w:val="28"/>
                <w:shd w:val="clear" w:color="auto" w:fill="FFFFFF"/>
                <w:lang w:val="uk-UA" w:bidi="ar-SA"/>
              </w:rPr>
              <w:t>3</w:t>
            </w:r>
          </w:p>
        </w:tc>
      </w:tr>
      <w:tr w:rsidR="004948ED" w:rsidRPr="006D1B3A" w:rsidTr="006D1B3A">
        <w:trPr>
          <w:cantSplit/>
        </w:trPr>
        <w:tc>
          <w:tcPr>
            <w:tcW w:w="7088" w:type="dxa"/>
            <w:tcBorders>
              <w:top w:val="single" w:sz="6" w:space="0" w:color="auto"/>
              <w:left w:val="single" w:sz="4" w:space="0" w:color="auto"/>
              <w:bottom w:val="single" w:sz="6" w:space="0" w:color="auto"/>
              <w:right w:val="single" w:sz="6" w:space="0" w:color="auto"/>
            </w:tcBorders>
          </w:tcPr>
          <w:p w:rsidR="004948ED" w:rsidRPr="006D1B3A" w:rsidRDefault="004948ED" w:rsidP="00BC0F2E">
            <w:pPr>
              <w:widowControl/>
              <w:ind w:left="33"/>
              <w:rPr>
                <w:rFonts w:ascii="Times New Roman" w:eastAsia="Calibri" w:hAnsi="Times New Roman" w:cs="Times New Roman"/>
                <w:color w:val="auto"/>
                <w:szCs w:val="28"/>
                <w:lang w:val="uk-UA" w:bidi="ar-SA"/>
              </w:rPr>
            </w:pPr>
            <w:r w:rsidRPr="006D1B3A">
              <w:rPr>
                <w:rFonts w:ascii="Times New Roman" w:eastAsia="Calibri" w:hAnsi="Times New Roman" w:cs="Times New Roman"/>
                <w:color w:val="auto"/>
                <w:szCs w:val="28"/>
                <w:lang w:val="uk-UA" w:bidi="ar-SA"/>
              </w:rPr>
              <w:t>Хімія</w:t>
            </w:r>
          </w:p>
        </w:tc>
        <w:tc>
          <w:tcPr>
            <w:tcW w:w="3402" w:type="dxa"/>
            <w:tcBorders>
              <w:top w:val="single" w:sz="6" w:space="0" w:color="auto"/>
              <w:left w:val="single" w:sz="6" w:space="0" w:color="auto"/>
              <w:bottom w:val="single" w:sz="6" w:space="0" w:color="auto"/>
              <w:right w:val="single" w:sz="6" w:space="0" w:color="auto"/>
            </w:tcBorders>
          </w:tcPr>
          <w:p w:rsidR="004948ED" w:rsidRPr="006D1B3A" w:rsidRDefault="004948ED" w:rsidP="00BC0F2E">
            <w:pPr>
              <w:widowControl/>
              <w:ind w:left="-108"/>
              <w:jc w:val="center"/>
              <w:rPr>
                <w:rFonts w:ascii="Times New Roman" w:eastAsia="Calibri" w:hAnsi="Times New Roman" w:cs="Times New Roman"/>
                <w:color w:val="auto"/>
                <w:szCs w:val="28"/>
                <w:lang w:val="uk-UA" w:bidi="ar-SA"/>
              </w:rPr>
            </w:pPr>
            <w:r w:rsidRPr="006D1B3A">
              <w:rPr>
                <w:rFonts w:ascii="Times New Roman" w:eastAsia="Calibri" w:hAnsi="Times New Roman" w:cs="Times New Roman"/>
                <w:color w:val="auto"/>
                <w:szCs w:val="28"/>
                <w:lang w:val="uk-UA" w:bidi="ar-SA"/>
              </w:rPr>
              <w:t xml:space="preserve">1,5 </w:t>
            </w:r>
          </w:p>
        </w:tc>
      </w:tr>
      <w:tr w:rsidR="004948ED" w:rsidRPr="006D1B3A" w:rsidTr="006D1B3A">
        <w:trPr>
          <w:cantSplit/>
        </w:trPr>
        <w:tc>
          <w:tcPr>
            <w:tcW w:w="7088" w:type="dxa"/>
            <w:tcBorders>
              <w:top w:val="single" w:sz="6" w:space="0" w:color="auto"/>
              <w:left w:val="single" w:sz="4" w:space="0" w:color="auto"/>
              <w:bottom w:val="single" w:sz="6" w:space="0" w:color="auto"/>
              <w:right w:val="single" w:sz="6" w:space="0" w:color="auto"/>
            </w:tcBorders>
          </w:tcPr>
          <w:p w:rsidR="004948ED" w:rsidRPr="006D1B3A" w:rsidRDefault="004948ED" w:rsidP="00BC0F2E">
            <w:pPr>
              <w:widowControl/>
              <w:ind w:left="33"/>
              <w:rPr>
                <w:rFonts w:ascii="Times New Roman" w:eastAsia="Calibri" w:hAnsi="Times New Roman" w:cs="Times New Roman"/>
                <w:color w:val="auto"/>
                <w:szCs w:val="28"/>
                <w:lang w:val="uk-UA" w:bidi="ar-SA"/>
              </w:rPr>
            </w:pPr>
            <w:r w:rsidRPr="006D1B3A">
              <w:rPr>
                <w:rFonts w:ascii="Times New Roman" w:eastAsia="Calibri" w:hAnsi="Times New Roman" w:cs="Times New Roman"/>
                <w:color w:val="auto"/>
                <w:szCs w:val="28"/>
                <w:lang w:val="uk-UA" w:bidi="ar-SA"/>
              </w:rPr>
              <w:t>Фізична культура</w:t>
            </w:r>
            <w:r w:rsidRPr="006D1B3A">
              <w:rPr>
                <w:rFonts w:ascii="Times New Roman" w:eastAsia="Calibri" w:hAnsi="Times New Roman" w:cs="Times New Roman"/>
                <w:b/>
                <w:bCs/>
                <w:color w:val="auto"/>
                <w:szCs w:val="28"/>
                <w:vertAlign w:val="superscript"/>
                <w:lang w:val="uk-UA" w:bidi="ar-SA"/>
              </w:rPr>
              <w:t>4</w:t>
            </w:r>
          </w:p>
        </w:tc>
        <w:tc>
          <w:tcPr>
            <w:tcW w:w="3402" w:type="dxa"/>
            <w:tcBorders>
              <w:top w:val="single" w:sz="6" w:space="0" w:color="auto"/>
              <w:left w:val="single" w:sz="6" w:space="0" w:color="auto"/>
              <w:bottom w:val="single" w:sz="6" w:space="0" w:color="auto"/>
              <w:right w:val="single" w:sz="6" w:space="0" w:color="auto"/>
            </w:tcBorders>
          </w:tcPr>
          <w:p w:rsidR="004948ED" w:rsidRPr="006D1B3A" w:rsidRDefault="004948ED" w:rsidP="00BC0F2E">
            <w:pPr>
              <w:widowControl/>
              <w:ind w:left="-108"/>
              <w:jc w:val="center"/>
              <w:rPr>
                <w:rFonts w:ascii="Times New Roman" w:eastAsia="Calibri" w:hAnsi="Times New Roman" w:cs="Times New Roman"/>
                <w:color w:val="auto"/>
                <w:szCs w:val="28"/>
                <w:lang w:val="uk-UA" w:bidi="ar-SA"/>
              </w:rPr>
            </w:pPr>
            <w:r w:rsidRPr="006D1B3A">
              <w:rPr>
                <w:rFonts w:ascii="Times New Roman" w:eastAsia="Calibri" w:hAnsi="Times New Roman" w:cs="Times New Roman"/>
                <w:color w:val="auto"/>
                <w:szCs w:val="28"/>
                <w:lang w:val="uk-UA" w:bidi="ar-SA"/>
              </w:rPr>
              <w:t>3</w:t>
            </w:r>
          </w:p>
        </w:tc>
      </w:tr>
      <w:tr w:rsidR="004948ED" w:rsidRPr="006D1B3A" w:rsidTr="006D1B3A">
        <w:trPr>
          <w:cantSplit/>
        </w:trPr>
        <w:tc>
          <w:tcPr>
            <w:tcW w:w="7088" w:type="dxa"/>
            <w:tcBorders>
              <w:top w:val="single" w:sz="6" w:space="0" w:color="auto"/>
              <w:left w:val="single" w:sz="4" w:space="0" w:color="auto"/>
              <w:bottom w:val="single" w:sz="6" w:space="0" w:color="auto"/>
              <w:right w:val="single" w:sz="6" w:space="0" w:color="auto"/>
            </w:tcBorders>
          </w:tcPr>
          <w:p w:rsidR="004948ED" w:rsidRPr="006D1B3A" w:rsidRDefault="004948ED" w:rsidP="00BC0F2E">
            <w:pPr>
              <w:widowControl/>
              <w:ind w:left="33"/>
              <w:rPr>
                <w:rFonts w:ascii="Times New Roman" w:eastAsia="Calibri" w:hAnsi="Times New Roman" w:cs="Times New Roman"/>
                <w:color w:val="auto"/>
                <w:szCs w:val="28"/>
                <w:lang w:val="uk-UA" w:bidi="ar-SA"/>
              </w:rPr>
            </w:pPr>
            <w:r w:rsidRPr="006D1B3A">
              <w:rPr>
                <w:rFonts w:ascii="Times New Roman" w:eastAsia="Calibri" w:hAnsi="Times New Roman" w:cs="Times New Roman"/>
                <w:color w:val="auto"/>
                <w:szCs w:val="28"/>
                <w:lang w:val="uk-UA" w:bidi="ar-SA"/>
              </w:rPr>
              <w:t>Захист Вітчизни</w:t>
            </w:r>
          </w:p>
        </w:tc>
        <w:tc>
          <w:tcPr>
            <w:tcW w:w="3402" w:type="dxa"/>
            <w:tcBorders>
              <w:top w:val="single" w:sz="6" w:space="0" w:color="auto"/>
              <w:left w:val="single" w:sz="6" w:space="0" w:color="auto"/>
              <w:bottom w:val="single" w:sz="6" w:space="0" w:color="auto"/>
              <w:right w:val="single" w:sz="6" w:space="0" w:color="auto"/>
            </w:tcBorders>
          </w:tcPr>
          <w:p w:rsidR="004948ED" w:rsidRPr="006D1B3A" w:rsidRDefault="004948ED" w:rsidP="00BC0F2E">
            <w:pPr>
              <w:widowControl/>
              <w:ind w:left="-108"/>
              <w:jc w:val="center"/>
              <w:rPr>
                <w:rFonts w:ascii="Times New Roman" w:eastAsia="Calibri" w:hAnsi="Times New Roman" w:cs="Times New Roman"/>
                <w:color w:val="auto"/>
                <w:szCs w:val="28"/>
                <w:lang w:val="uk-UA" w:bidi="ar-SA"/>
              </w:rPr>
            </w:pPr>
            <w:r w:rsidRPr="006D1B3A">
              <w:rPr>
                <w:rFonts w:ascii="Times New Roman" w:eastAsia="Calibri" w:hAnsi="Times New Roman" w:cs="Times New Roman"/>
                <w:color w:val="auto"/>
                <w:szCs w:val="28"/>
                <w:lang w:val="uk-UA" w:bidi="ar-SA"/>
              </w:rPr>
              <w:t>1,5</w:t>
            </w:r>
          </w:p>
        </w:tc>
      </w:tr>
      <w:tr w:rsidR="004948ED" w:rsidRPr="006D1B3A" w:rsidTr="006D1B3A">
        <w:trPr>
          <w:cantSplit/>
        </w:trPr>
        <w:tc>
          <w:tcPr>
            <w:tcW w:w="7088" w:type="dxa"/>
            <w:tcBorders>
              <w:top w:val="single" w:sz="6" w:space="0" w:color="auto"/>
              <w:left w:val="single" w:sz="4" w:space="0" w:color="auto"/>
              <w:bottom w:val="single" w:sz="6" w:space="0" w:color="auto"/>
              <w:right w:val="single" w:sz="6" w:space="0" w:color="auto"/>
            </w:tcBorders>
          </w:tcPr>
          <w:p w:rsidR="004948ED" w:rsidRPr="006D1B3A" w:rsidRDefault="004948ED" w:rsidP="00BC0F2E">
            <w:pPr>
              <w:widowControl/>
              <w:ind w:left="33"/>
              <w:rPr>
                <w:rFonts w:ascii="Times New Roman" w:eastAsia="Calibri" w:hAnsi="Times New Roman" w:cs="Times New Roman"/>
                <w:color w:val="auto"/>
                <w:szCs w:val="28"/>
                <w:lang w:val="uk-UA" w:bidi="ar-SA"/>
              </w:rPr>
            </w:pPr>
            <w:r w:rsidRPr="006D1B3A">
              <w:rPr>
                <w:rFonts w:ascii="Times New Roman" w:eastAsia="Calibri" w:hAnsi="Times New Roman" w:cs="Times New Roman"/>
                <w:b/>
                <w:bCs/>
                <w:color w:val="auto"/>
                <w:szCs w:val="28"/>
                <w:lang w:val="uk-UA" w:bidi="ar-SA"/>
              </w:rPr>
              <w:t>Вибірково-обов’язкові предмети</w:t>
            </w:r>
            <w:r w:rsidRPr="006D1B3A">
              <w:rPr>
                <w:rFonts w:ascii="Times New Roman" w:eastAsia="Calibri" w:hAnsi="Times New Roman" w:cs="Times New Roman"/>
                <w:color w:val="auto"/>
                <w:szCs w:val="28"/>
                <w:lang w:val="uk-UA" w:bidi="ar-SA"/>
              </w:rPr>
              <w:t xml:space="preserve"> (Інформатика</w:t>
            </w:r>
            <w:r w:rsidR="00231E79">
              <w:rPr>
                <w:rFonts w:ascii="Times New Roman" w:eastAsia="Calibri" w:hAnsi="Times New Roman" w:cs="Times New Roman"/>
                <w:color w:val="auto"/>
                <w:szCs w:val="28"/>
                <w:lang w:val="uk-UA" w:bidi="ar-SA"/>
              </w:rPr>
              <w:t>(2),Технології</w:t>
            </w:r>
            <w:r w:rsidRPr="006D1B3A">
              <w:rPr>
                <w:rFonts w:ascii="Times New Roman" w:eastAsia="Calibri" w:hAnsi="Times New Roman" w:cs="Times New Roman"/>
                <w:color w:val="auto"/>
                <w:szCs w:val="28"/>
                <w:lang w:val="uk-UA" w:bidi="ar-SA"/>
              </w:rPr>
              <w:t>)</w:t>
            </w:r>
          </w:p>
        </w:tc>
        <w:tc>
          <w:tcPr>
            <w:tcW w:w="3402" w:type="dxa"/>
            <w:tcBorders>
              <w:top w:val="single" w:sz="6" w:space="0" w:color="auto"/>
              <w:left w:val="single" w:sz="6" w:space="0" w:color="auto"/>
              <w:bottom w:val="single" w:sz="6" w:space="0" w:color="auto"/>
              <w:right w:val="single" w:sz="6" w:space="0" w:color="auto"/>
            </w:tcBorders>
          </w:tcPr>
          <w:p w:rsidR="004948ED" w:rsidRPr="006D1B3A" w:rsidRDefault="00231E79" w:rsidP="00BC0F2E">
            <w:pPr>
              <w:widowControl/>
              <w:ind w:left="-108"/>
              <w:jc w:val="center"/>
              <w:rPr>
                <w:rFonts w:ascii="Times New Roman" w:eastAsia="Calibri" w:hAnsi="Times New Roman" w:cs="Times New Roman"/>
                <w:b/>
                <w:color w:val="auto"/>
                <w:szCs w:val="28"/>
                <w:lang w:val="uk-UA" w:bidi="ar-SA"/>
              </w:rPr>
            </w:pPr>
            <w:r>
              <w:rPr>
                <w:rFonts w:ascii="Times New Roman" w:eastAsia="Calibri" w:hAnsi="Times New Roman" w:cs="Times New Roman"/>
                <w:b/>
                <w:color w:val="auto"/>
                <w:szCs w:val="28"/>
                <w:lang w:val="uk-UA" w:bidi="ar-SA"/>
              </w:rPr>
              <w:t>3</w:t>
            </w:r>
          </w:p>
        </w:tc>
      </w:tr>
      <w:tr w:rsidR="004948ED" w:rsidRPr="00331877" w:rsidTr="006D1B3A">
        <w:trPr>
          <w:cantSplit/>
          <w:trHeight w:val="495"/>
        </w:trPr>
        <w:tc>
          <w:tcPr>
            <w:tcW w:w="7088" w:type="dxa"/>
            <w:tcBorders>
              <w:top w:val="single" w:sz="6" w:space="0" w:color="auto"/>
              <w:left w:val="single" w:sz="6" w:space="0" w:color="auto"/>
              <w:bottom w:val="single" w:sz="6" w:space="0" w:color="auto"/>
              <w:right w:val="single" w:sz="4" w:space="0" w:color="auto"/>
            </w:tcBorders>
          </w:tcPr>
          <w:p w:rsidR="004948ED" w:rsidRPr="006D1B3A" w:rsidRDefault="004948ED" w:rsidP="00BC0F2E">
            <w:pPr>
              <w:widowControl/>
              <w:ind w:left="33"/>
              <w:rPr>
                <w:rFonts w:ascii="Times New Roman" w:eastAsia="Calibri" w:hAnsi="Times New Roman" w:cs="Times New Roman"/>
                <w:color w:val="auto"/>
                <w:szCs w:val="28"/>
                <w:lang w:val="uk-UA" w:bidi="ar-SA"/>
              </w:rPr>
            </w:pPr>
            <w:r w:rsidRPr="006D1B3A">
              <w:rPr>
                <w:rFonts w:ascii="Times New Roman" w:eastAsia="Calibri" w:hAnsi="Times New Roman" w:cs="Times New Roman"/>
                <w:b/>
                <w:color w:val="auto"/>
                <w:szCs w:val="28"/>
                <w:lang w:val="uk-UA" w:bidi="ar-SA"/>
              </w:rPr>
              <w:t>Додаткові години</w:t>
            </w:r>
            <w:r w:rsidRPr="006D1B3A">
              <w:rPr>
                <w:rFonts w:ascii="Times New Roman" w:eastAsia="Calibri" w:hAnsi="Times New Roman" w:cs="Times New Roman"/>
                <w:b/>
                <w:bCs/>
                <w:color w:val="auto"/>
                <w:szCs w:val="28"/>
                <w:vertAlign w:val="superscript"/>
                <w:lang w:val="uk-UA" w:bidi="ar-SA"/>
              </w:rPr>
              <w:t xml:space="preserve"> 1</w:t>
            </w:r>
            <w:r w:rsidRPr="006D1B3A">
              <w:rPr>
                <w:rFonts w:ascii="Times New Roman" w:eastAsia="Calibri" w:hAnsi="Times New Roman" w:cs="Times New Roman"/>
                <w:bCs/>
                <w:color w:val="auto"/>
                <w:szCs w:val="28"/>
                <w:lang w:val="uk-UA" w:bidi="ar-SA"/>
              </w:rPr>
              <w:t xml:space="preserve">на </w:t>
            </w:r>
            <w:r w:rsidRPr="006D1B3A">
              <w:rPr>
                <w:rFonts w:ascii="Times New Roman" w:eastAsia="Calibri" w:hAnsi="Times New Roman" w:cs="Times New Roman"/>
                <w:color w:val="auto"/>
                <w:szCs w:val="28"/>
                <w:lang w:val="uk-UA" w:bidi="ar-SA"/>
              </w:rPr>
              <w:t>профільні предмети  та індивідуальні заняття</w:t>
            </w:r>
          </w:p>
        </w:tc>
        <w:tc>
          <w:tcPr>
            <w:tcW w:w="3402" w:type="dxa"/>
            <w:tcBorders>
              <w:top w:val="single" w:sz="6" w:space="0" w:color="auto"/>
              <w:left w:val="single" w:sz="4" w:space="0" w:color="auto"/>
              <w:bottom w:val="single" w:sz="6" w:space="0" w:color="auto"/>
              <w:right w:val="single" w:sz="6" w:space="0" w:color="auto"/>
            </w:tcBorders>
          </w:tcPr>
          <w:p w:rsidR="004948ED" w:rsidRPr="006D1B3A" w:rsidRDefault="004948ED" w:rsidP="00BC0F2E">
            <w:pPr>
              <w:widowControl/>
              <w:rPr>
                <w:rFonts w:ascii="Times New Roman" w:eastAsia="Calibri" w:hAnsi="Times New Roman" w:cs="Times New Roman"/>
                <w:b/>
                <w:color w:val="auto"/>
                <w:szCs w:val="28"/>
                <w:shd w:val="clear" w:color="auto" w:fill="FF0000"/>
                <w:lang w:val="uk-UA" w:bidi="ar-SA"/>
              </w:rPr>
            </w:pPr>
            <w:r w:rsidRPr="006D1B3A">
              <w:rPr>
                <w:rFonts w:ascii="Times New Roman" w:eastAsia="Calibri" w:hAnsi="Times New Roman" w:cs="Times New Roman"/>
                <w:b/>
                <w:color w:val="auto"/>
                <w:szCs w:val="28"/>
                <w:lang w:val="uk-UA" w:bidi="ar-SA"/>
              </w:rPr>
              <w:t xml:space="preserve">          </w:t>
            </w:r>
            <w:r w:rsidR="00231E79">
              <w:rPr>
                <w:rFonts w:ascii="Times New Roman" w:eastAsia="Calibri" w:hAnsi="Times New Roman" w:cs="Times New Roman"/>
                <w:b/>
                <w:color w:val="auto"/>
                <w:szCs w:val="28"/>
                <w:lang w:val="uk-UA" w:bidi="ar-SA"/>
              </w:rPr>
              <w:t xml:space="preserve">              </w:t>
            </w:r>
            <w:r w:rsidR="00331877">
              <w:rPr>
                <w:rFonts w:ascii="Times New Roman" w:eastAsia="Calibri" w:hAnsi="Times New Roman" w:cs="Times New Roman"/>
                <w:b/>
                <w:color w:val="auto"/>
                <w:szCs w:val="28"/>
                <w:lang w:val="uk-UA" w:bidi="ar-SA"/>
              </w:rPr>
              <w:t>5</w:t>
            </w:r>
          </w:p>
        </w:tc>
      </w:tr>
      <w:tr w:rsidR="004948ED" w:rsidRPr="006D1B3A" w:rsidTr="006D1B3A">
        <w:trPr>
          <w:cantSplit/>
        </w:trPr>
        <w:tc>
          <w:tcPr>
            <w:tcW w:w="7088" w:type="dxa"/>
            <w:tcBorders>
              <w:top w:val="single" w:sz="6" w:space="0" w:color="auto"/>
              <w:left w:val="single" w:sz="6" w:space="0" w:color="auto"/>
              <w:bottom w:val="single" w:sz="6" w:space="0" w:color="auto"/>
              <w:right w:val="single" w:sz="4" w:space="0" w:color="auto"/>
            </w:tcBorders>
          </w:tcPr>
          <w:p w:rsidR="004948ED" w:rsidRPr="006D1B3A" w:rsidRDefault="004948ED" w:rsidP="00BC0F2E">
            <w:pPr>
              <w:widowControl/>
              <w:ind w:left="33"/>
              <w:rPr>
                <w:rFonts w:ascii="Times New Roman" w:eastAsia="Calibri" w:hAnsi="Times New Roman" w:cs="Times New Roman"/>
                <w:color w:val="auto"/>
                <w:szCs w:val="28"/>
                <w:lang w:val="uk-UA" w:bidi="ar-SA"/>
              </w:rPr>
            </w:pPr>
            <w:r w:rsidRPr="006D1B3A">
              <w:rPr>
                <w:rFonts w:ascii="Times New Roman" w:eastAsia="Calibri" w:hAnsi="Times New Roman" w:cs="Times New Roman"/>
                <w:color w:val="auto"/>
                <w:szCs w:val="28"/>
                <w:lang w:val="uk-UA" w:bidi="ar-SA"/>
              </w:rPr>
              <w:t>Гранично допустиме тижневе навантаження на учня</w:t>
            </w:r>
          </w:p>
        </w:tc>
        <w:tc>
          <w:tcPr>
            <w:tcW w:w="3402" w:type="dxa"/>
            <w:tcBorders>
              <w:top w:val="single" w:sz="6" w:space="0" w:color="auto"/>
              <w:left w:val="single" w:sz="4" w:space="0" w:color="auto"/>
              <w:bottom w:val="single" w:sz="6" w:space="0" w:color="auto"/>
              <w:right w:val="single" w:sz="6" w:space="0" w:color="auto"/>
            </w:tcBorders>
          </w:tcPr>
          <w:p w:rsidR="004948ED" w:rsidRPr="006D1B3A" w:rsidRDefault="00231E79" w:rsidP="00BC0F2E">
            <w:pPr>
              <w:widowControl/>
              <w:ind w:left="-108"/>
              <w:jc w:val="center"/>
              <w:rPr>
                <w:rFonts w:ascii="Times New Roman" w:eastAsia="Calibri" w:hAnsi="Times New Roman" w:cs="Times New Roman"/>
                <w:b/>
                <w:color w:val="auto"/>
                <w:szCs w:val="28"/>
                <w:lang w:val="uk-UA" w:bidi="ar-SA"/>
              </w:rPr>
            </w:pPr>
            <w:r>
              <w:rPr>
                <w:rFonts w:ascii="Times New Roman" w:eastAsia="Calibri" w:hAnsi="Times New Roman" w:cs="Times New Roman"/>
                <w:b/>
                <w:color w:val="auto"/>
                <w:szCs w:val="28"/>
                <w:lang w:val="uk-UA" w:bidi="ar-SA"/>
              </w:rPr>
              <w:t xml:space="preserve">            </w:t>
            </w:r>
            <w:r w:rsidR="004948ED" w:rsidRPr="006D1B3A">
              <w:rPr>
                <w:rFonts w:ascii="Times New Roman" w:eastAsia="Calibri" w:hAnsi="Times New Roman" w:cs="Times New Roman"/>
                <w:b/>
                <w:color w:val="auto"/>
                <w:szCs w:val="28"/>
                <w:lang w:val="uk-UA" w:bidi="ar-SA"/>
              </w:rPr>
              <w:t>33</w:t>
            </w:r>
            <w:r>
              <w:rPr>
                <w:rFonts w:ascii="Times New Roman" w:eastAsia="Calibri" w:hAnsi="Times New Roman" w:cs="Times New Roman"/>
                <w:b/>
                <w:color w:val="auto"/>
                <w:szCs w:val="28"/>
                <w:lang w:val="uk-UA" w:bidi="ar-SA"/>
              </w:rPr>
              <w:t xml:space="preserve">     (32)</w:t>
            </w:r>
          </w:p>
        </w:tc>
      </w:tr>
      <w:tr w:rsidR="004948ED" w:rsidRPr="006D1B3A" w:rsidTr="006D1B3A">
        <w:trPr>
          <w:cantSplit/>
        </w:trPr>
        <w:tc>
          <w:tcPr>
            <w:tcW w:w="7088" w:type="dxa"/>
            <w:tcBorders>
              <w:top w:val="single" w:sz="6" w:space="0" w:color="auto"/>
              <w:left w:val="single" w:sz="6" w:space="0" w:color="auto"/>
              <w:bottom w:val="single" w:sz="6" w:space="0" w:color="auto"/>
              <w:right w:val="single" w:sz="4" w:space="0" w:color="auto"/>
            </w:tcBorders>
          </w:tcPr>
          <w:p w:rsidR="004948ED" w:rsidRPr="006D1B3A" w:rsidRDefault="004948ED" w:rsidP="00BC0F2E">
            <w:pPr>
              <w:widowControl/>
              <w:ind w:left="33"/>
              <w:rPr>
                <w:rFonts w:ascii="Times New Roman" w:eastAsia="Calibri" w:hAnsi="Times New Roman" w:cs="Times New Roman"/>
                <w:color w:val="auto"/>
                <w:szCs w:val="28"/>
                <w:lang w:val="uk-UA" w:bidi="ar-SA"/>
              </w:rPr>
            </w:pPr>
            <w:r w:rsidRPr="006D1B3A">
              <w:rPr>
                <w:rFonts w:ascii="Times New Roman" w:eastAsia="Calibri" w:hAnsi="Times New Roman" w:cs="Times New Roman"/>
                <w:b/>
                <w:bCs/>
                <w:color w:val="auto"/>
                <w:szCs w:val="28"/>
                <w:lang w:val="uk-UA" w:bidi="ar-SA"/>
              </w:rPr>
              <w:t xml:space="preserve">Всього фінансується </w:t>
            </w:r>
            <w:r w:rsidRPr="006D1B3A">
              <w:rPr>
                <w:rFonts w:ascii="Times New Roman" w:eastAsia="Calibri" w:hAnsi="Times New Roman" w:cs="Times New Roman"/>
                <w:color w:val="auto"/>
                <w:szCs w:val="28"/>
                <w:lang w:val="uk-UA" w:bidi="ar-SA"/>
              </w:rPr>
              <w:t>(без урахування поділу класу на групи)</w:t>
            </w:r>
          </w:p>
        </w:tc>
        <w:tc>
          <w:tcPr>
            <w:tcW w:w="3402" w:type="dxa"/>
            <w:tcBorders>
              <w:top w:val="single" w:sz="6" w:space="0" w:color="auto"/>
              <w:left w:val="single" w:sz="4" w:space="0" w:color="auto"/>
              <w:bottom w:val="single" w:sz="6" w:space="0" w:color="auto"/>
              <w:right w:val="single" w:sz="6" w:space="0" w:color="auto"/>
            </w:tcBorders>
          </w:tcPr>
          <w:p w:rsidR="004948ED" w:rsidRPr="006D1B3A" w:rsidRDefault="00051430" w:rsidP="00BC0F2E">
            <w:pPr>
              <w:widowControl/>
              <w:ind w:left="-108"/>
              <w:jc w:val="center"/>
              <w:rPr>
                <w:rFonts w:ascii="Times New Roman" w:eastAsia="Calibri" w:hAnsi="Times New Roman" w:cs="Times New Roman"/>
                <w:b/>
                <w:color w:val="auto"/>
                <w:szCs w:val="28"/>
                <w:lang w:val="uk-UA" w:bidi="ar-SA"/>
              </w:rPr>
            </w:pPr>
            <w:r>
              <w:rPr>
                <w:rFonts w:ascii="Times New Roman" w:eastAsia="Calibri" w:hAnsi="Times New Roman" w:cs="Times New Roman"/>
                <w:b/>
                <w:color w:val="auto"/>
                <w:szCs w:val="28"/>
                <w:lang w:val="uk-UA" w:bidi="ar-SA"/>
              </w:rPr>
              <w:t>35</w:t>
            </w:r>
            <w:bookmarkStart w:id="1" w:name="_GoBack"/>
            <w:bookmarkEnd w:id="1"/>
          </w:p>
        </w:tc>
      </w:tr>
    </w:tbl>
    <w:p w:rsidR="004948ED" w:rsidRPr="00C167B4" w:rsidRDefault="004948ED" w:rsidP="004948ED">
      <w:pPr>
        <w:widowControl/>
        <w:ind w:left="-709" w:right="-286"/>
        <w:jc w:val="both"/>
        <w:rPr>
          <w:rFonts w:ascii="Times New Roman" w:eastAsia="Calibri" w:hAnsi="Times New Roman" w:cs="Times New Roman"/>
          <w:color w:val="auto"/>
          <w:lang w:val="uk-UA" w:bidi="ar-SA"/>
        </w:rPr>
      </w:pPr>
      <w:r w:rsidRPr="00C167B4">
        <w:rPr>
          <w:rFonts w:ascii="Times New Roman" w:eastAsia="Calibri" w:hAnsi="Times New Roman" w:cs="Times New Roman"/>
          <w:color w:val="auto"/>
          <w:vertAlign w:val="superscript"/>
          <w:lang w:val="uk-UA" w:bidi="ar-SA"/>
        </w:rPr>
        <w:t xml:space="preserve">1 </w:t>
      </w:r>
      <w:r w:rsidRPr="00C167B4">
        <w:rPr>
          <w:rFonts w:ascii="Times New Roman" w:eastAsia="Calibri" w:hAnsi="Times New Roman" w:cs="Times New Roman"/>
          <w:color w:val="auto"/>
          <w:lang w:val="uk-UA" w:bidi="ar-SA"/>
        </w:rPr>
        <w:t>У дужках подано кількість годин для закладів освіти з навчанням мовою корінного народу, національної меншини.</w:t>
      </w:r>
    </w:p>
    <w:p w:rsidR="004948ED" w:rsidRPr="00C167B4" w:rsidRDefault="004948ED" w:rsidP="004948ED">
      <w:pPr>
        <w:widowControl/>
        <w:ind w:left="-709" w:right="-286"/>
        <w:jc w:val="both"/>
        <w:rPr>
          <w:rFonts w:ascii="Times New Roman" w:eastAsia="Calibri" w:hAnsi="Times New Roman" w:cs="Times New Roman"/>
          <w:color w:val="auto"/>
          <w:lang w:val="uk-UA" w:bidi="ar-SA"/>
        </w:rPr>
      </w:pPr>
      <w:r w:rsidRPr="00C167B4">
        <w:rPr>
          <w:rFonts w:ascii="Times New Roman" w:eastAsia="Calibri" w:hAnsi="Times New Roman" w:cs="Times New Roman"/>
          <w:color w:val="auto"/>
          <w:vertAlign w:val="superscript"/>
          <w:lang w:val="uk-UA" w:bidi="ar-SA"/>
        </w:rPr>
        <w:t>2</w:t>
      </w:r>
      <w:r w:rsidRPr="00C167B4">
        <w:rPr>
          <w:rFonts w:ascii="Times New Roman" w:eastAsia="Calibri" w:hAnsi="Times New Roman" w:cs="Times New Roman"/>
          <w:color w:val="auto"/>
          <w:lang w:val="uk-UA" w:bidi="ar-SA"/>
        </w:rPr>
        <w:t xml:space="preserve"> За наявності належних умов заклад освіти може збільшувати кількість годин на вивчення іноземної мови, використовуючи додаткові години.</w:t>
      </w:r>
    </w:p>
    <w:p w:rsidR="004948ED" w:rsidRPr="00C167B4" w:rsidRDefault="004948ED" w:rsidP="004948ED">
      <w:pPr>
        <w:widowControl/>
        <w:ind w:left="-709" w:right="-286"/>
        <w:jc w:val="both"/>
        <w:rPr>
          <w:rFonts w:ascii="Times New Roman" w:eastAsia="Calibri" w:hAnsi="Times New Roman" w:cs="Times New Roman"/>
          <w:color w:val="auto"/>
          <w:lang w:val="uk-UA" w:bidi="ar-SA"/>
        </w:rPr>
      </w:pPr>
      <w:r w:rsidRPr="00C167B4">
        <w:rPr>
          <w:rFonts w:ascii="Times New Roman" w:eastAsia="Calibri" w:hAnsi="Times New Roman" w:cs="Times New Roman"/>
          <w:color w:val="auto"/>
          <w:vertAlign w:val="superscript"/>
          <w:lang w:val="uk-UA" w:bidi="ar-SA"/>
        </w:rPr>
        <w:t>3</w:t>
      </w:r>
      <w:r w:rsidRPr="00C167B4">
        <w:rPr>
          <w:rFonts w:ascii="Times New Roman" w:eastAsia="Calibri" w:hAnsi="Times New Roman" w:cs="Times New Roman"/>
          <w:color w:val="auto"/>
          <w:lang w:val="uk-UA" w:bidi="ar-SA"/>
        </w:rPr>
        <w:t xml:space="preserve"> Мова і література корінного народу, національної меншини входить до базових предметів лише для закладів освіти з навчанням мовою, корінного народу, національної меншини. В інших закладах освіти цей предмет може обиратися за потреби самим учнем за рахунок додаткових годин. </w:t>
      </w:r>
    </w:p>
    <w:p w:rsidR="004948ED" w:rsidRPr="00C167B4" w:rsidRDefault="004948ED" w:rsidP="004948ED">
      <w:pPr>
        <w:widowControl/>
        <w:ind w:left="-709" w:right="-286"/>
        <w:jc w:val="both"/>
        <w:rPr>
          <w:rFonts w:ascii="Times New Roman" w:eastAsia="Calibri" w:hAnsi="Times New Roman" w:cs="Times New Roman"/>
          <w:color w:val="auto"/>
          <w:lang w:val="uk-UA" w:bidi="ar-SA"/>
        </w:rPr>
      </w:pPr>
      <w:r w:rsidRPr="00C167B4">
        <w:rPr>
          <w:rFonts w:ascii="Times New Roman" w:eastAsia="Calibri" w:hAnsi="Times New Roman" w:cs="Times New Roman"/>
          <w:color w:val="auto"/>
          <w:vertAlign w:val="superscript"/>
          <w:lang w:val="uk-UA" w:bidi="ar-SA"/>
        </w:rPr>
        <w:t>4</w:t>
      </w:r>
      <w:r w:rsidRPr="00C167B4">
        <w:rPr>
          <w:rFonts w:ascii="Times New Roman" w:eastAsia="Calibri" w:hAnsi="Times New Roman" w:cs="Times New Roman"/>
          <w:color w:val="auto"/>
          <w:lang w:val="uk-UA" w:bidi="ar-SA"/>
        </w:rPr>
        <w:t xml:space="preserve"> Години фізичної культури не входять до гранично допустимого тижневого навантаження на учня.</w:t>
      </w:r>
    </w:p>
    <w:p w:rsidR="004948ED" w:rsidRPr="00C167B4" w:rsidRDefault="004948ED" w:rsidP="004948ED">
      <w:pPr>
        <w:widowControl/>
        <w:ind w:firstLine="7740"/>
        <w:jc w:val="both"/>
        <w:rPr>
          <w:rFonts w:ascii="Times New Roman" w:eastAsia="Calibri" w:hAnsi="Times New Roman" w:cs="Times New Roman"/>
          <w:color w:val="auto"/>
          <w:sz w:val="28"/>
          <w:szCs w:val="28"/>
          <w:lang w:val="uk-UA" w:bidi="ar-SA"/>
        </w:rPr>
      </w:pPr>
    </w:p>
    <w:p w:rsidR="004948ED" w:rsidRPr="00C167B4" w:rsidRDefault="004948ED" w:rsidP="004948ED">
      <w:pPr>
        <w:widowControl/>
        <w:ind w:firstLine="7740"/>
        <w:jc w:val="both"/>
        <w:rPr>
          <w:rFonts w:ascii="Times New Roman" w:eastAsia="Calibri" w:hAnsi="Times New Roman" w:cs="Times New Roman"/>
          <w:color w:val="auto"/>
          <w:sz w:val="28"/>
          <w:szCs w:val="28"/>
          <w:lang w:val="uk-UA" w:bidi="ar-SA"/>
        </w:rPr>
      </w:pPr>
    </w:p>
    <w:p w:rsidR="006D1B3A" w:rsidRDefault="006D1B3A" w:rsidP="004948ED">
      <w:pPr>
        <w:rPr>
          <w:rFonts w:ascii="Times New Roman" w:eastAsia="Calibri" w:hAnsi="Times New Roman" w:cs="Times New Roman"/>
          <w:color w:val="auto"/>
          <w:sz w:val="28"/>
          <w:szCs w:val="28"/>
          <w:lang w:val="uk-UA" w:bidi="ar-SA"/>
        </w:rPr>
      </w:pPr>
    </w:p>
    <w:p w:rsidR="00EA74DE" w:rsidRPr="000565DA" w:rsidRDefault="006D1B3A" w:rsidP="004948ED">
      <w:pPr>
        <w:rPr>
          <w:lang w:val="uk-UA"/>
        </w:rPr>
      </w:pPr>
      <w:r>
        <w:rPr>
          <w:rFonts w:ascii="Times New Roman" w:eastAsia="Calibri" w:hAnsi="Times New Roman" w:cs="Times New Roman"/>
          <w:color w:val="auto"/>
          <w:sz w:val="28"/>
          <w:szCs w:val="28"/>
          <w:lang w:val="uk-UA" w:bidi="ar-SA"/>
        </w:rPr>
        <w:t xml:space="preserve">                            Директор    школи                      Р.Ю.</w:t>
      </w:r>
      <w:proofErr w:type="spellStart"/>
      <w:r>
        <w:rPr>
          <w:rFonts w:ascii="Times New Roman" w:eastAsia="Calibri" w:hAnsi="Times New Roman" w:cs="Times New Roman"/>
          <w:color w:val="auto"/>
          <w:sz w:val="28"/>
          <w:szCs w:val="28"/>
          <w:lang w:val="uk-UA" w:bidi="ar-SA"/>
        </w:rPr>
        <w:t>Дурнєва</w:t>
      </w:r>
      <w:proofErr w:type="spellEnd"/>
    </w:p>
    <w:sectPr w:rsidR="00EA74DE" w:rsidRPr="000565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5DA"/>
    <w:rsid w:val="00051430"/>
    <w:rsid w:val="000565DA"/>
    <w:rsid w:val="00231E79"/>
    <w:rsid w:val="00240528"/>
    <w:rsid w:val="00331877"/>
    <w:rsid w:val="004948ED"/>
    <w:rsid w:val="006D1B3A"/>
    <w:rsid w:val="00EA7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565DA"/>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565DA"/>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4D4D4D"/>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14</Pages>
  <Words>4383</Words>
  <Characters>24989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6</cp:revision>
  <dcterms:created xsi:type="dcterms:W3CDTF">2018-08-14T06:50:00Z</dcterms:created>
  <dcterms:modified xsi:type="dcterms:W3CDTF">2018-09-03T07:13:00Z</dcterms:modified>
</cp:coreProperties>
</file>