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A6" w:rsidRDefault="000B61A6" w:rsidP="00105C72">
      <w:pPr>
        <w:ind w:right="-261"/>
        <w:jc w:val="both"/>
        <w:rPr>
          <w:sz w:val="28"/>
          <w:szCs w:val="28"/>
        </w:rPr>
      </w:pPr>
    </w:p>
    <w:p w:rsidR="000B61A6" w:rsidRPr="006A3454" w:rsidRDefault="000B61A6" w:rsidP="000B61A6">
      <w:pPr>
        <w:ind w:right="-261" w:firstLine="708"/>
        <w:jc w:val="both"/>
        <w:rPr>
          <w:sz w:val="28"/>
          <w:szCs w:val="28"/>
        </w:rPr>
      </w:pPr>
    </w:p>
    <w:p w:rsidR="000B61A6" w:rsidRPr="006A3454" w:rsidRDefault="000B61A6" w:rsidP="000B61A6">
      <w:pPr>
        <w:jc w:val="center"/>
        <w:rPr>
          <w:caps/>
          <w:strike/>
          <w:sz w:val="28"/>
          <w:szCs w:val="28"/>
        </w:rPr>
      </w:pPr>
      <w:r w:rsidRPr="006A3454">
        <w:rPr>
          <w:caps/>
          <w:strike/>
          <w:noProof/>
          <w:sz w:val="28"/>
          <w:szCs w:val="28"/>
          <w:lang w:val="ru-RU" w:eastAsia="ru-RU"/>
        </w:rPr>
        <w:drawing>
          <wp:inline distT="0" distB="0" distL="0" distR="0">
            <wp:extent cx="4572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p>
    <w:p w:rsidR="000B61A6" w:rsidRPr="006A3454" w:rsidRDefault="000B61A6" w:rsidP="000B61A6">
      <w:pPr>
        <w:tabs>
          <w:tab w:val="left" w:pos="2867"/>
        </w:tabs>
        <w:jc w:val="center"/>
        <w:rPr>
          <w:b/>
          <w:caps/>
          <w:strike/>
          <w:sz w:val="28"/>
          <w:szCs w:val="28"/>
        </w:rPr>
      </w:pPr>
      <w:r w:rsidRPr="006A3454">
        <w:rPr>
          <w:b/>
          <w:sz w:val="28"/>
          <w:szCs w:val="28"/>
        </w:rPr>
        <w:t>Міністерство освіти і науки України</w:t>
      </w:r>
    </w:p>
    <w:p w:rsidR="000B61A6" w:rsidRPr="006A3454" w:rsidRDefault="000B61A6" w:rsidP="000B61A6">
      <w:pPr>
        <w:tabs>
          <w:tab w:val="left" w:pos="2867"/>
        </w:tabs>
        <w:jc w:val="center"/>
        <w:rPr>
          <w:b/>
          <w:caps/>
          <w:strike/>
          <w:sz w:val="28"/>
          <w:szCs w:val="28"/>
        </w:rPr>
      </w:pPr>
      <w:proofErr w:type="spellStart"/>
      <w:r w:rsidRPr="006A3454">
        <w:rPr>
          <w:b/>
          <w:sz w:val="28"/>
          <w:szCs w:val="28"/>
        </w:rPr>
        <w:t>Сербичанський</w:t>
      </w:r>
      <w:proofErr w:type="spellEnd"/>
      <w:r w:rsidRPr="006A3454">
        <w:rPr>
          <w:b/>
          <w:sz w:val="28"/>
          <w:szCs w:val="28"/>
        </w:rPr>
        <w:t xml:space="preserve"> НВК</w:t>
      </w:r>
    </w:p>
    <w:p w:rsidR="000B61A6" w:rsidRPr="006A3454" w:rsidRDefault="000B61A6" w:rsidP="000B61A6">
      <w:pPr>
        <w:tabs>
          <w:tab w:val="left" w:pos="2867"/>
        </w:tabs>
        <w:jc w:val="center"/>
        <w:rPr>
          <w:b/>
          <w:caps/>
          <w:strike/>
          <w:sz w:val="28"/>
          <w:szCs w:val="28"/>
        </w:rPr>
      </w:pPr>
      <w:proofErr w:type="spellStart"/>
      <w:r w:rsidRPr="006A3454">
        <w:rPr>
          <w:b/>
          <w:sz w:val="28"/>
          <w:szCs w:val="28"/>
        </w:rPr>
        <w:t>Сокирянський</w:t>
      </w:r>
      <w:proofErr w:type="spellEnd"/>
      <w:r w:rsidRPr="006A3454">
        <w:rPr>
          <w:b/>
          <w:sz w:val="28"/>
          <w:szCs w:val="28"/>
        </w:rPr>
        <w:t xml:space="preserve">  район</w:t>
      </w:r>
    </w:p>
    <w:p w:rsidR="000B61A6" w:rsidRPr="006A3454" w:rsidRDefault="000B61A6" w:rsidP="000B61A6">
      <w:pPr>
        <w:tabs>
          <w:tab w:val="left" w:pos="2867"/>
        </w:tabs>
        <w:jc w:val="center"/>
        <w:rPr>
          <w:b/>
          <w:caps/>
          <w:strike/>
          <w:sz w:val="28"/>
          <w:szCs w:val="28"/>
        </w:rPr>
      </w:pPr>
      <w:r w:rsidRPr="006A3454">
        <w:rPr>
          <w:b/>
          <w:sz w:val="28"/>
          <w:szCs w:val="28"/>
        </w:rPr>
        <w:t>Чернівецька  область</w:t>
      </w:r>
    </w:p>
    <w:p w:rsidR="000B61A6" w:rsidRPr="006A3454" w:rsidRDefault="000B61A6" w:rsidP="000B61A6">
      <w:pPr>
        <w:tabs>
          <w:tab w:val="left" w:pos="2867"/>
        </w:tabs>
        <w:rPr>
          <w:b/>
          <w:caps/>
          <w:strike/>
          <w:sz w:val="28"/>
          <w:szCs w:val="28"/>
        </w:rPr>
      </w:pPr>
    </w:p>
    <w:tbl>
      <w:tblPr>
        <w:tblW w:w="10260" w:type="dxa"/>
        <w:tblInd w:w="-43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0260"/>
      </w:tblGrid>
      <w:tr w:rsidR="000B61A6" w:rsidRPr="006A3454" w:rsidTr="00797991">
        <w:trPr>
          <w:trHeight w:val="180"/>
        </w:trPr>
        <w:tc>
          <w:tcPr>
            <w:tcW w:w="10260" w:type="dxa"/>
            <w:tcBorders>
              <w:top w:val="nil"/>
              <w:left w:val="nil"/>
              <w:bottom w:val="thinThickSmallGap" w:sz="24" w:space="0" w:color="auto"/>
              <w:right w:val="nil"/>
            </w:tcBorders>
            <w:hideMark/>
          </w:tcPr>
          <w:p w:rsidR="000B61A6" w:rsidRPr="006A3454" w:rsidRDefault="000B61A6" w:rsidP="00797991">
            <w:pPr>
              <w:widowControl w:val="0"/>
              <w:tabs>
                <w:tab w:val="left" w:pos="2867"/>
              </w:tabs>
              <w:autoSpaceDE w:val="0"/>
              <w:autoSpaceDN w:val="0"/>
              <w:adjustRightInd w:val="0"/>
              <w:ind w:left="540" w:firstLine="400"/>
              <w:rPr>
                <w:b/>
                <w:caps/>
                <w:strike/>
                <w:sz w:val="28"/>
                <w:szCs w:val="28"/>
              </w:rPr>
            </w:pPr>
            <w:r w:rsidRPr="006A3454">
              <w:rPr>
                <w:b/>
                <w:sz w:val="28"/>
                <w:szCs w:val="28"/>
              </w:rPr>
              <w:t xml:space="preserve">     </w:t>
            </w:r>
            <w:r w:rsidRPr="006A3454">
              <w:rPr>
                <w:sz w:val="28"/>
                <w:szCs w:val="28"/>
              </w:rPr>
              <w:t xml:space="preserve">60230  , </w:t>
            </w:r>
            <w:proofErr w:type="spellStart"/>
            <w:r w:rsidRPr="006A3454">
              <w:rPr>
                <w:sz w:val="28"/>
                <w:szCs w:val="28"/>
              </w:rPr>
              <w:t>с.Сербичани</w:t>
            </w:r>
            <w:proofErr w:type="spellEnd"/>
            <w:r w:rsidRPr="006A3454">
              <w:rPr>
                <w:sz w:val="28"/>
                <w:szCs w:val="28"/>
              </w:rPr>
              <w:t xml:space="preserve">,  вул. Лесі Українки,32  телефон 51-6-36                            </w:t>
            </w:r>
          </w:p>
        </w:tc>
      </w:tr>
    </w:tbl>
    <w:p w:rsidR="000B61A6" w:rsidRPr="006A3454" w:rsidRDefault="000B61A6" w:rsidP="000B61A6">
      <w:pPr>
        <w:tabs>
          <w:tab w:val="left" w:pos="2867"/>
        </w:tabs>
        <w:rPr>
          <w:b/>
          <w:caps/>
          <w:strike/>
          <w:sz w:val="28"/>
          <w:szCs w:val="28"/>
          <w:u w:val="single"/>
        </w:rPr>
      </w:pPr>
    </w:p>
    <w:p w:rsidR="000B61A6" w:rsidRPr="006A3454" w:rsidRDefault="000B61A6" w:rsidP="000B61A6">
      <w:pPr>
        <w:pStyle w:val="a3"/>
        <w:rPr>
          <w:b/>
          <w:szCs w:val="28"/>
        </w:rPr>
      </w:pPr>
      <w:r w:rsidRPr="006A3454">
        <w:rPr>
          <w:b/>
          <w:szCs w:val="28"/>
        </w:rPr>
        <w:t>НАКАЗ</w:t>
      </w:r>
    </w:p>
    <w:p w:rsidR="000B61A6" w:rsidRPr="006A3454" w:rsidRDefault="000B61A6" w:rsidP="000B61A6">
      <w:pPr>
        <w:jc w:val="center"/>
        <w:rPr>
          <w:b/>
          <w:caps/>
          <w:strike/>
          <w:sz w:val="28"/>
          <w:szCs w:val="28"/>
        </w:rPr>
      </w:pPr>
    </w:p>
    <w:p w:rsidR="000B61A6" w:rsidRPr="006A3454" w:rsidRDefault="000B61A6" w:rsidP="000B61A6">
      <w:pPr>
        <w:rPr>
          <w:b/>
          <w:sz w:val="28"/>
          <w:szCs w:val="28"/>
        </w:rPr>
      </w:pPr>
      <w:r w:rsidRPr="006A3454">
        <w:rPr>
          <w:b/>
          <w:sz w:val="28"/>
          <w:szCs w:val="28"/>
        </w:rPr>
        <w:t>від   19.09.2017 р.                                                                           №          -з</w:t>
      </w:r>
    </w:p>
    <w:p w:rsidR="000B61A6" w:rsidRPr="006A3454" w:rsidRDefault="000B61A6" w:rsidP="000B61A6">
      <w:pPr>
        <w:rPr>
          <w:b/>
          <w:caps/>
          <w:strike/>
          <w:sz w:val="28"/>
          <w:szCs w:val="28"/>
        </w:rPr>
      </w:pPr>
    </w:p>
    <w:p w:rsidR="000B61A6" w:rsidRPr="006A3454" w:rsidRDefault="000B61A6" w:rsidP="000B61A6">
      <w:pPr>
        <w:rPr>
          <w:b/>
          <w:sz w:val="28"/>
          <w:szCs w:val="28"/>
        </w:rPr>
      </w:pPr>
      <w:r w:rsidRPr="006A3454">
        <w:rPr>
          <w:b/>
          <w:sz w:val="28"/>
          <w:szCs w:val="28"/>
        </w:rPr>
        <w:t>Про створення атестаційної комісії</w:t>
      </w:r>
    </w:p>
    <w:p w:rsidR="000B61A6" w:rsidRPr="006A3454" w:rsidRDefault="000B61A6" w:rsidP="000B61A6">
      <w:pPr>
        <w:rPr>
          <w:b/>
          <w:caps/>
          <w:strike/>
          <w:sz w:val="28"/>
          <w:szCs w:val="28"/>
        </w:rPr>
      </w:pPr>
      <w:r w:rsidRPr="006A3454">
        <w:rPr>
          <w:b/>
          <w:sz w:val="28"/>
          <w:szCs w:val="28"/>
        </w:rPr>
        <w:t xml:space="preserve"> у 2017/2018 н. р.</w:t>
      </w:r>
      <w:r w:rsidRPr="006A3454">
        <w:rPr>
          <w:b/>
          <w:caps/>
          <w:strike/>
          <w:sz w:val="28"/>
          <w:szCs w:val="28"/>
        </w:rPr>
        <w:t xml:space="preserve"> </w:t>
      </w:r>
    </w:p>
    <w:p w:rsidR="000B61A6" w:rsidRPr="006A3454" w:rsidRDefault="000B61A6" w:rsidP="000B61A6">
      <w:pPr>
        <w:rPr>
          <w:b/>
          <w:caps/>
          <w:strike/>
          <w:sz w:val="28"/>
          <w:szCs w:val="28"/>
        </w:rPr>
      </w:pPr>
    </w:p>
    <w:p w:rsidR="000B61A6" w:rsidRPr="006A3454" w:rsidRDefault="000B61A6" w:rsidP="00B12F6A">
      <w:pPr>
        <w:tabs>
          <w:tab w:val="left" w:pos="3420"/>
        </w:tabs>
        <w:ind w:left="-57"/>
        <w:jc w:val="both"/>
        <w:rPr>
          <w:sz w:val="28"/>
          <w:szCs w:val="28"/>
        </w:rPr>
      </w:pPr>
      <w:r w:rsidRPr="006A3454">
        <w:rPr>
          <w:sz w:val="28"/>
          <w:szCs w:val="28"/>
        </w:rPr>
        <w:t xml:space="preserve">             Відповідно до статті 54 Закону України «Про освіту», статті 32 Закону України «Про дошкільну освіту», статті 27 Закону України «Про загальну середню освіту», статті 25 Закону України «Про позашкільну освіту », статті 45 Закону України «Про  професійно-технічну освіту», статті 46 Закону України «Про вищу освіту», вимог Типового положення про атестацію педагогічних працівників України, затверджених наказом Міністерства освіти і науки  України від 06.10.2010 № 930, зареєстрованого в Міністерстві юстиції 14.12.2010 за № 1255/18550, змін до Типового положення про атестацію педагогічних працівників, затвердженого наказом Міністерства освіти і науки України від 08.08.2013 № 1135, зареєстрованого у Міністерстві юстиції України 16.08.2013 за № 1417/23949,  Положення про психологічну службу системи освіти України, затвердженого наказом Міністерства освіти і науки України від 02.07.2009  № 616, зареєстрованого в Міністерстві юстиції 23.07.2009  за                            № 687/16703 та наказу Департаменту освіти і науки облдержадміністрації від 18.09.2017 № 405 «Про проведення атестації педагогічних працівників у 2017/2018 </w:t>
      </w:r>
      <w:proofErr w:type="spellStart"/>
      <w:r w:rsidRPr="006A3454">
        <w:rPr>
          <w:sz w:val="28"/>
          <w:szCs w:val="28"/>
        </w:rPr>
        <w:t>н.р</w:t>
      </w:r>
      <w:proofErr w:type="spellEnd"/>
      <w:r w:rsidRPr="006A3454">
        <w:rPr>
          <w:sz w:val="28"/>
          <w:szCs w:val="28"/>
        </w:rPr>
        <w:t xml:space="preserve">.», наказу ВОМС </w:t>
      </w:r>
      <w:proofErr w:type="spellStart"/>
      <w:r w:rsidRPr="006A3454">
        <w:rPr>
          <w:sz w:val="28"/>
          <w:szCs w:val="28"/>
        </w:rPr>
        <w:t>Сокирянської</w:t>
      </w:r>
      <w:proofErr w:type="spellEnd"/>
      <w:r w:rsidRPr="006A3454">
        <w:rPr>
          <w:sz w:val="28"/>
          <w:szCs w:val="28"/>
        </w:rPr>
        <w:t xml:space="preserve"> РДА №333/0 від 18.09.2017 «Про проведення атестації педагогічних працівників  у 2017/2018 навчальному році.</w:t>
      </w:r>
    </w:p>
    <w:p w:rsidR="000B61A6" w:rsidRPr="006A3454" w:rsidRDefault="000B61A6" w:rsidP="00B12F6A">
      <w:pPr>
        <w:pStyle w:val="a7"/>
        <w:tabs>
          <w:tab w:val="left" w:pos="6640"/>
        </w:tabs>
        <w:rPr>
          <w:b/>
          <w:szCs w:val="28"/>
        </w:rPr>
      </w:pPr>
      <w:r w:rsidRPr="006A3454">
        <w:rPr>
          <w:b/>
          <w:szCs w:val="28"/>
        </w:rPr>
        <w:t xml:space="preserve">                                                                                              </w:t>
      </w:r>
    </w:p>
    <w:p w:rsidR="000B61A6" w:rsidRPr="006A3454" w:rsidRDefault="000B61A6" w:rsidP="000B61A6">
      <w:pPr>
        <w:rPr>
          <w:b/>
          <w:caps/>
          <w:strike/>
          <w:sz w:val="28"/>
          <w:szCs w:val="28"/>
        </w:rPr>
      </w:pPr>
      <w:r w:rsidRPr="006A3454">
        <w:rPr>
          <w:b/>
          <w:sz w:val="28"/>
          <w:szCs w:val="28"/>
        </w:rPr>
        <w:t>НАКАЗУЮ:</w:t>
      </w:r>
    </w:p>
    <w:p w:rsidR="000B61A6" w:rsidRPr="006A3454" w:rsidRDefault="000B61A6" w:rsidP="000B61A6">
      <w:pPr>
        <w:jc w:val="both"/>
        <w:rPr>
          <w:b/>
          <w:caps/>
          <w:strike/>
          <w:sz w:val="28"/>
          <w:szCs w:val="28"/>
        </w:rPr>
      </w:pPr>
      <w:r w:rsidRPr="006A3454">
        <w:rPr>
          <w:b/>
          <w:sz w:val="28"/>
          <w:szCs w:val="28"/>
        </w:rPr>
        <w:t>1. Створити атестаційну комісію в складі:</w:t>
      </w:r>
    </w:p>
    <w:p w:rsidR="000B61A6" w:rsidRPr="006A3454" w:rsidRDefault="000B61A6" w:rsidP="000B61A6">
      <w:pPr>
        <w:numPr>
          <w:ilvl w:val="0"/>
          <w:numId w:val="1"/>
        </w:numPr>
        <w:tabs>
          <w:tab w:val="clear" w:pos="360"/>
          <w:tab w:val="num" w:pos="786"/>
        </w:tabs>
        <w:ind w:left="786" w:right="-58"/>
        <w:jc w:val="both"/>
        <w:rPr>
          <w:caps/>
          <w:strike/>
          <w:sz w:val="28"/>
          <w:szCs w:val="28"/>
        </w:rPr>
      </w:pPr>
      <w:r w:rsidRPr="006A3454">
        <w:rPr>
          <w:sz w:val="28"/>
          <w:szCs w:val="28"/>
        </w:rPr>
        <w:t>Ладан А.Д. - голова атестаційної комісії, директор НВК, кваліфікаційна категорія – вища,  «старший вчитель»;</w:t>
      </w:r>
    </w:p>
    <w:p w:rsidR="000B61A6" w:rsidRPr="006A3454" w:rsidRDefault="000B61A6" w:rsidP="000B61A6">
      <w:pPr>
        <w:numPr>
          <w:ilvl w:val="0"/>
          <w:numId w:val="1"/>
        </w:numPr>
        <w:tabs>
          <w:tab w:val="clear" w:pos="360"/>
          <w:tab w:val="num" w:pos="786"/>
        </w:tabs>
        <w:ind w:left="786"/>
        <w:jc w:val="both"/>
        <w:rPr>
          <w:caps/>
          <w:strike/>
          <w:sz w:val="28"/>
          <w:szCs w:val="28"/>
        </w:rPr>
      </w:pPr>
      <w:proofErr w:type="spellStart"/>
      <w:r w:rsidRPr="006A3454">
        <w:rPr>
          <w:sz w:val="28"/>
          <w:szCs w:val="28"/>
        </w:rPr>
        <w:t>Братушко</w:t>
      </w:r>
      <w:proofErr w:type="spellEnd"/>
      <w:r w:rsidRPr="006A3454">
        <w:rPr>
          <w:sz w:val="28"/>
          <w:szCs w:val="28"/>
        </w:rPr>
        <w:t xml:space="preserve"> К.О. -  заступник голови атестаційної комісії, голова профспілки, кваліфікаційна категорія - вища;</w:t>
      </w:r>
    </w:p>
    <w:p w:rsidR="000B61A6" w:rsidRPr="006A3454" w:rsidRDefault="000B61A6" w:rsidP="000B61A6">
      <w:pPr>
        <w:numPr>
          <w:ilvl w:val="0"/>
          <w:numId w:val="1"/>
        </w:numPr>
        <w:tabs>
          <w:tab w:val="clear" w:pos="360"/>
          <w:tab w:val="num" w:pos="786"/>
        </w:tabs>
        <w:ind w:left="786" w:right="-58"/>
        <w:jc w:val="both"/>
        <w:rPr>
          <w:caps/>
          <w:strike/>
          <w:sz w:val="28"/>
          <w:szCs w:val="28"/>
        </w:rPr>
      </w:pPr>
      <w:proofErr w:type="spellStart"/>
      <w:r w:rsidRPr="006A3454">
        <w:rPr>
          <w:sz w:val="28"/>
          <w:szCs w:val="28"/>
        </w:rPr>
        <w:t>Московчук</w:t>
      </w:r>
      <w:proofErr w:type="spellEnd"/>
      <w:r w:rsidRPr="006A3454">
        <w:rPr>
          <w:sz w:val="28"/>
          <w:szCs w:val="28"/>
        </w:rPr>
        <w:t xml:space="preserve"> М.Ж. – секретар комісії, заступник директора з навчально-виховної роботи, учитель української мови та літератури, кваліфікаційна категорія – вища, «старший вчитель»;</w:t>
      </w:r>
    </w:p>
    <w:p w:rsidR="000B61A6" w:rsidRPr="006A3454" w:rsidRDefault="000B61A6" w:rsidP="000B61A6">
      <w:pPr>
        <w:ind w:left="426" w:right="-58"/>
        <w:jc w:val="both"/>
        <w:rPr>
          <w:b/>
          <w:caps/>
          <w:strike/>
          <w:sz w:val="28"/>
          <w:szCs w:val="28"/>
        </w:rPr>
      </w:pPr>
      <w:r w:rsidRPr="006A3454">
        <w:rPr>
          <w:b/>
          <w:sz w:val="28"/>
          <w:szCs w:val="28"/>
        </w:rPr>
        <w:t>Члени атестаційної комісії:</w:t>
      </w:r>
    </w:p>
    <w:p w:rsidR="00055658" w:rsidRPr="006A3454" w:rsidRDefault="000B61A6" w:rsidP="00055658">
      <w:pPr>
        <w:numPr>
          <w:ilvl w:val="0"/>
          <w:numId w:val="1"/>
        </w:numPr>
        <w:tabs>
          <w:tab w:val="clear" w:pos="360"/>
          <w:tab w:val="num" w:pos="786"/>
        </w:tabs>
        <w:ind w:left="786" w:right="-58"/>
        <w:jc w:val="both"/>
        <w:rPr>
          <w:caps/>
          <w:strike/>
          <w:sz w:val="28"/>
          <w:szCs w:val="28"/>
        </w:rPr>
      </w:pPr>
      <w:proofErr w:type="spellStart"/>
      <w:r w:rsidRPr="006A3454">
        <w:rPr>
          <w:sz w:val="28"/>
          <w:szCs w:val="28"/>
        </w:rPr>
        <w:t>Кукліна</w:t>
      </w:r>
      <w:proofErr w:type="spellEnd"/>
      <w:r w:rsidRPr="006A3454">
        <w:rPr>
          <w:sz w:val="28"/>
          <w:szCs w:val="28"/>
        </w:rPr>
        <w:t xml:space="preserve"> О.О. -  заступник директора з навчально-виховної роботи, вчитель біології, кваліфікаційна категорія – вища,  «старший вчитель»;</w:t>
      </w:r>
    </w:p>
    <w:p w:rsidR="000B61A6" w:rsidRPr="006A3454" w:rsidRDefault="000B61A6" w:rsidP="000B61A6">
      <w:pPr>
        <w:numPr>
          <w:ilvl w:val="0"/>
          <w:numId w:val="1"/>
        </w:numPr>
        <w:tabs>
          <w:tab w:val="clear" w:pos="360"/>
          <w:tab w:val="num" w:pos="786"/>
        </w:tabs>
        <w:ind w:left="786" w:right="-58"/>
        <w:jc w:val="both"/>
        <w:rPr>
          <w:caps/>
          <w:strike/>
          <w:sz w:val="28"/>
          <w:szCs w:val="28"/>
        </w:rPr>
      </w:pPr>
      <w:proofErr w:type="spellStart"/>
      <w:r w:rsidRPr="006A3454">
        <w:rPr>
          <w:sz w:val="28"/>
          <w:szCs w:val="28"/>
        </w:rPr>
        <w:lastRenderedPageBreak/>
        <w:t>Гафінчук</w:t>
      </w:r>
      <w:proofErr w:type="spellEnd"/>
      <w:r w:rsidRPr="006A3454">
        <w:rPr>
          <w:sz w:val="28"/>
          <w:szCs w:val="28"/>
        </w:rPr>
        <w:t xml:space="preserve"> Л.І. – вчитель початкових класів,  кваліфікаційна категорія – вища,  «старший вчитель»;</w:t>
      </w:r>
    </w:p>
    <w:p w:rsidR="00055658" w:rsidRPr="006A3454" w:rsidRDefault="00055658" w:rsidP="00055658">
      <w:pPr>
        <w:numPr>
          <w:ilvl w:val="0"/>
          <w:numId w:val="1"/>
        </w:numPr>
        <w:tabs>
          <w:tab w:val="clear" w:pos="360"/>
          <w:tab w:val="num" w:pos="786"/>
        </w:tabs>
        <w:ind w:left="786" w:right="-58"/>
        <w:jc w:val="both"/>
        <w:rPr>
          <w:caps/>
          <w:strike/>
          <w:sz w:val="28"/>
          <w:szCs w:val="28"/>
        </w:rPr>
      </w:pPr>
      <w:proofErr w:type="spellStart"/>
      <w:r w:rsidRPr="006A3454">
        <w:rPr>
          <w:sz w:val="28"/>
          <w:szCs w:val="28"/>
        </w:rPr>
        <w:t>Кузик</w:t>
      </w:r>
      <w:proofErr w:type="spellEnd"/>
      <w:r w:rsidRPr="006A3454">
        <w:rPr>
          <w:sz w:val="28"/>
          <w:szCs w:val="28"/>
        </w:rPr>
        <w:t xml:space="preserve"> В.А. – вчитель хімії, кваліфікаційна категорія – вища,  «старший вчитель»;</w:t>
      </w:r>
    </w:p>
    <w:p w:rsidR="00055658" w:rsidRPr="006A3454" w:rsidRDefault="00055658" w:rsidP="00055658">
      <w:pPr>
        <w:ind w:left="786" w:right="-58"/>
        <w:jc w:val="both"/>
        <w:rPr>
          <w:caps/>
          <w:strike/>
          <w:sz w:val="28"/>
          <w:szCs w:val="28"/>
        </w:rPr>
      </w:pPr>
    </w:p>
    <w:p w:rsidR="000B61A6" w:rsidRPr="006A3454" w:rsidRDefault="000B61A6" w:rsidP="000B61A6">
      <w:pPr>
        <w:ind w:left="786" w:right="-58"/>
        <w:jc w:val="both"/>
        <w:rPr>
          <w:caps/>
          <w:strike/>
          <w:sz w:val="28"/>
          <w:szCs w:val="28"/>
        </w:rPr>
      </w:pPr>
    </w:p>
    <w:p w:rsidR="000B61A6" w:rsidRPr="006A3454" w:rsidRDefault="000B61A6" w:rsidP="000B61A6">
      <w:pPr>
        <w:ind w:left="360" w:right="-58"/>
        <w:jc w:val="both"/>
        <w:rPr>
          <w:caps/>
          <w:strike/>
          <w:sz w:val="28"/>
          <w:szCs w:val="28"/>
        </w:rPr>
      </w:pPr>
      <w:r w:rsidRPr="006A3454">
        <w:rPr>
          <w:sz w:val="28"/>
          <w:szCs w:val="28"/>
        </w:rPr>
        <w:t>2.Атестаційній комісії забезпечити атестацію  педагогічних кадрів відповідно до вимог  Типового положення  про атестацію педагогічних  працівників  України.</w:t>
      </w:r>
    </w:p>
    <w:p w:rsidR="000B61A6" w:rsidRPr="006A3454" w:rsidRDefault="000B61A6" w:rsidP="000B61A6">
      <w:pPr>
        <w:ind w:left="360" w:right="-58"/>
        <w:jc w:val="both"/>
        <w:rPr>
          <w:caps/>
          <w:strike/>
          <w:sz w:val="28"/>
          <w:szCs w:val="28"/>
        </w:rPr>
      </w:pPr>
      <w:r w:rsidRPr="006A3454">
        <w:rPr>
          <w:sz w:val="28"/>
          <w:szCs w:val="28"/>
        </w:rPr>
        <w:t xml:space="preserve">3.Заступнику директора з навчально-виховної  роботи, секретарю комісії   </w:t>
      </w:r>
      <w:proofErr w:type="spellStart"/>
      <w:r w:rsidRPr="006A3454">
        <w:rPr>
          <w:sz w:val="28"/>
          <w:szCs w:val="28"/>
        </w:rPr>
        <w:t>Московчук</w:t>
      </w:r>
      <w:proofErr w:type="spellEnd"/>
      <w:r w:rsidRPr="006A3454">
        <w:rPr>
          <w:sz w:val="28"/>
          <w:szCs w:val="28"/>
        </w:rPr>
        <w:t xml:space="preserve"> М.Ж.  до 20 жовтня скласти графік проходження  педагогічними працівниками атестації у 2018 році, </w:t>
      </w:r>
      <w:bookmarkStart w:id="0" w:name="_GoBack"/>
      <w:bookmarkEnd w:id="0"/>
      <w:r w:rsidRPr="006A3454">
        <w:rPr>
          <w:sz w:val="28"/>
          <w:szCs w:val="28"/>
        </w:rPr>
        <w:t>розробити заходи щодо підготовки та проведення атестації педагогічних працівників школи на  2017/2018 навчальний рік.</w:t>
      </w:r>
    </w:p>
    <w:p w:rsidR="000B61A6" w:rsidRPr="006A3454" w:rsidRDefault="000B61A6" w:rsidP="000B61A6">
      <w:pPr>
        <w:ind w:left="360" w:right="-58"/>
        <w:jc w:val="both"/>
        <w:rPr>
          <w:caps/>
          <w:strike/>
          <w:sz w:val="28"/>
          <w:szCs w:val="28"/>
        </w:rPr>
      </w:pPr>
      <w:r w:rsidRPr="006A3454">
        <w:rPr>
          <w:sz w:val="28"/>
          <w:szCs w:val="28"/>
        </w:rPr>
        <w:t>4.Атестаційній комісії, заступникам з навчально-виховної роботи, головам м/о всебічно вивчити досвід роботи вчителів, які атестуються.</w:t>
      </w:r>
    </w:p>
    <w:p w:rsidR="000B61A6" w:rsidRPr="006A3454" w:rsidRDefault="000B61A6" w:rsidP="000B61A6">
      <w:pPr>
        <w:ind w:left="360" w:right="-58"/>
        <w:jc w:val="both"/>
        <w:rPr>
          <w:caps/>
          <w:strike/>
          <w:sz w:val="28"/>
          <w:szCs w:val="28"/>
        </w:rPr>
      </w:pPr>
      <w:r w:rsidRPr="006A3454">
        <w:rPr>
          <w:sz w:val="28"/>
          <w:szCs w:val="28"/>
        </w:rPr>
        <w:t>5. Організувати систематичне проведення у школі звітів учителів протягом навчального року, узагальнити ці матеріали наказом по школі, розглянути їх на засіданнях методичних рад та педагогічної ради у січні 2018 року.</w:t>
      </w:r>
    </w:p>
    <w:p w:rsidR="000B61A6" w:rsidRPr="006A3454" w:rsidRDefault="000B61A6" w:rsidP="000B61A6">
      <w:pPr>
        <w:ind w:left="360" w:right="-58"/>
        <w:jc w:val="both"/>
        <w:rPr>
          <w:caps/>
          <w:strike/>
          <w:sz w:val="28"/>
          <w:szCs w:val="28"/>
        </w:rPr>
      </w:pPr>
      <w:r w:rsidRPr="006A3454">
        <w:rPr>
          <w:sz w:val="28"/>
          <w:szCs w:val="28"/>
        </w:rPr>
        <w:t xml:space="preserve">6.Контроль за виконанням наказу покласти на заступника з </w:t>
      </w:r>
      <w:proofErr w:type="spellStart"/>
      <w:r w:rsidRPr="006A3454">
        <w:rPr>
          <w:sz w:val="28"/>
          <w:szCs w:val="28"/>
        </w:rPr>
        <w:t>навч.-виховної</w:t>
      </w:r>
      <w:proofErr w:type="spellEnd"/>
      <w:r w:rsidRPr="006A3454">
        <w:rPr>
          <w:sz w:val="28"/>
          <w:szCs w:val="28"/>
        </w:rPr>
        <w:t xml:space="preserve"> роботи </w:t>
      </w:r>
      <w:proofErr w:type="spellStart"/>
      <w:r w:rsidRPr="006A3454">
        <w:rPr>
          <w:sz w:val="28"/>
          <w:szCs w:val="28"/>
        </w:rPr>
        <w:t>Кукліну</w:t>
      </w:r>
      <w:proofErr w:type="spellEnd"/>
      <w:r w:rsidRPr="006A3454">
        <w:rPr>
          <w:sz w:val="28"/>
          <w:szCs w:val="28"/>
        </w:rPr>
        <w:t xml:space="preserve"> О.О.         </w:t>
      </w:r>
    </w:p>
    <w:p w:rsidR="000B61A6" w:rsidRPr="006A3454" w:rsidRDefault="000B61A6" w:rsidP="000B61A6">
      <w:pPr>
        <w:ind w:right="-58"/>
        <w:jc w:val="both"/>
        <w:rPr>
          <w:caps/>
          <w:strike/>
          <w:sz w:val="28"/>
          <w:szCs w:val="28"/>
        </w:rPr>
      </w:pPr>
      <w:r w:rsidRPr="006A3454">
        <w:rPr>
          <w:sz w:val="28"/>
          <w:szCs w:val="28"/>
        </w:rPr>
        <w:t xml:space="preserve">                                       Директор НВК                               А.Ладан</w:t>
      </w:r>
    </w:p>
    <w:p w:rsidR="0029726E" w:rsidRPr="006A3454" w:rsidRDefault="0029726E">
      <w:pPr>
        <w:rPr>
          <w:sz w:val="28"/>
          <w:szCs w:val="28"/>
        </w:rPr>
      </w:pPr>
    </w:p>
    <w:sectPr w:rsidR="0029726E" w:rsidRPr="006A3454" w:rsidSect="00105C72">
      <w:pgSz w:w="11906" w:h="16838"/>
      <w:pgMar w:top="28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405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78AA6B51"/>
    <w:multiLevelType w:val="singleLevel"/>
    <w:tmpl w:val="0419000F"/>
    <w:lvl w:ilvl="0">
      <w:start w:val="2"/>
      <w:numFmt w:val="decimal"/>
      <w:lvlText w:val="%1."/>
      <w:lvlJc w:val="left"/>
      <w:pPr>
        <w:tabs>
          <w:tab w:val="num" w:pos="360"/>
        </w:tabs>
        <w:ind w:left="360" w:hanging="360"/>
      </w:pPr>
    </w:lvl>
  </w:abstractNum>
  <w:num w:numId="1">
    <w:abstractNumId w:val="0"/>
  </w:num>
  <w:num w:numId="2">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61A6"/>
    <w:rsid w:val="00055658"/>
    <w:rsid w:val="000B61A6"/>
    <w:rsid w:val="00105C72"/>
    <w:rsid w:val="0029726E"/>
    <w:rsid w:val="006A3454"/>
    <w:rsid w:val="00B12F6A"/>
    <w:rsid w:val="00BE2A4D"/>
    <w:rsid w:val="00C74DBB"/>
    <w:rsid w:val="00ED5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1A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61A6"/>
    <w:pPr>
      <w:jc w:val="center"/>
    </w:pPr>
    <w:rPr>
      <w:sz w:val="28"/>
      <w:szCs w:val="20"/>
      <w:lang w:val="ru-RU" w:eastAsia="ru-RU"/>
    </w:rPr>
  </w:style>
  <w:style w:type="character" w:customStyle="1" w:styleId="a4">
    <w:name w:val="Название Знак"/>
    <w:basedOn w:val="a0"/>
    <w:link w:val="a3"/>
    <w:rsid w:val="000B61A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0B61A6"/>
    <w:rPr>
      <w:rFonts w:ascii="Tahoma" w:hAnsi="Tahoma" w:cs="Tahoma"/>
      <w:sz w:val="16"/>
      <w:szCs w:val="16"/>
    </w:rPr>
  </w:style>
  <w:style w:type="character" w:customStyle="1" w:styleId="a6">
    <w:name w:val="Текст выноски Знак"/>
    <w:basedOn w:val="a0"/>
    <w:link w:val="a5"/>
    <w:uiPriority w:val="99"/>
    <w:semiHidden/>
    <w:rsid w:val="000B61A6"/>
    <w:rPr>
      <w:rFonts w:ascii="Tahoma" w:eastAsia="Times New Roman" w:hAnsi="Tahoma" w:cs="Tahoma"/>
      <w:sz w:val="16"/>
      <w:szCs w:val="16"/>
      <w:lang w:val="uk-UA" w:eastAsia="uk-UA"/>
    </w:rPr>
  </w:style>
  <w:style w:type="paragraph" w:styleId="a7">
    <w:name w:val="Body Text"/>
    <w:basedOn w:val="a"/>
    <w:link w:val="a8"/>
    <w:rsid w:val="000B61A6"/>
    <w:pPr>
      <w:jc w:val="both"/>
    </w:pPr>
    <w:rPr>
      <w:sz w:val="28"/>
      <w:szCs w:val="20"/>
      <w:lang w:eastAsia="ru-RU"/>
    </w:rPr>
  </w:style>
  <w:style w:type="character" w:customStyle="1" w:styleId="a8">
    <w:name w:val="Основной текст Знак"/>
    <w:basedOn w:val="a0"/>
    <w:link w:val="a7"/>
    <w:rsid w:val="000B61A6"/>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2018-03-23T07:55:00Z</cp:lastPrinted>
  <dcterms:created xsi:type="dcterms:W3CDTF">2017-09-24T05:35:00Z</dcterms:created>
  <dcterms:modified xsi:type="dcterms:W3CDTF">2018-03-23T07:58:00Z</dcterms:modified>
</cp:coreProperties>
</file>