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09"/>
          <w:tab w:val="left" w:pos="993"/>
          <w:tab w:val="left" w:pos="6946"/>
          <w:tab w:val="left" w:pos="7088"/>
        </w:tabs>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 </w:t>
      </w:r>
      <w:r w:rsidDel="00000000" w:rsidR="00000000" w:rsidRPr="00000000">
        <w:rPr>
          <w:rtl w:val="0"/>
        </w:rPr>
      </w:r>
    </w:p>
    <w:p w:rsidR="00000000" w:rsidDel="00000000" w:rsidP="00000000" w:rsidRDefault="00000000" w:rsidRPr="00000000" w14:paraId="00000002">
      <w:pPr>
        <w:tabs>
          <w:tab w:val="left" w:pos="709"/>
          <w:tab w:val="left" w:pos="993"/>
          <w:tab w:val="left" w:pos="6946"/>
          <w:tab w:val="left" w:pos="7088"/>
        </w:tabs>
        <w:spacing w:after="0" w:line="240" w:lineRule="auto"/>
        <w:ind w:firstLine="567"/>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АНАЛІТИЧНА ДОВІДКА</w:t>
      </w:r>
    </w:p>
    <w:p w:rsidR="00000000" w:rsidDel="00000000" w:rsidP="00000000" w:rsidRDefault="00000000" w:rsidRPr="00000000" w14:paraId="00000003">
      <w:pPr>
        <w:tabs>
          <w:tab w:val="left" w:pos="709"/>
          <w:tab w:val="left" w:pos="993"/>
          <w:tab w:val="left" w:pos="6946"/>
          <w:tab w:val="left" w:pos="7088"/>
        </w:tabs>
        <w:spacing w:after="0" w:line="240" w:lineRule="auto"/>
        <w:ind w:firstLine="567"/>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робочої групи  експертів під час проведення самооцінювання</w:t>
      </w:r>
    </w:p>
    <w:p w:rsidR="00000000" w:rsidDel="00000000" w:rsidP="00000000" w:rsidRDefault="00000000" w:rsidRPr="00000000" w14:paraId="00000004">
      <w:pPr>
        <w:tabs>
          <w:tab w:val="left" w:pos="709"/>
          <w:tab w:val="left" w:pos="993"/>
          <w:tab w:val="left" w:pos="6946"/>
          <w:tab w:val="left" w:pos="7088"/>
        </w:tabs>
        <w:spacing w:after="0" w:line="240" w:lineRule="auto"/>
        <w:ind w:firstLine="567"/>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закладу загальної середньої освіти</w:t>
      </w:r>
    </w:p>
    <w:p w:rsidR="00000000" w:rsidDel="00000000" w:rsidP="00000000" w:rsidRDefault="00000000" w:rsidRPr="00000000" w14:paraId="00000005">
      <w:pPr>
        <w:spacing w:after="0" w:line="240" w:lineRule="auto"/>
        <w:ind w:firstLine="708"/>
        <w:jc w:val="center"/>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sz w:val="28"/>
          <w:szCs w:val="28"/>
          <w:u w:val="single"/>
          <w:rtl w:val="0"/>
        </w:rPr>
        <w:t xml:space="preserve">Саф’янського закладу загальної середньої освіти Саф’янівської сільської ради Ізмаїльського району Одеської області</w:t>
      </w:r>
      <w:r w:rsidDel="00000000" w:rsidR="00000000" w:rsidRPr="00000000">
        <w:rPr>
          <w:rtl w:val="0"/>
        </w:rPr>
      </w:r>
    </w:p>
    <w:p w:rsidR="00000000" w:rsidDel="00000000" w:rsidP="00000000" w:rsidRDefault="00000000" w:rsidRPr="00000000" w14:paraId="00000006">
      <w:pPr>
        <w:tabs>
          <w:tab w:val="left" w:pos="709"/>
          <w:tab w:val="left" w:pos="993"/>
          <w:tab w:val="left" w:pos="6946"/>
          <w:tab w:val="left" w:pos="7088"/>
        </w:tabs>
        <w:spacing w:after="0" w:line="240" w:lineRule="auto"/>
        <w:jc w:val="center"/>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(назва закладу освіти)</w:t>
      </w:r>
    </w:p>
    <w:p w:rsidR="00000000" w:rsidDel="00000000" w:rsidP="00000000" w:rsidRDefault="00000000" w:rsidRPr="00000000" w14:paraId="00000007">
      <w:pPr>
        <w:tabs>
          <w:tab w:val="left" w:pos="709"/>
          <w:tab w:val="left" w:pos="993"/>
          <w:tab w:val="left" w:pos="6946"/>
          <w:tab w:val="left" w:pos="7088"/>
        </w:tabs>
        <w:spacing w:after="0" w:line="240" w:lineRule="auto"/>
        <w:ind w:left="-426" w:firstLine="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8">
      <w:pPr>
        <w:tabs>
          <w:tab w:val="left" w:pos="709"/>
          <w:tab w:val="left" w:pos="993"/>
          <w:tab w:val="left" w:pos="6946"/>
          <w:tab w:val="left" w:pos="7088"/>
        </w:tabs>
        <w:spacing w:after="0" w:befor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Джерела інформації для формування аналітичної довідки: </w:t>
      </w:r>
    </w:p>
    <w:p w:rsidR="00000000" w:rsidDel="00000000" w:rsidP="00000000" w:rsidRDefault="00000000" w:rsidRPr="00000000" w14:paraId="00000009">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Самоаналіз: керівника</w:t>
      </w:r>
    </w:p>
    <w:p w:rsidR="00000000" w:rsidDel="00000000" w:rsidP="00000000" w:rsidRDefault="00000000" w:rsidRPr="00000000" w14:paraId="0000000A">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Самоаналіз: заступників керівника (2 особи)</w:t>
      </w:r>
    </w:p>
    <w:p w:rsidR="00000000" w:rsidDel="00000000" w:rsidP="00000000" w:rsidRDefault="00000000" w:rsidRPr="00000000" w14:paraId="0000000B">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Самоаналіз: учнівського самоврядування (1 особа)</w:t>
      </w:r>
    </w:p>
    <w:p w:rsidR="00000000" w:rsidDel="00000000" w:rsidP="00000000" w:rsidRDefault="00000000" w:rsidRPr="00000000" w14:paraId="0000000C">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Самоаналіз: психологічної служби (2 особи)</w:t>
      </w:r>
    </w:p>
    <w:p w:rsidR="00000000" w:rsidDel="00000000" w:rsidP="00000000" w:rsidRDefault="00000000" w:rsidRPr="00000000" w14:paraId="0000000D">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Освітнє середовище (спостереження)</w:t>
      </w:r>
    </w:p>
    <w:p w:rsidR="00000000" w:rsidDel="00000000" w:rsidP="00000000" w:rsidRDefault="00000000" w:rsidRPr="00000000" w14:paraId="0000000E">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Навчальні заняття (спостереження за проведенням  навчальних  занять (кількість проведених експертною групою спостережень занять: 49)</w:t>
      </w:r>
    </w:p>
    <w:p w:rsidR="00000000" w:rsidDel="00000000" w:rsidP="00000000" w:rsidRDefault="00000000" w:rsidRPr="00000000" w14:paraId="0000000F">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Дистанційне навчання (вивчення ресурсів): 49)</w:t>
      </w:r>
    </w:p>
    <w:p w:rsidR="00000000" w:rsidDel="00000000" w:rsidP="00000000" w:rsidRDefault="00000000" w:rsidRPr="00000000" w14:paraId="00000010">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Анкетування учнів (кількість респондентів: 75)</w:t>
      </w:r>
    </w:p>
    <w:p w:rsidR="00000000" w:rsidDel="00000000" w:rsidP="00000000" w:rsidRDefault="00000000" w:rsidRPr="00000000" w14:paraId="00000011">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Анкетування педагогічних працівників (кількість  респондентів: 33)</w:t>
      </w:r>
    </w:p>
    <w:p w:rsidR="00000000" w:rsidDel="00000000" w:rsidP="00000000" w:rsidRDefault="00000000" w:rsidRPr="00000000" w14:paraId="00000012">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Анкетування батьків (кількість респондентів: 309)</w:t>
      </w:r>
    </w:p>
    <w:p w:rsidR="00000000" w:rsidDel="00000000" w:rsidP="00000000" w:rsidRDefault="00000000" w:rsidRPr="00000000" w14:paraId="00000013">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Рефлексія вчителів (34)</w:t>
      </w:r>
    </w:p>
    <w:p w:rsidR="00000000" w:rsidDel="00000000" w:rsidP="00000000" w:rsidRDefault="00000000" w:rsidRPr="00000000" w14:paraId="00000014">
      <w:pPr>
        <w:tabs>
          <w:tab w:val="left" w:pos="709"/>
          <w:tab w:val="left" w:pos="993"/>
          <w:tab w:val="left" w:pos="6946"/>
          <w:tab w:val="left" w:pos="7088"/>
        </w:tabs>
        <w:spacing w:after="0" w:lineRule="auto"/>
        <w:ind w:left="128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Вивчення документації (для оцінювання)</w:t>
      </w:r>
    </w:p>
    <w:p w:rsidR="00000000" w:rsidDel="00000000" w:rsidP="00000000" w:rsidRDefault="00000000" w:rsidRPr="00000000" w14:paraId="00000015">
      <w:pPr>
        <w:tabs>
          <w:tab w:val="left" w:pos="709"/>
          <w:tab w:val="left" w:pos="993"/>
          <w:tab w:val="left" w:pos="6946"/>
          <w:tab w:val="left" w:pos="7088"/>
        </w:tabs>
        <w:spacing w:after="0" w:line="240" w:lineRule="auto"/>
        <w:ind w:left="-426" w:firstLine="0"/>
        <w:rPr>
          <w:rFonts w:ascii="Times New Roman" w:cs="Times New Roman" w:eastAsia="Times New Roman" w:hAnsi="Times New Roman"/>
          <w:sz w:val="28"/>
          <w:szCs w:val="28"/>
        </w:rPr>
      </w:pPr>
      <w:r w:rsidDel="00000000" w:rsidR="00000000" w:rsidRPr="00000000">
        <w:rPr>
          <w:rtl w:val="0"/>
        </w:rPr>
      </w:r>
    </w:p>
    <w:tbl>
      <w:tblPr>
        <w:tblStyle w:val="Table1"/>
        <w:tblW w:w="15418.0" w:type="dxa"/>
        <w:jc w:val="left"/>
        <w:tblInd w:w="-4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9"/>
        <w:gridCol w:w="7976"/>
        <w:gridCol w:w="5353"/>
        <w:tblGridChange w:id="0">
          <w:tblGrid>
            <w:gridCol w:w="2089"/>
            <w:gridCol w:w="7976"/>
            <w:gridCol w:w="5353"/>
          </w:tblGrid>
        </w:tblGridChange>
      </w:tblGrid>
      <w:tr>
        <w:trPr>
          <w:cantSplit w:val="0"/>
          <w:trHeight w:val="276" w:hRule="atLeast"/>
          <w:tblHeader w:val="0"/>
        </w:trPr>
        <w:tc>
          <w:tcPr>
            <w:vMerge w:val="restart"/>
          </w:tcPr>
          <w:p w:rsidR="00000000" w:rsidDel="00000000" w:rsidP="00000000" w:rsidRDefault="00000000" w:rsidRPr="00000000" w14:paraId="00000016">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Вимога/правило напряму</w:t>
            </w:r>
          </w:p>
        </w:tc>
        <w:tc>
          <w:tcPr>
            <w:vMerge w:val="restart"/>
            <w:tcBorders>
              <w:right w:color="000000" w:space="0" w:sz="4" w:val="single"/>
            </w:tcBorders>
          </w:tcPr>
          <w:p w:rsidR="00000000" w:rsidDel="00000000" w:rsidP="00000000" w:rsidRDefault="00000000" w:rsidRPr="00000000" w14:paraId="00000017">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Опис вимоги/правила за критеріями на підставі результатів проведених</w:t>
              <w:br w:type="textWrapping"/>
              <w:t xml:space="preserve">спостережень, опитувань, вивчень</w:t>
            </w:r>
          </w:p>
        </w:tc>
        <w:tc>
          <w:tcPr>
            <w:vMerge w:val="restart"/>
          </w:tcPr>
          <w:p w:rsidR="00000000" w:rsidDel="00000000" w:rsidP="00000000" w:rsidRDefault="00000000" w:rsidRPr="00000000" w14:paraId="00000018">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Рекомендації</w:t>
            </w:r>
          </w:p>
        </w:tc>
      </w:tr>
      <w:tr>
        <w:trPr>
          <w:cantSplit w:val="0"/>
          <w:trHeight w:val="317" w:hRule="atLeast"/>
          <w:tblHeader w:val="0"/>
        </w:trPr>
        <w:tc>
          <w:tcPr>
            <w:vMerge w:val="continue"/>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right w:color="000000" w:space="0" w:sz="4"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463" w:hRule="atLeast"/>
          <w:tblHeader w:val="0"/>
        </w:trPr>
        <w:tc>
          <w:tcPr>
            <w:gridSpan w:val="3"/>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Напрям 1. ОСВІТНЄ СЕРЕДОВИЩЕ ЗАКЛАДУ ОСВІТИ</w:t>
            </w:r>
          </w:p>
        </w:tc>
      </w:tr>
      <w:tr>
        <w:trPr>
          <w:cantSplit w:val="0"/>
          <w:trHeight w:val="291" w:hRule="atLeast"/>
          <w:tblHeader w:val="0"/>
        </w:trPr>
        <w:tc>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1.1.</w:t>
            </w:r>
            <w:r w:rsidDel="00000000" w:rsidR="00000000" w:rsidRPr="00000000">
              <w:rPr>
                <w:rFonts w:ascii="Times New Roman" w:cs="Times New Roman" w:eastAsia="Times New Roman" w:hAnsi="Times New Roman"/>
                <w:sz w:val="24"/>
                <w:szCs w:val="24"/>
                <w:rtl w:val="0"/>
              </w:rPr>
              <w:t xml:space="preserve"> Забезпечення  здорових, безпечних і комфортних умов навчання та праці</w:t>
            </w:r>
          </w:p>
        </w:tc>
        <w:tc>
          <w:tcPr>
            <w:tcBorders>
              <w:right w:color="000000" w:space="0" w:sz="4" w:val="single"/>
            </w:tcBorders>
          </w:tcPr>
          <w:p w:rsidR="00000000" w:rsidDel="00000000" w:rsidP="00000000" w:rsidRDefault="00000000" w:rsidRPr="00000000" w14:paraId="00000020">
            <w:pPr>
              <w:widowControl w:val="0"/>
              <w:spacing w:after="240" w:before="240" w:lineRule="auto"/>
              <w:ind w:left="20" w:firstLine="30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Територія закладу освіти безпечна для фізичної активності, огороджена, недоступна для несанкціонованого заїзду транспорту, чиста, охайна, щоденно оглядається відповідальними особами. На території закладу облаштовано майданчики для заняття спортом та фізичної активності, які безпечні для здобувачів освіти та використовуються в освітньому процесі.</w:t>
            </w:r>
          </w:p>
          <w:p w:rsidR="00000000" w:rsidDel="00000000" w:rsidP="00000000" w:rsidRDefault="00000000" w:rsidRPr="00000000" w14:paraId="00000021">
            <w:pPr>
              <w:widowControl w:val="0"/>
              <w:spacing w:after="240" w:before="240" w:lineRule="auto"/>
              <w:ind w:left="20" w:firstLine="30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Приміщення закладу освіти убезпечено від доступу сторонніх осіб: організовано чергування працівників. Повітряно-тепловий режим та освітлення приміщень в основному відповідають санітарним вимогам, регулярно здійснюється вологе прибирання, провітрювання. Туалети утримуються в належному стані. </w:t>
            </w:r>
            <w:r w:rsidDel="00000000" w:rsidR="00000000" w:rsidRPr="00000000">
              <w:rPr>
                <w:rFonts w:ascii="Times New Roman" w:cs="Times New Roman" w:eastAsia="Times New Roman" w:hAnsi="Times New Roman"/>
                <w:sz w:val="28"/>
                <w:szCs w:val="28"/>
                <w:rtl w:val="0"/>
              </w:rPr>
              <w:t xml:space="preserve">Про це зазначають майже всі (92 %) опитані під час анкетування батьки та  переважна більшість учнів (73 %).</w:t>
            </w:r>
            <w:r w:rsidDel="00000000" w:rsidR="00000000" w:rsidRPr="00000000">
              <w:rPr>
                <w:rtl w:val="0"/>
              </w:rPr>
            </w:r>
          </w:p>
          <w:p w:rsidR="00000000" w:rsidDel="00000000" w:rsidP="00000000" w:rsidRDefault="00000000" w:rsidRPr="00000000" w14:paraId="00000022">
            <w:pPr>
              <w:widowControl w:val="0"/>
              <w:ind w:left="20" w:firstLine="30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Питний режим забезпечено у різні дозволені способи: шляхом розміщення  установок із дозованим розливом негазовоної фасованої питної води, в їдальні постійно наявна кип’ячена питна вода.</w:t>
            </w:r>
          </w:p>
          <w:p w:rsidR="00000000" w:rsidDel="00000000" w:rsidP="00000000" w:rsidRDefault="00000000" w:rsidRPr="00000000" w14:paraId="00000023">
            <w:pPr>
              <w:widowControl w:val="0"/>
              <w:shd w:fill="ffff00" w:val="clear"/>
              <w:ind w:left="0" w:firstLine="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Навчальні кабінети початкової школи непрохідні, однак не відокремлені від навчальних приміщень для здобувачів базової середньої освіти.</w:t>
            </w:r>
          </w:p>
          <w:p w:rsidR="00000000" w:rsidDel="00000000" w:rsidP="00000000" w:rsidRDefault="00000000" w:rsidRPr="00000000" w14:paraId="00000024">
            <w:pPr>
              <w:widowControl w:val="0"/>
              <w:spacing w:after="240" w:before="240" w:lineRule="auto"/>
              <w:ind w:left="20" w:firstLine="30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Кількість учнів закладу освіти не перевищує проєктну потужність. Комплектування класів здійснюється в основному з урахуванням площі приміщень, всі наявні приміщення використовуються в освітньому процесі.</w:t>
            </w:r>
          </w:p>
          <w:p w:rsidR="00000000" w:rsidDel="00000000" w:rsidP="00000000" w:rsidRDefault="00000000" w:rsidRPr="00000000" w14:paraId="00000025">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 закладі освіти є персональні робочі місця для педагогів. У рекреаціях облаштовано місця для відпочинку учасників освітнього процесу, </w:t>
            </w:r>
            <w:r w:rsidDel="00000000" w:rsidR="00000000" w:rsidRPr="00000000">
              <w:rPr>
                <w:rFonts w:ascii="Times New Roman" w:cs="Times New Roman" w:eastAsia="Times New Roman" w:hAnsi="Times New Roman"/>
                <w:sz w:val="28"/>
                <w:szCs w:val="28"/>
                <w:rtl w:val="0"/>
              </w:rPr>
              <w:t xml:space="preserve">однак є потреба у збільшенні їх кількості.</w:t>
            </w:r>
          </w:p>
          <w:p w:rsidR="00000000" w:rsidDel="00000000" w:rsidP="00000000" w:rsidRDefault="00000000" w:rsidRPr="00000000" w14:paraId="00000026">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Заклад освіти забезпечений необхідними приміщеннями для виконання освітньої програми. Усі кабінети початкової школи та окремі предметні кабінети містять засоби навчання та обладнання, передбачені відповідними типовими переліками, що дозволяють виконувати відповідні навчальні програми. </w:t>
            </w:r>
            <w:r w:rsidDel="00000000" w:rsidR="00000000" w:rsidRPr="00000000">
              <w:rPr>
                <w:rFonts w:ascii="Times New Roman" w:cs="Times New Roman" w:eastAsia="Times New Roman" w:hAnsi="Times New Roman"/>
                <w:sz w:val="28"/>
                <w:szCs w:val="28"/>
                <w:rtl w:val="0"/>
              </w:rPr>
              <w:t xml:space="preserve">Однак, кабінети обслуговуючої праці, майстерні, спортивні зали обладнані навчальним обладнанням, яке давно не оновлювалось і є застарілим, кабінети географії та іноземної мови обладнані частково, що унеможливлює виконання освітньої програми.</w:t>
            </w:r>
          </w:p>
          <w:p w:rsidR="00000000" w:rsidDel="00000000" w:rsidP="00000000" w:rsidRDefault="00000000" w:rsidRPr="00000000" w14:paraId="00000027">
            <w:pPr>
              <w:widowControl w:val="0"/>
              <w:spacing w:after="240" w:before="240" w:lineRule="auto"/>
              <w:ind w:left="20" w:firstLine="30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 результатами спостереження, опитування, самоаналізу та вивчення документації з’ясовано, що учні та працівники закладу освіти обізнані з вимогами охорони праці, безпеки життєдіяльності, пожежної безпеки, правилами поведінки в умовах надзвичайних ситуацій: з ними систематично проводяться навчання з відпрацюванням практичних навичок, відповідні інструктажі, напрацьовано алгоритм дій у разі нещасного випадку, про дотримання якого зазначили  в анкетах усі опитані педагоги.          </w:t>
              <w:tab/>
            </w:r>
          </w:p>
          <w:p w:rsidR="00000000" w:rsidDel="00000000" w:rsidP="00000000" w:rsidRDefault="00000000" w:rsidRPr="00000000" w14:paraId="00000028">
            <w:pPr>
              <w:widowControl w:val="0"/>
              <w:spacing w:after="240" w:before="240" w:lineRule="auto"/>
              <w:ind w:left="20" w:firstLine="30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У закладі освіти створюються умови для здорового харчування учнів і працівників. Організація харчування в закладі освіти здійснюється в умовах власного харчоблоку, з урахуванням карантинних обмежень. Для з’ясування потреби в дієтичному харчуванні проводяться опитування батьків учнів. Близько половини опитаних педагогів (57 %) та 36 % опитаних учнів старших класів харчуються в шкільній їдальні та задоволені харчуванням. Майже всі опитані батьки (90 %), діти яких харчуються в закладі освіти, задоволені харчуванням, найпоширенішими причинами незадоволення решти є смакові претензії та незручний режим харчування.</w:t>
            </w:r>
          </w:p>
          <w:p w:rsidR="00000000" w:rsidDel="00000000" w:rsidP="00000000" w:rsidRDefault="00000000" w:rsidRPr="00000000" w14:paraId="00000029">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У закладі освіти створено інформаційний простір: забезпечено дротовий доступ до мережі Інтернет у навчальних кабінетах та бездротовий за технологією Wi-Fi. Всі батьки  та переважна більшість учнів (84 %)  під час анкетування зазначили, що в закладі освіти їх інформують про безпечне користування Інтернетом. </w:t>
            </w:r>
            <w:r w:rsidDel="00000000" w:rsidR="00000000" w:rsidRPr="00000000">
              <w:rPr>
                <w:rFonts w:ascii="Times New Roman" w:cs="Times New Roman" w:eastAsia="Times New Roman" w:hAnsi="Times New Roman"/>
                <w:sz w:val="28"/>
                <w:szCs w:val="28"/>
                <w:rtl w:val="0"/>
              </w:rPr>
              <w:t xml:space="preserve">Водночас фільтрація несумісного з освітнім процесом контенту у разі Wi-Fi -підключення у закладі освіти відсутня.</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w:t>
              <w:tab/>
              <w:t xml:space="preserve">У закладі освіти налагоджено роботу з інтеграції та адаптації учнів до освітнього процесу та професійної адаптації педагогічних працівників, яка передбачає діагностику та корекційні заходи за потреби. Лише 3 % опитаних батьків стверджують, що у їхніх дітей виникали проблеми з адаптацією у школі, майже всі опитані педагоги зазначають про застосування заходів, що допомагають адаптуватися до змін умов праці.</w:t>
            </w:r>
          </w:p>
        </w:tc>
        <w:tc>
          <w:tcPr/>
          <w:p w:rsidR="00000000" w:rsidDel="00000000" w:rsidP="00000000" w:rsidRDefault="00000000" w:rsidRPr="00000000" w14:paraId="0000002B">
            <w:pPr>
              <w:numPr>
                <w:ilvl w:val="0"/>
                <w:numId w:val="10"/>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Відокремити кабінети початкової школи від навчальних приміщень для здобувачів освіти інших вікових категорій.</w:t>
            </w:r>
            <w:r w:rsidDel="00000000" w:rsidR="00000000" w:rsidRPr="00000000">
              <w:rPr>
                <w:rtl w:val="0"/>
              </w:rPr>
            </w:r>
          </w:p>
          <w:p w:rsidR="00000000" w:rsidDel="00000000" w:rsidP="00000000" w:rsidRDefault="00000000" w:rsidRPr="00000000" w14:paraId="0000002C">
            <w:pPr>
              <w:numPr>
                <w:ilvl w:val="0"/>
                <w:numId w:val="10"/>
              </w:numPr>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Забезпечити обладнання достатньої кількості місць у коридорах та рекреаціях для відпочинку учасників освітнього процесу. </w:t>
            </w:r>
            <w:r w:rsidDel="00000000" w:rsidR="00000000" w:rsidRPr="00000000">
              <w:rPr>
                <w:rtl w:val="0"/>
              </w:rPr>
            </w:r>
          </w:p>
          <w:p w:rsidR="00000000" w:rsidDel="00000000" w:rsidP="00000000" w:rsidRDefault="00000000" w:rsidRPr="00000000" w14:paraId="0000002D">
            <w:pPr>
              <w:numPr>
                <w:ilvl w:val="0"/>
                <w:numId w:val="10"/>
              </w:numPr>
              <w:tabs>
                <w:tab w:val="left" w:pos="243"/>
              </w:tabs>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Обладнати навчальні кабінети відповідно до Типового переліку засобів навчання та обладнання для навчальних кабінетів, затверджених наказом Міністерства освіти і науки України від 29.04.2020 № 574 (далі – Типовий перелік).</w:t>
            </w:r>
          </w:p>
          <w:p w:rsidR="00000000" w:rsidDel="00000000" w:rsidP="00000000" w:rsidRDefault="00000000" w:rsidRPr="00000000" w14:paraId="0000002E">
            <w:pPr>
              <w:numPr>
                <w:ilvl w:val="0"/>
                <w:numId w:val="10"/>
              </w:numPr>
              <w:tabs>
                <w:tab w:val="left" w:pos="322"/>
              </w:tabs>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Звернутися до провайдера послуг Інтернету для забезпечення у закладі освіти фільтрації несумісного з освітнім процесом контенту, що дозволить забезпечити безпечні умови навчання учнів.</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ind w:left="720" w:firstLine="0"/>
              <w:jc w:val="both"/>
              <w:rPr>
                <w:rFonts w:ascii="Times New Roman" w:cs="Times New Roman" w:eastAsia="Times New Roman" w:hAnsi="Times New Roman"/>
                <w:sz w:val="28"/>
                <w:szCs w:val="28"/>
                <w:highlight w:val="white"/>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1.1.</w:t>
            </w:r>
          </w:p>
        </w:tc>
        <w:tc>
          <w:tcPr>
            <w:tcBorders>
              <w:right w:color="000000" w:space="0" w:sz="4" w:val="single"/>
            </w:tcBorders>
          </w:tcPr>
          <w:p w:rsidR="00000000" w:rsidDel="00000000" w:rsidP="00000000" w:rsidRDefault="00000000" w:rsidRPr="00000000" w14:paraId="00000031">
            <w:pPr>
              <w:widowControl w:val="0"/>
              <w:jc w:val="both"/>
              <w:rPr>
                <w:rFonts w:ascii="Times New Roman" w:cs="Times New Roman" w:eastAsia="Times New Roman" w:hAnsi="Times New Roman"/>
                <w:b w:val="1"/>
                <w:color w:val="191919"/>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r w:rsidDel="00000000" w:rsidR="00000000" w:rsidRPr="00000000">
              <w:rPr>
                <w:rtl w:val="0"/>
              </w:rPr>
            </w:r>
          </w:p>
        </w:tc>
        <w:tc>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8"/>
                <w:szCs w:val="28"/>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1.2.</w:t>
            </w:r>
            <w:r w:rsidDel="00000000" w:rsidR="00000000" w:rsidRPr="00000000">
              <w:rPr>
                <w:rFonts w:ascii="Times New Roman" w:cs="Times New Roman" w:eastAsia="Times New Roman" w:hAnsi="Times New Roman"/>
                <w:sz w:val="24"/>
                <w:szCs w:val="24"/>
                <w:rtl w:val="0"/>
              </w:rPr>
              <w:t xml:space="preserve"> Створення освітнього середовища, вільного від будь-яких форм насильства та дискримінації</w:t>
            </w:r>
          </w:p>
        </w:tc>
        <w:tc>
          <w:tcPr>
            <w:tcBorders>
              <w:right w:color="000000" w:space="0" w:sz="4" w:val="single"/>
            </w:tcBorders>
          </w:tcPr>
          <w:p w:rsidR="00000000" w:rsidDel="00000000" w:rsidP="00000000" w:rsidRDefault="00000000" w:rsidRPr="00000000" w14:paraId="00000034">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закладі освіти розроблено, затверджено та оприлюднено на вебсайті План заходів, спрямований на запобігання та протидію булінгу (цькуванню). Відповідно до плану передбачені та проводяться з залученням відповідних фахівців заходи для всіх учасників освітнього процесу, враховуються вікові особливості учнів.</w:t>
            </w:r>
          </w:p>
          <w:p w:rsidR="00000000" w:rsidDel="00000000" w:rsidP="00000000" w:rsidRDefault="00000000" w:rsidRPr="00000000" w14:paraId="00000035">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Керівництво та педагогічні працівники закладу освіти пройшли навчання та ознайомлені з нормативно-правовими документами щодо виявлення ознак булінгу (цькування), іншого насильства та запобігання йому, що підтвердили майже всі опитані вчителі.</w:t>
            </w:r>
          </w:p>
          <w:p w:rsidR="00000000" w:rsidDel="00000000" w:rsidP="00000000" w:rsidRDefault="00000000" w:rsidRPr="00000000" w14:paraId="00000036">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Переважна більшість опитаних учасників освітнього процесу вважають освітнє середовище закладу освіти безпечним і психологічно комфортним. Педагогічні працівники (100 %) задоволені освітнім середовищем та умовами праці, майже всі опитані учні стверджують, що почуваються у безпеці, перебуваючи в закладі освіти (95 %), та з радістю, охоче йдуть до школи (77 %), що підтверджують й 81 % опитаних батьків.</w:t>
            </w:r>
          </w:p>
          <w:p w:rsidR="00000000" w:rsidDel="00000000" w:rsidP="00000000" w:rsidRDefault="00000000" w:rsidRPr="00000000" w14:paraId="00000037">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закладі освіти розроблені за участі представників усіх категорій учасників освітнього процесу, затверджені та оприлюднені на вебсайті, інформаційних стендах правила поведінки для здобувачів</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освіти. Під час анкетування майже всі (97%) опитані батьки та переважна більшість (87 %) учнів зазначили, що ознайомлені та сприймають правила, водночас окремі пункти правил мають декларативний характер, не націлені на формування позитивної мотивації в поведінці та сприймаються як заборона. Наслідком цього може бути недотримання учнями цих правил, про що під час анкетування зазначили 24 % педагогів.</w:t>
            </w:r>
          </w:p>
          <w:p w:rsidR="00000000" w:rsidDel="00000000" w:rsidP="00000000" w:rsidRDefault="00000000" w:rsidRPr="00000000" w14:paraId="00000038">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запобігання різним проявам насильства (у закладі освіти, за його межами, у тому числі вдома) здійснюється аналіз причин відсутності учнів на навчальних заняттях і вживаються відповідні заходи реагування, зокрема інформуються відповідні органи у визначених законодавством випадках.</w:t>
            </w:r>
          </w:p>
          <w:p w:rsidR="00000000" w:rsidDel="00000000" w:rsidP="00000000" w:rsidRDefault="00000000" w:rsidRPr="00000000" w14:paraId="00000039">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закладі освіти розроблено порядок реагування на звернення про випадки булінгу. За результатами вивчення документації, самоаналізу заступників з’ясовано, що за останні роки звернень щодо булінгу не надходило. Разом з тим під час анкетування 58 % опитаних педагогів зазначили, що у закладі освіти реагують на їхні звернення про булінг, 18 % опитаних батьків та близько половини опитаних учнів повідомили про конструктивне вирішення проблем, пов’язаних з булінгом. Зазначене може свідчити про відсутність в учасників освітнього процесу спільного розуміння явища булінгу, його ознак, недооцінення його наслідків через формальне ставлення до проведення заходів з попередження булінгу.</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Психологічною службою закладу освіти здійснюється робота щодо попередження булінгу, насильства та різних проявів дискримінації: проводяться діагностування, бесіди, консультування за потреби тощо. За результатами анкетування учасників освітнього процесу: більшість опитаних батьків  та  половина учнів і вчителів зазначають, що не мали потреби у психологічній та соціально-педагогічній допомозі, переважна більшість решти стверджують, що, у разі потреби, таку допомогу отримують.</w:t>
            </w:r>
          </w:p>
        </w:tc>
        <w:tc>
          <w:tcPr/>
          <w:p w:rsidR="00000000" w:rsidDel="00000000" w:rsidP="00000000" w:rsidRDefault="00000000" w:rsidRPr="00000000" w14:paraId="0000003B">
            <w:pPr>
              <w:numPr>
                <w:ilvl w:val="0"/>
                <w:numId w:val="9"/>
              </w:numPr>
              <w:tabs>
                <w:tab w:val="left" w:pos="214"/>
              </w:tabs>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реалізації антибулінгової політики, забезпечення психологічно комфортних умов для учасників освітнього процесу організувати роз’яснювальну роботу з елементами тренінгів серед усіх учасників освітнього процесу щодо розуміння  явища булінгу, його ознак та наслідків.</w:t>
            </w:r>
          </w:p>
          <w:p w:rsidR="00000000" w:rsidDel="00000000" w:rsidP="00000000" w:rsidRDefault="00000000" w:rsidRPr="00000000" w14:paraId="0000003C">
            <w:pPr>
              <w:numPr>
                <w:ilvl w:val="0"/>
                <w:numId w:val="9"/>
              </w:numPr>
              <w:tabs>
                <w:tab w:val="left" w:pos="214"/>
              </w:tabs>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участі представників усіх категорій учасників освітнього процесу розробити Правила поведінки для усіх учасників освітнього процесу, положення яких формуватимуть позитивну мотивацію до їх виконання.</w:t>
            </w:r>
          </w:p>
          <w:p w:rsidR="00000000" w:rsidDel="00000000" w:rsidP="00000000" w:rsidRDefault="00000000" w:rsidRPr="00000000" w14:paraId="0000003D">
            <w:pPr>
              <w:tabs>
                <w:tab w:val="left" w:pos="214"/>
              </w:tabs>
              <w:ind w:left="36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tabs>
                <w:tab w:val="left" w:pos="214"/>
              </w:tabs>
              <w:jc w:val="both"/>
              <w:rPr>
                <w:rFonts w:ascii="Times New Roman" w:cs="Times New Roman" w:eastAsia="Times New Roman" w:hAnsi="Times New Roman"/>
                <w:sz w:val="28"/>
                <w:szCs w:val="28"/>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1.2.</w:t>
            </w:r>
          </w:p>
        </w:tc>
        <w:tc>
          <w:tcPr>
            <w:tcBorders>
              <w:right w:color="000000" w:space="0" w:sz="4" w:val="single"/>
            </w:tcBorders>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p>
        </w:tc>
        <w:tc>
          <w:tcPr/>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highlight w:val="yellow"/>
              </w:rPr>
            </w:pPr>
            <w:r w:rsidDel="00000000" w:rsidR="00000000" w:rsidRPr="00000000">
              <w:rPr>
                <w:rtl w:val="0"/>
              </w:rPr>
            </w:r>
          </w:p>
        </w:tc>
      </w:tr>
      <w:tr>
        <w:trPr>
          <w:cantSplit w:val="0"/>
          <w:trHeight w:val="15255" w:hRule="atLeast"/>
          <w:tblHeader w:val="0"/>
        </w:trPr>
        <w:tc>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1.3.</w:t>
            </w:r>
            <w:r w:rsidDel="00000000" w:rsidR="00000000" w:rsidRPr="00000000">
              <w:rPr>
                <w:rFonts w:ascii="Times New Roman" w:cs="Times New Roman" w:eastAsia="Times New Roman" w:hAnsi="Times New Roman"/>
                <w:sz w:val="24"/>
                <w:szCs w:val="24"/>
                <w:rtl w:val="0"/>
              </w:rPr>
              <w:t xml:space="preserve"> Формування інклюзивного, розвивального та мотивуючого до навчання освітнього простору</w:t>
            </w:r>
          </w:p>
        </w:tc>
        <w:tc>
          <w:tcPr>
            <w:tcBorders>
              <w:right w:color="000000" w:space="0" w:sz="4" w:val="single"/>
            </w:tcBorders>
          </w:tcPr>
          <w:p w:rsidR="00000000" w:rsidDel="00000000" w:rsidP="00000000" w:rsidRDefault="00000000" w:rsidRPr="00000000" w14:paraId="00000043">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Умови для навчання дітей з особливими освітніми потребами в закладі освіти створено: забезпечено безперешкодний доступ до приміщень першого поверху, обладнано ресурсну кімнату, до роботи команди психолого-педагогічного супроводу залучаються батьки дітей, розроблені індивідуальні програми розвитку та індивідуальні навчальні плани, забезпечується корекційна спрямованість освітнього процесу, особистісно орієнтоване спрямування освітнього процесу здійснюється асистентом вчителя. Водночас у закладі освіти відсутня туалетна кімната зі спеціальним обладнанням для дітей з особливими освітніми потребами; ресурсна кімната недостатньо оснащена дидактичними засобами для роботи з дітьми з особливими освітніми потребами.</w:t>
            </w:r>
          </w:p>
          <w:p w:rsidR="00000000" w:rsidDel="00000000" w:rsidP="00000000" w:rsidRDefault="00000000" w:rsidRPr="00000000" w14:paraId="00000044">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Сформоване у закладі освіти освітнє середовище мотивує учнів до оволодіння ключовими компетентностями та наскрізними вміннями. Простір закладу освіти містить осередки, що зацікавлюють здобувачів освіти до пізнавальної діяльності: візуалізація на стінах, підлозі в навчальних кабінетах. Під час спостереження за навчальними заняттями, з’ясовано, що переважна більшість вчителі використовують наявне обладнання та засоби навчання для активізації навчально-пізнавальної діяльності учнів, застосовують їх у більшості навчальних завдань або видів діяльності, спрямованих на формування ключових компетентностей та наскрізних умінь здобувачів освіти. Учні, які взяли участь в опитуванні, відмічають, що під час навчання та проведення позаурочних заходів постійно використовується мультимедійне обладнання (99 %) та комп’ютерна техніка (99 %), часто – лабораторне обладнання (93 %) та наочність (85 %).</w:t>
            </w:r>
          </w:p>
          <w:p w:rsidR="00000000" w:rsidDel="00000000" w:rsidP="00000000" w:rsidRDefault="00000000" w:rsidRPr="00000000" w14:paraId="00000045">
            <w:pPr>
              <w:widowControl w:val="0"/>
              <w:spacing w:after="240" w:before="240" w:lineRule="auto"/>
              <w:ind w:left="20" w:firstLine="3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закладі освіти приділяється належна увага формуванню навичок здорового способу життя та екологічно доцільної поведінки в учнів. Більшою мірою такі навички формуються під час участі здобувачів освіти у різноманітних проєктах відповідної спрямованості. У кожному навчальному кабінеті розміщена інформація щодо здорового харчування, правил гігієни, користі від фізичної активності. На переважній більшості (80 %) відвіданих експертами навчальних заняттях вчителі дотримувались гігієни навчання: пропонували учням вправи для збереження зору, постави, пальчикову гімнастику, проводили фізкультхвилинки тощо.</w:t>
            </w:r>
          </w:p>
          <w:p w:rsidR="00000000" w:rsidDel="00000000" w:rsidP="00000000" w:rsidRDefault="00000000" w:rsidRPr="00000000" w14:paraId="00000046">
            <w:pPr>
              <w:widowControl w:val="0"/>
              <w:spacing w:before="240" w:line="240" w:lineRule="auto"/>
              <w:ind w:firstLine="1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вивчення документації, самоаналізу та спостереження з’ясовано, що приміщення та обладнання бібліотеки закладу освіти використовується виключно для зберігання літератури. Менше половини опитаних учнів старших класів зазначили, що відвідували бібліотеку для отримання потрібної літератури, половина з опитаних зазначили, що зовсім не користуються бібліотекою.</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sz w:val="28"/>
                <w:szCs w:val="28"/>
                <w:shd w:fill="f3f3f3" w:val="clear"/>
              </w:rPr>
            </w:pPr>
            <w:r w:rsidDel="00000000" w:rsidR="00000000" w:rsidRPr="00000000">
              <w:rPr>
                <w:rtl w:val="0"/>
              </w:rPr>
            </w:r>
          </w:p>
        </w:tc>
        <w:tc>
          <w:tcPr/>
          <w:p w:rsidR="00000000" w:rsidDel="00000000" w:rsidP="00000000" w:rsidRDefault="00000000" w:rsidRPr="00000000" w14:paraId="00000048">
            <w:pPr>
              <w:numPr>
                <w:ilvl w:val="0"/>
                <w:numId w:val="11"/>
              </w:numPr>
              <w:ind w:left="6" w:firstLine="14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метою забезпечення рівного доступу до якісної освіти, інформаційної підтримки освітнього процесу, забезпечення розвивальної, мотивуючої та інклюзивної складових освітнього середовища, передбачити у проєкті нової редакції стратегії розвитку закладу освіти питання щодо: </w:t>
            </w:r>
          </w:p>
          <w:p w:rsidR="00000000" w:rsidDel="00000000" w:rsidP="00000000" w:rsidRDefault="00000000" w:rsidRPr="00000000" w14:paraId="00000049">
            <w:pPr>
              <w:numPr>
                <w:ilvl w:val="0"/>
                <w:numId w:val="4"/>
              </w:numPr>
              <w:ind w:left="6" w:firstLine="0"/>
              <w:jc w:val="both"/>
              <w:rPr>
                <w:sz w:val="28"/>
                <w:szCs w:val="28"/>
              </w:rPr>
            </w:pPr>
            <w:r w:rsidDel="00000000" w:rsidR="00000000" w:rsidRPr="00000000">
              <w:rPr>
                <w:rFonts w:ascii="Times New Roman" w:cs="Times New Roman" w:eastAsia="Times New Roman" w:hAnsi="Times New Roman"/>
                <w:sz w:val="28"/>
                <w:szCs w:val="28"/>
                <w:rtl w:val="0"/>
              </w:rPr>
              <w:t xml:space="preserve">забезпечення безперешкодного доступу осіб з особливими освітніми потребами до всіх приміщень закладу освіти;</w:t>
            </w:r>
            <w:r w:rsidDel="00000000" w:rsidR="00000000" w:rsidRPr="00000000">
              <w:rPr>
                <w:rtl w:val="0"/>
              </w:rPr>
            </w:r>
          </w:p>
          <w:p w:rsidR="00000000" w:rsidDel="00000000" w:rsidP="00000000" w:rsidRDefault="00000000" w:rsidRPr="00000000" w14:paraId="0000004A">
            <w:pPr>
              <w:numPr>
                <w:ilvl w:val="0"/>
                <w:numId w:val="4"/>
              </w:numPr>
              <w:ind w:left="6" w:firstLine="0"/>
              <w:jc w:val="both"/>
              <w:rPr>
                <w:sz w:val="28"/>
                <w:szCs w:val="28"/>
              </w:rPr>
            </w:pPr>
            <w:r w:rsidDel="00000000" w:rsidR="00000000" w:rsidRPr="00000000">
              <w:rPr>
                <w:rFonts w:ascii="Times New Roman" w:cs="Times New Roman" w:eastAsia="Times New Roman" w:hAnsi="Times New Roman"/>
                <w:sz w:val="28"/>
                <w:szCs w:val="28"/>
                <w:rtl w:val="0"/>
              </w:rPr>
              <w:t xml:space="preserve">облаштування туалетної кімнати для осіб з особливими освітніми потребами;</w:t>
            </w:r>
            <w:r w:rsidDel="00000000" w:rsidR="00000000" w:rsidRPr="00000000">
              <w:rPr>
                <w:rtl w:val="0"/>
              </w:rPr>
            </w:r>
          </w:p>
          <w:p w:rsidR="00000000" w:rsidDel="00000000" w:rsidP="00000000" w:rsidRDefault="00000000" w:rsidRPr="00000000" w14:paraId="0000004B">
            <w:pPr>
              <w:numPr>
                <w:ilvl w:val="0"/>
                <w:numId w:val="4"/>
              </w:numPr>
              <w:tabs>
                <w:tab w:val="left" w:pos="243"/>
              </w:tabs>
              <w:ind w:left="0" w:firstLine="0"/>
              <w:jc w:val="both"/>
              <w:rPr>
                <w:sz w:val="28"/>
                <w:szCs w:val="28"/>
              </w:rPr>
            </w:pPr>
            <w:r w:rsidDel="00000000" w:rsidR="00000000" w:rsidRPr="00000000">
              <w:rPr>
                <w:rFonts w:ascii="Times New Roman" w:cs="Times New Roman" w:eastAsia="Times New Roman" w:hAnsi="Times New Roman"/>
                <w:sz w:val="28"/>
                <w:szCs w:val="28"/>
                <w:rtl w:val="0"/>
              </w:rPr>
              <w:t xml:space="preserve">дооблаштування ресурсної кімнати з відповідними засобами навчання;</w:t>
            </w:r>
            <w:r w:rsidDel="00000000" w:rsidR="00000000" w:rsidRPr="00000000">
              <w:rPr>
                <w:rtl w:val="0"/>
              </w:rPr>
            </w:r>
          </w:p>
          <w:p w:rsidR="00000000" w:rsidDel="00000000" w:rsidP="00000000" w:rsidRDefault="00000000" w:rsidRPr="00000000" w14:paraId="0000004C">
            <w:pPr>
              <w:numPr>
                <w:ilvl w:val="0"/>
                <w:numId w:val="4"/>
              </w:numPr>
              <w:tabs>
                <w:tab w:val="left" w:pos="243"/>
              </w:tabs>
              <w:ind w:left="0" w:firstLine="0"/>
              <w:jc w:val="both"/>
              <w:rPr>
                <w:sz w:val="28"/>
                <w:szCs w:val="28"/>
              </w:rPr>
            </w:pPr>
            <w:r w:rsidDel="00000000" w:rsidR="00000000" w:rsidRPr="00000000">
              <w:rPr>
                <w:rFonts w:ascii="Times New Roman" w:cs="Times New Roman" w:eastAsia="Times New Roman" w:hAnsi="Times New Roman"/>
                <w:sz w:val="28"/>
                <w:szCs w:val="28"/>
                <w:rtl w:val="0"/>
              </w:rPr>
              <w:t xml:space="preserve">створення у закладі освіти простору інформаційної взаємодії та соціально-культурної комунікації учасників освітнього процесу.</w:t>
            </w:r>
            <w:r w:rsidDel="00000000" w:rsidR="00000000" w:rsidRPr="00000000">
              <w:rPr>
                <w:rtl w:val="0"/>
              </w:rPr>
            </w:r>
          </w:p>
          <w:p w:rsidR="00000000" w:rsidDel="00000000" w:rsidP="00000000" w:rsidRDefault="00000000" w:rsidRPr="00000000" w14:paraId="0000004D">
            <w:pPr>
              <w:tabs>
                <w:tab w:val="left" w:pos="243"/>
              </w:tabs>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E">
            <w:pPr>
              <w:tabs>
                <w:tab w:val="left" w:pos="243"/>
              </w:tabs>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ind w:left="720" w:firstLine="0"/>
              <w:jc w:val="both"/>
              <w:rPr>
                <w:rFonts w:ascii="Times New Roman" w:cs="Times New Roman" w:eastAsia="Times New Roman" w:hAnsi="Times New Roman"/>
                <w:sz w:val="24"/>
                <w:szCs w:val="24"/>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1.3.</w:t>
            </w:r>
          </w:p>
        </w:tc>
        <w:tc>
          <w:tcPr>
            <w:tcBorders>
              <w:right w:color="000000" w:space="0" w:sz="4" w:val="single"/>
            </w:tcBorders>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 </w:t>
            </w:r>
          </w:p>
        </w:tc>
        <w:tc>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r>
      <w:tr>
        <w:trPr>
          <w:cantSplit w:val="0"/>
          <w:trHeight w:val="291" w:hRule="atLeast"/>
          <w:tblHeader w:val="0"/>
        </w:trPr>
        <w:tc>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напряму 1.</w:t>
            </w:r>
          </w:p>
        </w:tc>
        <w:tc>
          <w:tcPr>
            <w:tcBorders>
              <w:right w:color="000000" w:space="0" w:sz="4" w:val="single"/>
            </w:tcBorders>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 </w:t>
            </w:r>
          </w:p>
        </w:tc>
        <w:tc>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b w:val="1"/>
              </w:rPr>
            </w:pPr>
            <w:r w:rsidDel="00000000" w:rsidR="00000000" w:rsidRPr="00000000">
              <w:rPr>
                <w:rtl w:val="0"/>
              </w:rPr>
            </w:r>
          </w:p>
        </w:tc>
      </w:tr>
      <w:tr>
        <w:trPr>
          <w:cantSplit w:val="0"/>
          <w:trHeight w:val="240" w:hRule="atLeast"/>
          <w:tblHeader w:val="0"/>
        </w:trPr>
        <w:tc>
          <w:tcPr>
            <w:gridSpan w:val="3"/>
            <w:vAlign w:val="center"/>
          </w:tcPr>
          <w:p w:rsidR="00000000" w:rsidDel="00000000" w:rsidP="00000000" w:rsidRDefault="00000000" w:rsidRPr="00000000" w14:paraId="00000056">
            <w:pPr>
              <w:tabs>
                <w:tab w:val="left" w:pos="709"/>
                <w:tab w:val="left" w:pos="993"/>
                <w:tab w:val="left" w:pos="3420"/>
                <w:tab w:val="left" w:pos="6946"/>
                <w:tab w:val="left" w:pos="7088"/>
                <w:tab w:val="center" w:pos="7686"/>
              </w:tabs>
              <w:jc w:val="both"/>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Напрям 2. </w:t>
            </w:r>
            <w:r w:rsidDel="00000000" w:rsidR="00000000" w:rsidRPr="00000000">
              <w:rPr>
                <w:rFonts w:ascii="Times New Roman" w:cs="Times New Roman" w:eastAsia="Times New Roman" w:hAnsi="Times New Roman"/>
                <w:b w:val="1"/>
                <w:sz w:val="28"/>
                <w:szCs w:val="28"/>
                <w:rtl w:val="0"/>
              </w:rPr>
              <w:t xml:space="preserve">СИСТЕМА ОЦІНЮВАННЯ РЕЗУЛЬТАТІВ НАВЧАННЯ УЧНІВ</w:t>
            </w:r>
            <w:r w:rsidDel="00000000" w:rsidR="00000000" w:rsidRPr="00000000">
              <w:rPr>
                <w:rtl w:val="0"/>
              </w:rPr>
            </w:r>
          </w:p>
          <w:p w:rsidR="00000000" w:rsidDel="00000000" w:rsidP="00000000" w:rsidRDefault="00000000" w:rsidRPr="00000000" w14:paraId="00000057">
            <w:pPr>
              <w:tabs>
                <w:tab w:val="left" w:pos="709"/>
                <w:tab w:val="left" w:pos="993"/>
                <w:tab w:val="left" w:pos="6946"/>
                <w:tab w:val="left" w:pos="7088"/>
              </w:tabs>
              <w:jc w:val="both"/>
              <w:rPr>
                <w:rFonts w:ascii="Times New Roman" w:cs="Times New Roman" w:eastAsia="Times New Roman" w:hAnsi="Times New Roman"/>
                <w:b w:val="1"/>
                <w:sz w:val="28"/>
                <w:szCs w:val="28"/>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5A">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Вимога 2.1.</w:t>
            </w:r>
            <w:r w:rsidDel="00000000" w:rsidR="00000000" w:rsidRPr="00000000">
              <w:rPr>
                <w:rFonts w:ascii="Times New Roman" w:cs="Times New Roman" w:eastAsia="Times New Roman" w:hAnsi="Times New Roman"/>
                <w:sz w:val="24"/>
                <w:szCs w:val="24"/>
                <w:highlight w:val="white"/>
                <w:rtl w:val="0"/>
              </w:rPr>
              <w:t xml:space="preserve"> Наявність системи оцінювання результатів навчання учнів, яка забезпечує справедливе, неупереджене, об’єктивне та доброчесне оцінювання</w:t>
            </w:r>
            <w:r w:rsidDel="00000000" w:rsidR="00000000" w:rsidRPr="00000000">
              <w:rPr>
                <w:rtl w:val="0"/>
              </w:rPr>
            </w:r>
          </w:p>
        </w:tc>
        <w:tc>
          <w:tcPr>
            <w:tcBorders>
              <w:right w:color="000000" w:space="0" w:sz="4" w:val="single"/>
            </w:tcBorders>
          </w:tcPr>
          <w:p w:rsidR="00000000" w:rsidDel="00000000" w:rsidP="00000000" w:rsidRDefault="00000000" w:rsidRPr="00000000" w14:paraId="0000005B">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highlight w:val="white"/>
                <w:rtl w:val="0"/>
              </w:rPr>
              <w:t xml:space="preserve">У закладі освіти забезпечується інформування учнів про критерії оцінювання результатів навчання. Відповідна інформація міститься в освітній програмі, розміщена на вебсайті, інформаційних стендах в окремих навчальних кабінетах. Більшість опитаних педагогів під час анкетування та самоаналізу власної професійної діяльності зазначили, що при оцінюванні навчальних досягнень учнів використовують критерії оцінювання, запропоновані Міністерством освіти і науки України, </w:t>
            </w:r>
            <w:r w:rsidDel="00000000" w:rsidR="00000000" w:rsidRPr="00000000">
              <w:rPr>
                <w:rFonts w:ascii="Times New Roman" w:cs="Times New Roman" w:eastAsia="Times New Roman" w:hAnsi="Times New Roman"/>
                <w:sz w:val="28"/>
                <w:szCs w:val="28"/>
                <w:rtl w:val="0"/>
              </w:rPr>
              <w:t xml:space="preserve">і лише 21 % опитаних розробляють власні критерії оцінювання для кожного виду роботи. За результатами спостереження за навчальними заняттями з’ясовано, що лише на менше половини відвіданих експертами навчальних занять вчителі інформували учнів про критерії оцінювання результатів їхньої навчальної діяльності. </w:t>
            </w:r>
            <w:r w:rsidDel="00000000" w:rsidR="00000000" w:rsidRPr="00000000">
              <w:rPr>
                <w:rFonts w:ascii="Times New Roman" w:cs="Times New Roman" w:eastAsia="Times New Roman" w:hAnsi="Times New Roman"/>
                <w:sz w:val="28"/>
                <w:szCs w:val="28"/>
                <w:highlight w:val="white"/>
                <w:rtl w:val="0"/>
              </w:rPr>
              <w:t xml:space="preserve">Під час анкетування педагоги зазначили, що таке інформування проводять зазвичай на початку навчального року, перед вивченням нової теми, а у разі необхідності надають відповідні роз’яснення індивідуально. Свою поінформованість про критерії оцінювання результатів навчання підтвердили під час анкетування майже всі  опитані батьки учнів та учні старших класів (93 % та 92 % відповідно).</w:t>
            </w:r>
          </w:p>
          <w:p w:rsidR="00000000" w:rsidDel="00000000" w:rsidP="00000000" w:rsidRDefault="00000000" w:rsidRPr="00000000" w14:paraId="0000005C">
            <w:pPr>
              <w:spacing w:after="240" w:before="240" w:lineRule="auto"/>
              <w:ind w:firstLine="4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Система оцінювання результатів навчання учнів, сформована у закладі освіти,</w:t>
            </w:r>
            <w:r w:rsidDel="00000000" w:rsidR="00000000" w:rsidRPr="00000000">
              <w:rPr>
                <w:rFonts w:ascii="Times New Roman" w:cs="Times New Roman" w:eastAsia="Times New Roman" w:hAnsi="Times New Roman"/>
                <w:sz w:val="28"/>
                <w:szCs w:val="28"/>
                <w:rtl w:val="0"/>
              </w:rPr>
              <w:t xml:space="preserve"> не повною мірою сприяє реалізації компетентнісного підходу до навчання.</w:t>
            </w:r>
            <w:r w:rsidDel="00000000" w:rsidR="00000000" w:rsidRPr="00000000">
              <w:rPr>
                <w:rFonts w:ascii="Times New Roman" w:cs="Times New Roman" w:eastAsia="Times New Roman" w:hAnsi="Times New Roman"/>
                <w:sz w:val="28"/>
                <w:szCs w:val="28"/>
                <w:highlight w:val="white"/>
                <w:rtl w:val="0"/>
              </w:rPr>
              <w:t xml:space="preserve"> За результатами спостереження за навчальними заняттями встановлено, що лише близько половини вчителів застосовують оцінювання, що ґрунтується на компетентнісному підході, добирають домашнє завдання, спрямоване на оволодіння ключовими компетентностями, та озвучують критерії його оцінювання.</w:t>
            </w:r>
          </w:p>
          <w:p w:rsidR="00000000" w:rsidDel="00000000" w:rsidP="00000000" w:rsidRDefault="00000000" w:rsidRPr="00000000" w14:paraId="0000005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Майже всі опитані батьки та переважна більшість учнів під час анкетування зазначили, що вважають оцінювання результатів навчання у закладі освіти справедливим і об’єктивним.</w:t>
            </w:r>
            <w:r w:rsidDel="00000000" w:rsidR="00000000" w:rsidRPr="00000000">
              <w:rPr>
                <w:rFonts w:ascii="Times New Roman" w:cs="Times New Roman" w:eastAsia="Times New Roman" w:hAnsi="Times New Roman"/>
                <w:sz w:val="28"/>
                <w:szCs w:val="28"/>
                <w:rtl w:val="0"/>
              </w:rPr>
              <w:t xml:space="preserve">          </w:t>
            </w:r>
          </w:p>
        </w:tc>
        <w:tc>
          <w:tcPr/>
          <w:p w:rsidR="00000000" w:rsidDel="00000000" w:rsidP="00000000" w:rsidRDefault="00000000" w:rsidRPr="00000000" w14:paraId="0000005E">
            <w:pPr>
              <w:numPr>
                <w:ilvl w:val="0"/>
                <w:numId w:val="8"/>
              </w:numPr>
              <w:tabs>
                <w:tab w:val="left" w:pos="329"/>
              </w:tabs>
              <w:ind w:left="141.7322834645671" w:firstLine="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sz w:val="28"/>
                <w:szCs w:val="28"/>
                <w:highlight w:val="white"/>
                <w:rtl w:val="0"/>
              </w:rPr>
              <w:t xml:space="preserve">Розглянути на педагогічній раді   питання удосконалення системи оцінювання результатів навчання учнів з метою реалізації компетентнісного підходу до навчання.</w:t>
            </w:r>
            <w:r w:rsidDel="00000000" w:rsidR="00000000" w:rsidRPr="00000000">
              <w:rPr>
                <w:rtl w:val="0"/>
              </w:rPr>
            </w:r>
          </w:p>
          <w:p w:rsidR="00000000" w:rsidDel="00000000" w:rsidP="00000000" w:rsidRDefault="00000000" w:rsidRPr="00000000" w14:paraId="0000005F">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0">
            <w:pPr>
              <w:numPr>
                <w:ilvl w:val="0"/>
                <w:numId w:val="8"/>
              </w:numPr>
              <w:tabs>
                <w:tab w:val="left" w:pos="322"/>
              </w:tabs>
              <w:ind w:left="39"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 Рекомендувати методичним об’єднанням вчителів надавати методичну допомогу вчителям в розробці критеріїв оцінювання результатів навчання учнів під час проведення обов’язкових видів робіт з навчальних предметів.</w:t>
            </w:r>
          </w:p>
          <w:p w:rsidR="00000000" w:rsidDel="00000000" w:rsidP="00000000" w:rsidRDefault="00000000" w:rsidRPr="00000000" w14:paraId="00000061">
            <w:pPr>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62">
            <w:pPr>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3. Рекомендувати педагогічним працівникам розробляти критерії оцінювання результатів навчання учнів під час проведення обов’язкових видів робіт з навчальних предметів та інформувати про них учнів.</w:t>
            </w:r>
          </w:p>
          <w:p w:rsidR="00000000" w:rsidDel="00000000" w:rsidP="00000000" w:rsidRDefault="00000000" w:rsidRPr="00000000" w14:paraId="00000063">
            <w:pPr>
              <w:tabs>
                <w:tab w:val="left" w:pos="709"/>
                <w:tab w:val="left" w:pos="993"/>
                <w:tab w:val="left" w:pos="6946"/>
                <w:tab w:val="left" w:pos="7088"/>
              </w:tabs>
              <w:spacing w:after="200" w:before="240" w:lineRule="auto"/>
              <w:ind w:left="400" w:firstLine="0"/>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tabs>
                <w:tab w:val="left" w:pos="709"/>
                <w:tab w:val="left" w:pos="993"/>
                <w:tab w:val="left" w:pos="6946"/>
                <w:tab w:val="left" w:pos="7088"/>
              </w:tabs>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ОЦІНЮВАННЯ вимоги 2.1.</w:t>
            </w:r>
            <w:r w:rsidDel="00000000" w:rsidR="00000000" w:rsidRPr="00000000">
              <w:rPr>
                <w:rtl w:val="0"/>
              </w:rPr>
            </w:r>
          </w:p>
        </w:tc>
        <w:tc>
          <w:tcPr>
            <w:tcBorders>
              <w:right w:color="000000" w:space="0" w:sz="4" w:val="single"/>
            </w:tcBorders>
          </w:tcPr>
          <w:p w:rsidR="00000000" w:rsidDel="00000000" w:rsidP="00000000" w:rsidRDefault="00000000" w:rsidRPr="00000000" w14:paraId="00000065">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 </w:t>
            </w:r>
          </w:p>
        </w:tc>
        <w:tc>
          <w:tcPr/>
          <w:p w:rsidR="00000000" w:rsidDel="00000000" w:rsidP="00000000" w:rsidRDefault="00000000" w:rsidRPr="00000000" w14:paraId="00000066">
            <w:pPr>
              <w:tabs>
                <w:tab w:val="left" w:pos="709"/>
                <w:tab w:val="left" w:pos="993"/>
                <w:tab w:val="left" w:pos="6946"/>
                <w:tab w:val="left" w:pos="7088"/>
              </w:tabs>
              <w:spacing w:before="240" w:lineRule="auto"/>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7">
            <w:pPr>
              <w:tabs>
                <w:tab w:val="left" w:pos="709"/>
                <w:tab w:val="left" w:pos="993"/>
                <w:tab w:val="left" w:pos="6946"/>
                <w:tab w:val="left" w:pos="7088"/>
              </w:tabs>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Вимога 2.2. </w:t>
            </w:r>
          </w:p>
          <w:p w:rsidR="00000000" w:rsidDel="00000000" w:rsidP="00000000" w:rsidRDefault="00000000" w:rsidRPr="00000000" w14:paraId="00000068">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Система відстеження результатів навчання кожного учня та надання (за потреби) підтримки в освітньому процесі</w:t>
            </w:r>
            <w:r w:rsidDel="00000000" w:rsidR="00000000" w:rsidRPr="00000000">
              <w:rPr>
                <w:rtl w:val="0"/>
              </w:rPr>
            </w:r>
          </w:p>
        </w:tc>
        <w:tc>
          <w:tcPr>
            <w:tcBorders>
              <w:right w:color="000000" w:space="0" w:sz="4" w:val="single"/>
            </w:tcBorders>
          </w:tcPr>
          <w:p w:rsidR="00000000" w:rsidDel="00000000" w:rsidP="00000000" w:rsidRDefault="00000000" w:rsidRPr="00000000" w14:paraId="00000069">
            <w:pPr>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За результатами вивчення документації та самоаналізу встановлено, що у закладі освіти щорічно двічі на рік проводиться моніторинг результатів навчання учнів з усіх предметів інваріантної складової навчального плану. Загальні результати цих моніторингів обговорюються на засіданнях педагогічної ради, нарадах при керівнику закладу, приймаються рішення щодо </w:t>
            </w:r>
            <w:r w:rsidDel="00000000" w:rsidR="00000000" w:rsidRPr="00000000">
              <w:rPr>
                <w:rFonts w:ascii="Times New Roman" w:cs="Times New Roman" w:eastAsia="Times New Roman" w:hAnsi="Times New Roman"/>
                <w:sz w:val="28"/>
                <w:szCs w:val="28"/>
                <w:rtl w:val="0"/>
              </w:rPr>
              <w:t xml:space="preserve">вжиття необхідних заходів поліпшення педагогічної діяльності. Однак індивідуальна динаміка навчальних досягнень кожного учня не відслідковується, що унеможливлює прийняття управлінських рішень щодо надання підтримки в освітньому процесі всім учням, які цього потребують.</w:t>
            </w:r>
          </w:p>
          <w:p w:rsidR="00000000" w:rsidDel="00000000" w:rsidP="00000000" w:rsidRDefault="00000000" w:rsidRPr="00000000" w14:paraId="0000006A">
            <w:pPr>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За результатами спостереження за навчальними заняттями та опитування можна зробити висновок, що в закладі освіти</w:t>
            </w:r>
            <w:r w:rsidDel="00000000" w:rsidR="00000000" w:rsidRPr="00000000">
              <w:rPr>
                <w:rFonts w:ascii="Times New Roman" w:cs="Times New Roman" w:eastAsia="Times New Roman" w:hAnsi="Times New Roman"/>
                <w:sz w:val="28"/>
                <w:szCs w:val="28"/>
                <w:highlight w:val="red"/>
                <w:rtl w:val="0"/>
              </w:rPr>
              <w:t xml:space="preserve"> </w:t>
            </w:r>
            <w:r w:rsidDel="00000000" w:rsidR="00000000" w:rsidRPr="00000000">
              <w:rPr>
                <w:rFonts w:ascii="Times New Roman" w:cs="Times New Roman" w:eastAsia="Times New Roman" w:hAnsi="Times New Roman"/>
                <w:sz w:val="28"/>
                <w:szCs w:val="28"/>
                <w:highlight w:val="white"/>
                <w:rtl w:val="0"/>
              </w:rPr>
              <w:t xml:space="preserve">впроваджується система формувального оцінювання, яка сприяє особистісному поступу учнів. Майже всі вчителі на відвіданих експертами уроках надавали здобувачам освіти час на обдумування відповіді, супроводжували відповіді учнів уточнюючими запитаннями, відзначали досягнення, підтримували бажання навчатися, забезпечували зворотний зв’язок щодо якості виконаного учнями завдання.</w:t>
            </w:r>
            <w:r w:rsidDel="00000000" w:rsidR="00000000" w:rsidRPr="00000000">
              <w:rPr>
                <w:rFonts w:ascii="Times New Roman" w:cs="Times New Roman" w:eastAsia="Times New Roman" w:hAnsi="Times New Roman"/>
                <w:sz w:val="28"/>
                <w:szCs w:val="28"/>
                <w:rtl w:val="0"/>
              </w:rPr>
              <w:t xml:space="preserve"> Однак лише близько половини вчителів спрямовували оцінювання результатів навчання на індивідуальний поступ здобувачів освіти.</w:t>
            </w:r>
          </w:p>
          <w:p w:rsidR="00000000" w:rsidDel="00000000" w:rsidP="00000000" w:rsidRDefault="00000000" w:rsidRPr="00000000" w14:paraId="0000006B">
            <w:pPr>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Водночас більше половини опитаних учнів (56 %) вказали, що їх оцінюють з метою визначення рівня знань, умінь і навичок, а 36 % опитаних учнів старших класів усвідомлюють роль оцінювання для відстеження власного індивідуального поступу в освітньому процесі.  </w:t>
            </w:r>
          </w:p>
        </w:tc>
        <w:tc>
          <w:tcPr/>
          <w:p w:rsidR="00000000" w:rsidDel="00000000" w:rsidP="00000000" w:rsidRDefault="00000000" w:rsidRPr="00000000" w14:paraId="0000006C">
            <w:pPr>
              <w:tabs>
                <w:tab w:val="left" w:pos="322"/>
              </w:tabs>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4"/>
                <w:szCs w:val="24"/>
                <w:highlight w:val="white"/>
                <w:rtl w:val="0"/>
              </w:rPr>
              <w:t xml:space="preserve">1</w:t>
            </w:r>
            <w:r w:rsidDel="00000000" w:rsidR="00000000" w:rsidRPr="00000000">
              <w:rPr>
                <w:rFonts w:ascii="Times New Roman" w:cs="Times New Roman" w:eastAsia="Times New Roman" w:hAnsi="Times New Roman"/>
                <w:sz w:val="28"/>
                <w:szCs w:val="28"/>
                <w:highlight w:val="white"/>
                <w:rtl w:val="0"/>
              </w:rPr>
              <w:t xml:space="preserve">.При плануванні та проведенні внутрішніх моніторингів якості освіти основний акцент ставити на систематичне відстеження результатів навчання кожного здобувача освіти з усіх предметів з метою надання індивідуальної підтримки в</w:t>
            </w:r>
            <w:r w:rsidDel="00000000" w:rsidR="00000000" w:rsidRPr="00000000">
              <w:rPr>
                <w:rFonts w:ascii="Times New Roman" w:cs="Times New Roman" w:eastAsia="Times New Roman" w:hAnsi="Times New Roman"/>
                <w:color w:val="ff0000"/>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освітньому процесі усім учням, які цього потребують.</w:t>
            </w:r>
          </w:p>
          <w:p w:rsidR="00000000" w:rsidDel="00000000" w:rsidP="00000000" w:rsidRDefault="00000000" w:rsidRPr="00000000" w14:paraId="0000006D">
            <w:pPr>
              <w:tabs>
                <w:tab w:val="left" w:pos="322"/>
              </w:tabs>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2.Розглянути на засіданні педагогічної ради питання про вдосконалення системи оцінювання з використанням формувального оцінювання для відстеження індивідуального поступу кожного учня.</w:t>
            </w:r>
          </w:p>
          <w:p w:rsidR="00000000" w:rsidDel="00000000" w:rsidP="00000000" w:rsidRDefault="00000000" w:rsidRPr="00000000" w14:paraId="0000006E">
            <w:pPr>
              <w:tabs>
                <w:tab w:val="left" w:pos="322"/>
              </w:tabs>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p w:rsidR="00000000" w:rsidDel="00000000" w:rsidP="00000000" w:rsidRDefault="00000000" w:rsidRPr="00000000" w14:paraId="0000006F">
            <w:pPr>
              <w:tabs>
                <w:tab w:val="left" w:pos="709"/>
                <w:tab w:val="left" w:pos="993"/>
                <w:tab w:val="left" w:pos="6946"/>
                <w:tab w:val="left" w:pos="7088"/>
              </w:tabs>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rtl w:val="0"/>
              </w:rPr>
              <w:t xml:space="preserve">ОЦІНЮВАННЯ вимоги 2.2.</w:t>
            </w:r>
            <w:r w:rsidDel="00000000" w:rsidR="00000000" w:rsidRPr="00000000">
              <w:rPr>
                <w:rtl w:val="0"/>
              </w:rPr>
            </w:r>
          </w:p>
        </w:tc>
        <w:tc>
          <w:tcPr>
            <w:tcBorders>
              <w:right w:color="000000" w:space="0" w:sz="4" w:val="single"/>
            </w:tcBorders>
          </w:tcPr>
          <w:p w:rsidR="00000000" w:rsidDel="00000000" w:rsidP="00000000" w:rsidRDefault="00000000" w:rsidRPr="00000000" w14:paraId="0000007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r w:rsidDel="00000000" w:rsidR="00000000" w:rsidRPr="00000000">
              <w:rPr>
                <w:rtl w:val="0"/>
              </w:rPr>
            </w:r>
          </w:p>
        </w:tc>
        <w:tc>
          <w:tcPr/>
          <w:p w:rsidR="00000000" w:rsidDel="00000000" w:rsidP="00000000" w:rsidRDefault="00000000" w:rsidRPr="00000000" w14:paraId="00000071">
            <w:pPr>
              <w:tabs>
                <w:tab w:val="left" w:pos="709"/>
                <w:tab w:val="left" w:pos="993"/>
                <w:tab w:val="left" w:pos="6946"/>
                <w:tab w:val="left" w:pos="7088"/>
              </w:tabs>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2.3.</w:t>
            </w:r>
            <w:r w:rsidDel="00000000" w:rsidR="00000000" w:rsidRPr="00000000">
              <w:rPr>
                <w:rFonts w:ascii="Times New Roman" w:cs="Times New Roman" w:eastAsia="Times New Roman" w:hAnsi="Times New Roman"/>
                <w:sz w:val="24"/>
                <w:szCs w:val="24"/>
                <w:rtl w:val="0"/>
              </w:rPr>
              <w:t xml:space="preserve"> Спрямованість системи оцінювання результатів навчання  учнів на формування в учнів відповідальності за результати свого навчання, здатності до самооцінювання</w:t>
            </w:r>
          </w:p>
        </w:tc>
        <w:tc>
          <w:tcPr>
            <w:tcBorders>
              <w:right w:color="000000" w:space="0" w:sz="4" w:val="single"/>
            </w:tcBorders>
          </w:tcPr>
          <w:p w:rsidR="00000000" w:rsidDel="00000000" w:rsidP="00000000" w:rsidRDefault="00000000" w:rsidRPr="00000000" w14:paraId="00000073">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За результатами опитування та спостереження за навчальними заняттями з’ясовано, що заклад освіти сприяє формуванню в учнів відповідального ставлення до навчання. Під час анкетування опитані учні зазначали, що отримують необхідну допомогу у навчанні (93 %), що вчителі поважають їх (92 %) підтримують (89 %) та вірять у їхні успіхи (88 %). Серед прикладів такої підтримки опитані педагоги вказали як мотиваційні й психологічні методи та прийоми, так і проведення консультацій, розробку різнорівневих завдань тощо.</w:t>
            </w:r>
          </w:p>
          <w:p w:rsidR="00000000" w:rsidDel="00000000" w:rsidP="00000000" w:rsidRDefault="00000000" w:rsidRPr="00000000" w14:paraId="00000074">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Про відповідальне ставлення до процесу навчання повідомили переважна більшість опитаних здобувачів освіти (86 %),  більшість з них вважають, що заклад освіти цю відповідальність розвиває; переважна більшість опитаних старшокласників (87 %) вважають, що результати їхнього навчання залежать від особистої праці. На 90 % відвіданих експертами навчальних занять учні були активними учасниками освітнього процесу. </w:t>
            </w:r>
            <w:r w:rsidDel="00000000" w:rsidR="00000000" w:rsidRPr="00000000">
              <w:rPr>
                <w:rFonts w:ascii="Times New Roman" w:cs="Times New Roman" w:eastAsia="Times New Roman" w:hAnsi="Times New Roman"/>
                <w:sz w:val="28"/>
                <w:szCs w:val="28"/>
                <w:rtl w:val="0"/>
              </w:rPr>
              <w:t xml:space="preserve">Водночас можливість вибору рівня навчальних завдань i напрямів навчальної діяльності учням надавалась на половині відвіданих занять.</w:t>
            </w:r>
          </w:p>
          <w:p w:rsidR="00000000" w:rsidDel="00000000" w:rsidP="00000000" w:rsidRDefault="00000000" w:rsidRPr="00000000" w14:paraId="00000075">
            <w:pPr>
              <w:tabs>
                <w:tab w:val="left" w:pos="709"/>
                <w:tab w:val="left" w:pos="993"/>
                <w:tab w:val="left" w:pos="6946"/>
                <w:tab w:val="left" w:pos="7088"/>
              </w:tabs>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За результатами опитування та спостереження за навчальними заняттями з’ясовано, що у закладі освіти</w:t>
            </w:r>
            <w:r w:rsidDel="00000000" w:rsidR="00000000" w:rsidRPr="00000000">
              <w:rPr>
                <w:rFonts w:ascii="Times New Roman" w:cs="Times New Roman" w:eastAsia="Times New Roman" w:hAnsi="Times New Roman"/>
                <w:sz w:val="28"/>
                <w:szCs w:val="28"/>
                <w:rtl w:val="0"/>
              </w:rPr>
              <w:t xml:space="preserve"> є певні проблеми з розвитком в учнів умінь самооцінювання та самомотивації: лише 22 % педагогів застосовують на уроках прийоми самооцінювання та взаємооцінювання, хоча під час анкетування про проведення такої роботи повідомили більшість опитаних вчителів (67 %) та учнів старших класів. Зазначене може свідчити про епізодичність застосування прийомів самооцінювання та взаємооцінювання, недооцінення цих елементів формувального оцінювання для формування в учнів відповідального ставлення до навчання, здатності до самомотивації та самооцінювання.</w:t>
            </w:r>
          </w:p>
        </w:tc>
        <w:tc>
          <w:tcPr/>
          <w:p w:rsidR="00000000" w:rsidDel="00000000" w:rsidP="00000000" w:rsidRDefault="00000000" w:rsidRPr="00000000" w14:paraId="00000076">
            <w:pPr>
              <w:tabs>
                <w:tab w:val="left" w:pos="0"/>
                <w:tab w:val="left" w:pos="322"/>
              </w:tabs>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Для </w:t>
            </w:r>
            <w:r w:rsidDel="00000000" w:rsidR="00000000" w:rsidRPr="00000000">
              <w:rPr>
                <w:rFonts w:ascii="Times New Roman" w:cs="Times New Roman" w:eastAsia="Times New Roman" w:hAnsi="Times New Roman"/>
                <w:sz w:val="28"/>
                <w:szCs w:val="28"/>
                <w:highlight w:val="white"/>
                <w:rtl w:val="0"/>
              </w:rPr>
              <w:t xml:space="preserve">формування в учнів відповідального ставлення до навчання, здатності до самомотивації та самооцінювання рекомендувати: </w:t>
            </w:r>
          </w:p>
          <w:p w:rsidR="00000000" w:rsidDel="00000000" w:rsidP="00000000" w:rsidRDefault="00000000" w:rsidRPr="00000000" w14:paraId="00000077">
            <w:pPr>
              <w:numPr>
                <w:ilvl w:val="0"/>
                <w:numId w:val="1"/>
              </w:numPr>
              <w:tabs>
                <w:tab w:val="left" w:pos="0"/>
                <w:tab w:val="left" w:pos="322"/>
              </w:tabs>
              <w:ind w:left="720" w:hanging="360"/>
              <w:jc w:val="both"/>
              <w:rPr>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методичним об’єднанням вчителів розглянути питання щодо використання прийомів самооцінювання та взаємооцінювання на уроках, розробки зразків різнорівневих навчальних завдань для учнів та орієнтовного переліку видів навчальної діяльності з відповідних предметів;</w:t>
            </w:r>
            <w:r w:rsidDel="00000000" w:rsidR="00000000" w:rsidRPr="00000000">
              <w:rPr>
                <w:rtl w:val="0"/>
              </w:rPr>
            </w:r>
          </w:p>
          <w:p w:rsidR="00000000" w:rsidDel="00000000" w:rsidP="00000000" w:rsidRDefault="00000000" w:rsidRPr="00000000" w14:paraId="00000078">
            <w:pPr>
              <w:numPr>
                <w:ilvl w:val="0"/>
                <w:numId w:val="1"/>
              </w:numPr>
              <w:tabs>
                <w:tab w:val="left" w:pos="0"/>
                <w:tab w:val="left" w:pos="322"/>
              </w:tabs>
              <w:ind w:left="720" w:hanging="360"/>
              <w:jc w:val="both"/>
              <w:rPr>
                <w:sz w:val="28"/>
                <w:szCs w:val="28"/>
                <w:highlight w:val="white"/>
              </w:rPr>
            </w:pPr>
            <w:r w:rsidDel="00000000" w:rsidR="00000000" w:rsidRPr="00000000">
              <w:rPr>
                <w:rFonts w:ascii="Times New Roman" w:cs="Times New Roman" w:eastAsia="Times New Roman" w:hAnsi="Times New Roman"/>
                <w:sz w:val="28"/>
                <w:szCs w:val="28"/>
                <w:rtl w:val="0"/>
              </w:rPr>
              <w:t xml:space="preserve">педагогічним працівникам </w:t>
            </w:r>
            <w:r w:rsidDel="00000000" w:rsidR="00000000" w:rsidRPr="00000000">
              <w:rPr>
                <w:rFonts w:ascii="Times New Roman" w:cs="Times New Roman" w:eastAsia="Times New Roman" w:hAnsi="Times New Roman"/>
                <w:sz w:val="28"/>
                <w:szCs w:val="28"/>
                <w:highlight w:val="white"/>
                <w:rtl w:val="0"/>
              </w:rPr>
              <w:t xml:space="preserve">систематично використовувати на уроках прийоми самооцінювання та взаємооцінювання, надавати учням можливість вибору рівня навчальних завдань і напрямів навчальної діяльності.</w:t>
            </w:r>
            <w:r w:rsidDel="00000000" w:rsidR="00000000" w:rsidRPr="00000000">
              <w:rPr>
                <w:rtl w:val="0"/>
              </w:rPr>
            </w:r>
          </w:p>
        </w:tc>
      </w:tr>
      <w:tr>
        <w:trPr>
          <w:cantSplit w:val="0"/>
          <w:tblHeader w:val="0"/>
        </w:trPr>
        <w:tc>
          <w:tcPr/>
          <w:p w:rsidR="00000000" w:rsidDel="00000000" w:rsidP="00000000" w:rsidRDefault="00000000" w:rsidRPr="00000000" w14:paraId="00000079">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2.3.</w:t>
            </w:r>
          </w:p>
        </w:tc>
        <w:tc>
          <w:tcPr>
            <w:tcBorders>
              <w:right w:color="000000" w:space="0" w:sz="4" w:val="single"/>
            </w:tcBorders>
          </w:tcPr>
          <w:p w:rsidR="00000000" w:rsidDel="00000000" w:rsidP="00000000" w:rsidRDefault="00000000" w:rsidRPr="00000000" w14:paraId="0000007A">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p>
        </w:tc>
        <w:tc>
          <w:tcPr/>
          <w:p w:rsidR="00000000" w:rsidDel="00000000" w:rsidP="00000000" w:rsidRDefault="00000000" w:rsidRPr="00000000" w14:paraId="0000007B">
            <w:pPr>
              <w:tabs>
                <w:tab w:val="left" w:pos="-108"/>
                <w:tab w:val="left" w:pos="6946"/>
                <w:tab w:val="left" w:pos="7088"/>
              </w:tabs>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C">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напряму 2.</w:t>
            </w:r>
          </w:p>
        </w:tc>
        <w:tc>
          <w:tcPr>
            <w:tcBorders>
              <w:right w:color="000000" w:space="0" w:sz="4" w:val="single"/>
            </w:tcBorders>
          </w:tcPr>
          <w:p w:rsidR="00000000" w:rsidDel="00000000" w:rsidP="00000000" w:rsidRDefault="00000000" w:rsidRPr="00000000" w14:paraId="0000007D">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r w:rsidDel="00000000" w:rsidR="00000000" w:rsidRPr="00000000">
              <w:rPr>
                <w:rtl w:val="0"/>
              </w:rPr>
            </w:r>
          </w:p>
        </w:tc>
        <w:tc>
          <w:tcPr/>
          <w:p w:rsidR="00000000" w:rsidDel="00000000" w:rsidP="00000000" w:rsidRDefault="00000000" w:rsidRPr="00000000" w14:paraId="0000007E">
            <w:pPr>
              <w:tabs>
                <w:tab w:val="left" w:pos="-108"/>
                <w:tab w:val="left" w:pos="6946"/>
                <w:tab w:val="left" w:pos="7088"/>
              </w:tabs>
              <w:rPr>
                <w:rFonts w:ascii="Times New Roman" w:cs="Times New Roman" w:eastAsia="Times New Roman" w:hAnsi="Times New Roman"/>
                <w:sz w:val="24"/>
                <w:szCs w:val="24"/>
              </w:rPr>
            </w:pPr>
            <w:r w:rsidDel="00000000" w:rsidR="00000000" w:rsidRPr="00000000">
              <w:rPr>
                <w:rtl w:val="0"/>
              </w:rPr>
            </w:r>
          </w:p>
        </w:tc>
      </w:tr>
      <w:tr>
        <w:trPr>
          <w:cantSplit w:val="0"/>
          <w:trHeight w:val="220" w:hRule="atLeast"/>
          <w:tblHeader w:val="0"/>
        </w:trPr>
        <w:tc>
          <w:tcPr>
            <w:gridSpan w:val="3"/>
            <w:vAlign w:val="center"/>
          </w:tcPr>
          <w:p w:rsidR="00000000" w:rsidDel="00000000" w:rsidP="00000000" w:rsidRDefault="00000000" w:rsidRPr="00000000" w14:paraId="0000007F">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Напрям 3. ПЕДАГОГІЧНА ДІЯЛЬНІСТЬ ПЕДАГОГІЧНИХ ПРАЦІВНИКІВ ЗАКЛАДУ ОСВІТИ</w:t>
            </w:r>
          </w:p>
          <w:p w:rsidR="00000000" w:rsidDel="00000000" w:rsidP="00000000" w:rsidRDefault="00000000" w:rsidRPr="00000000" w14:paraId="00000080">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083">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3.1.</w:t>
            </w:r>
            <w:r w:rsidDel="00000000" w:rsidR="00000000" w:rsidRPr="00000000">
              <w:rPr>
                <w:rtl w:val="0"/>
              </w:rPr>
            </w:r>
          </w:p>
          <w:p w:rsidR="00000000" w:rsidDel="00000000" w:rsidP="00000000" w:rsidRDefault="00000000" w:rsidRPr="00000000" w14:paraId="00000084">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Ефективність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компетентностей учнів</w:t>
            </w:r>
          </w:p>
        </w:tc>
        <w:tc>
          <w:tcPr>
            <w:tcBorders>
              <w:right w:color="000000" w:space="0" w:sz="4" w:val="single"/>
            </w:tcBorders>
          </w:tcPr>
          <w:p w:rsidR="00000000" w:rsidDel="00000000" w:rsidP="00000000" w:rsidRDefault="00000000" w:rsidRPr="00000000" w14:paraId="00000085">
            <w:pPr>
              <w:tabs>
                <w:tab w:val="left" w:pos="709"/>
                <w:tab w:val="left" w:pos="993"/>
                <w:tab w:val="left" w:pos="6946"/>
                <w:tab w:val="left" w:pos="7088"/>
              </w:tabs>
              <w:spacing w:before="240" w:lineRule="auto"/>
              <w:ind w:firstLine="3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результатами вивчення педагогічної діяльності, опитування та вивчення документації встановлено, що педагогічні працівники планують свою професійну діяльність, аналізують її результативність, коригують за потреби. Під час анкетування вчителі зазначили, що при складанні календарно-тематичного планування враховують рекомендації Міністерства освіти і науки України (97 %), опираються на власний досвід (61 %), співпрацюють з колегами (58 %) використовують розробки з інтернет-сайтів і блогів, які стосуються викладання конкретного предмету (39 %). Під час самоаналізу власної педагогічної діяльності  всі педагоги (100%) повідомили про самостійне розроблення календарно-тематичного планування. </w:t>
            </w:r>
          </w:p>
          <w:p w:rsidR="00000000" w:rsidDel="00000000" w:rsidP="00000000" w:rsidRDefault="00000000" w:rsidRPr="00000000" w14:paraId="00000086">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Спостереження за навчальними заняттями показало, що всі вчителі використовують освітні технології, спрямовані на оволодіння учнями не менше 4-ма ключовими компетентностями та вміннями, спільними для всіх компетентностей. Більшою мірою увага приділялась формуванню в учнів таких ключових компетентностей, як володіння державною мовою, здатність спілкуватися рідною мовою та іноземними мовами,  навчання впродовж життя, інформаційно-комунікаційної, громадянських та соціальних компетентностей. При цьому варто зауважити, що менше уваги педагоги приділяли розвитку екологічної компетентності, підприємливості та фінансової грамотності, інноваційність: така робота спостерігалася на менше, ніж половині відвіданих експертами уроків.</w:t>
            </w:r>
          </w:p>
          <w:p w:rsidR="00000000" w:rsidDel="00000000" w:rsidP="00000000" w:rsidRDefault="00000000" w:rsidRPr="00000000" w14:paraId="00000087">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беруть участь у реалізації індивідуальних освітніх траєкторій учнів з особливими освітніми потребами, які навчаються в інклюзивних класах, та учнів які залучаються до різноманітних інтелектуальних заходів.</w:t>
            </w:r>
          </w:p>
          <w:p w:rsidR="00000000" w:rsidDel="00000000" w:rsidP="00000000" w:rsidRDefault="00000000" w:rsidRPr="00000000" w14:paraId="00000088">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опитування та самоаналізу власної професійної діяльності переважна більшість педагогів (79 %) зазначили, що створюють власні освітні ресурси, більшість (61 %) з них оприлюднюють їх у фахових виданнях, на освітніх платформах. Водночас 39 % педагогів повідомили, що не оприлюднюються власні розробки, що не сприяє поширенню педагогічного досвіду та розвитку професійної майстерності.</w:t>
            </w:r>
          </w:p>
          <w:p w:rsidR="00000000" w:rsidDel="00000000" w:rsidP="00000000" w:rsidRDefault="00000000" w:rsidRPr="00000000" w14:paraId="00000089">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спостереження за навчальними заняттями з’ясовано, що переважна більшість (92 %) вчителів спрямовують зміст навчального матеріалу на виховання в учнів патріотизму, поваги до державної мови, культури, законодавства, розвивають в учнів загальнолюдські цінності, однак лише близько половини (45 %) з них розвивають навички співпраці та культуру командної роботи.</w:t>
            </w:r>
          </w:p>
          <w:p w:rsidR="00000000" w:rsidDel="00000000" w:rsidP="00000000" w:rsidRDefault="00000000" w:rsidRPr="00000000" w14:paraId="0000008A">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Майже всі вчителі в самоаналізі власної педагогічної діяльності зазначили, що використовують в освітньому процесі інформаційно-комунікаційні технології (100 %), електронні та медіаресурси (94 %). За спостереженнями експертів більшість (71 %) педагогів закладу освіти під час уроків використовували такі технології та ресурси, що сприяють оволодінню учнями ключових компетентностей. Переважна більшість вчителів (82%) застосовують на уроках обладнання та засоби навчання для активізації навчально-пізнавальної діяльності учнів.  </w:t>
            </w:r>
          </w:p>
          <w:p w:rsidR="00000000" w:rsidDel="00000000" w:rsidP="00000000" w:rsidRDefault="00000000" w:rsidRPr="00000000" w14:paraId="0000008B">
            <w:pPr>
              <w:tabs>
                <w:tab w:val="left" w:pos="709"/>
                <w:tab w:val="left" w:pos="993"/>
                <w:tab w:val="left" w:pos="6946"/>
                <w:tab w:val="left" w:pos="7088"/>
              </w:tabs>
              <w:spacing w:after="240" w:before="240" w:lineRule="auto"/>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8C">
            <w:pPr>
              <w:numPr>
                <w:ilvl w:val="0"/>
                <w:numId w:val="3"/>
              </w:numPr>
              <w:tabs>
                <w:tab w:val="left" w:pos="270"/>
                <w:tab w:val="left" w:pos="606"/>
              </w:tabs>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Рекомендувати педагогічним працівникам використовувати компетентнісний підхід при складанні навчальних завдань, плануванні видів навчальної діяльності, зокрема забезпечити їх практико-орієнтований характер, спрямованість на формування усіх ключових компетентностей. </w:t>
            </w:r>
          </w:p>
          <w:p w:rsidR="00000000" w:rsidDel="00000000" w:rsidP="00000000" w:rsidRDefault="00000000" w:rsidRPr="00000000" w14:paraId="0000008D">
            <w:pPr>
              <w:numPr>
                <w:ilvl w:val="0"/>
                <w:numId w:val="3"/>
              </w:numPr>
              <w:tabs>
                <w:tab w:val="left" w:pos="193"/>
                <w:tab w:val="left" w:pos="606"/>
              </w:tabs>
              <w:ind w:left="720" w:hanging="360"/>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Мотивувати педагогічних працівників до створення та оприлюднення власних освітніх ресурсів шляхом застосування заходів морального та матеріального стимулювання.</w:t>
            </w:r>
          </w:p>
          <w:p w:rsidR="00000000" w:rsidDel="00000000" w:rsidP="00000000" w:rsidRDefault="00000000" w:rsidRPr="00000000" w14:paraId="0000008E">
            <w:pPr>
              <w:tabs>
                <w:tab w:val="left" w:pos="193"/>
                <w:tab w:val="left" w:pos="606"/>
              </w:tabs>
              <w:ind w:left="1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8F">
            <w:pPr>
              <w:tabs>
                <w:tab w:val="left" w:pos="270"/>
                <w:tab w:val="left" w:pos="606"/>
              </w:tabs>
              <w:ind w:left="720" w:firstLine="0"/>
              <w:jc w:val="both"/>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90">
            <w:pPr>
              <w:ind w:left="1440" w:firstLine="0"/>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1">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3.1.</w:t>
            </w:r>
          </w:p>
        </w:tc>
        <w:tc>
          <w:tcPr>
            <w:tcBorders>
              <w:right w:color="000000" w:space="0" w:sz="4" w:val="single"/>
            </w:tcBorders>
          </w:tcPr>
          <w:p w:rsidR="00000000" w:rsidDel="00000000" w:rsidP="00000000" w:rsidRDefault="00000000" w:rsidRPr="00000000" w14:paraId="00000092">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p>
        </w:tc>
        <w:tc>
          <w:tcPr/>
          <w:p w:rsidR="00000000" w:rsidDel="00000000" w:rsidP="00000000" w:rsidRDefault="00000000" w:rsidRPr="00000000" w14:paraId="00000093">
            <w:pPr>
              <w:rPr>
                <w:rFonts w:ascii="Times New Roman" w:cs="Times New Roman" w:eastAsia="Times New Roman" w:hAnsi="Times New Roman"/>
                <w:sz w:val="24"/>
                <w:szCs w:val="24"/>
                <w:highlight w:val="yellow"/>
              </w:rPr>
            </w:pPr>
            <w:r w:rsidDel="00000000" w:rsidR="00000000" w:rsidRPr="00000000">
              <w:rPr>
                <w:rtl w:val="0"/>
              </w:rPr>
            </w:r>
          </w:p>
        </w:tc>
      </w:tr>
      <w:tr>
        <w:trPr>
          <w:cantSplit w:val="0"/>
          <w:tblHeader w:val="0"/>
        </w:trPr>
        <w:tc>
          <w:tcPr/>
          <w:p w:rsidR="00000000" w:rsidDel="00000000" w:rsidP="00000000" w:rsidRDefault="00000000" w:rsidRPr="00000000" w14:paraId="00000094">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3.2.</w:t>
            </w:r>
            <w:r w:rsidDel="00000000" w:rsidR="00000000" w:rsidRPr="00000000">
              <w:rPr>
                <w:rFonts w:ascii="Times New Roman" w:cs="Times New Roman" w:eastAsia="Times New Roman" w:hAnsi="Times New Roman"/>
                <w:sz w:val="24"/>
                <w:szCs w:val="24"/>
                <w:rtl w:val="0"/>
              </w:rPr>
              <w:t xml:space="preserve"> Постійне підвищення професійного рівня та педагогічної майстерності педагогічних працівників</w:t>
            </w:r>
          </w:p>
        </w:tc>
        <w:tc>
          <w:tcPr>
            <w:tcBorders>
              <w:right w:color="000000" w:space="0" w:sz="4" w:val="single"/>
            </w:tcBorders>
          </w:tcPr>
          <w:p w:rsidR="00000000" w:rsidDel="00000000" w:rsidP="00000000" w:rsidRDefault="00000000" w:rsidRPr="00000000" w14:paraId="00000095">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результатами опитування та вивчення документації з’ясовано, що педагогічні працівники закладу освіти забезпечують власний професійний розвиток та обирають різні види, форми і напрями підвищення рівня своєї професійної майстерності з урахуванням особливостей організації освітнього процесу та освітніх потреб учнів. Основними формами, за якими вчителі здійснювали підвищення кваліфікації, є: вебінари (82 %), онлайн-курси (76 %), курси в комунальному закладі вищої освіти «Одеська академія неперервної освіти Одеської обласної ради» (64 %). Крім того, 76 % педагогів під час анкетування зазначили, що підвищують свій професійний рівень, у тому числі, й шляхом самоосвіти. Серед вчителів найбільшою популярністю для підвищення кваліфікації користуються теми щодо використання інформаційно-комунікаційних технологій в освіті  (61 %), методичних аспектів викладання предметів та курсів (58 %), інклюзивного навчання (42 %), безпечного освітнього середовища (39 %) та форм організації освітнього процесу (24 %).</w:t>
            </w:r>
          </w:p>
          <w:p w:rsidR="00000000" w:rsidDel="00000000" w:rsidP="00000000" w:rsidRDefault="00000000" w:rsidRPr="00000000" w14:paraId="00000096">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Педагогічні працівники закладу освіти впродовж останніх 3 років не брали участі в інноваційній діяльності, не ініціювали та не реалізовували освітні проєкти, до експертної діяльності не залучалися.</w:t>
            </w:r>
          </w:p>
        </w:tc>
        <w:tc>
          <w:tcPr/>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numPr>
                <w:ilvl w:val="0"/>
                <w:numId w:val="5"/>
              </w:numPr>
              <w:ind w:left="720" w:hanging="12.99999999999997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Розглянути на засіданні педагогічної ради питання про роль інноваційної діяльності у професійному розвитку педагогічних працівників, попередньо доручивши психологічній службі провести дослідження щодо «професійного вигорання» педагогів, їх готовності до інноваційної діяльності.</w:t>
            </w:r>
          </w:p>
          <w:p w:rsidR="00000000" w:rsidDel="00000000" w:rsidP="00000000" w:rsidRDefault="00000000" w:rsidRPr="00000000" w14:paraId="0000009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numPr>
                <w:ilvl w:val="0"/>
                <w:numId w:val="5"/>
              </w:numPr>
              <w:ind w:left="720" w:hanging="12.99999999999997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 метою постійного підвищення професійного рівня і педагогічної майстерності педагогічних працівників сприяти їх участі в інноваційній та експертній діяльності, застосовувати до</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таких працівників заходи матеріального і морального стимулювання.</w:t>
            </w:r>
            <w:r w:rsidDel="00000000" w:rsidR="00000000" w:rsidRPr="00000000">
              <w:rPr>
                <w:rtl w:val="0"/>
              </w:rPr>
            </w:r>
          </w:p>
        </w:tc>
      </w:tr>
      <w:tr>
        <w:trPr>
          <w:cantSplit w:val="0"/>
          <w:tblHeader w:val="0"/>
        </w:trPr>
        <w:tc>
          <w:tcPr/>
          <w:p w:rsidR="00000000" w:rsidDel="00000000" w:rsidP="00000000" w:rsidRDefault="00000000" w:rsidRPr="00000000" w14:paraId="0000009B">
            <w:pPr>
              <w:tabs>
                <w:tab w:val="left" w:pos="709"/>
                <w:tab w:val="left" w:pos="993"/>
                <w:tab w:val="left" w:pos="6945"/>
                <w:tab w:val="left" w:pos="7095"/>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3.2.</w:t>
            </w:r>
          </w:p>
        </w:tc>
        <w:tc>
          <w:tcPr>
            <w:tcBorders>
              <w:right w:color="000000" w:space="0" w:sz="4" w:val="single"/>
            </w:tcBorders>
          </w:tcPr>
          <w:p w:rsidR="00000000" w:rsidDel="00000000" w:rsidP="00000000" w:rsidRDefault="00000000" w:rsidRPr="00000000" w14:paraId="0000009C">
            <w:pPr>
              <w:tabs>
                <w:tab w:val="left" w:pos="709"/>
                <w:tab w:val="left" w:pos="993"/>
                <w:tab w:val="left" w:pos="6945"/>
                <w:tab w:val="left" w:pos="7095"/>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вимагає покращення</w:t>
            </w:r>
          </w:p>
        </w:tc>
        <w:tc>
          <w:tcPr/>
          <w:p w:rsidR="00000000" w:rsidDel="00000000" w:rsidP="00000000" w:rsidRDefault="00000000" w:rsidRPr="00000000" w14:paraId="0000009D">
            <w:pPr>
              <w:tabs>
                <w:tab w:val="left" w:pos="709"/>
                <w:tab w:val="left" w:pos="993"/>
                <w:tab w:val="left" w:pos="6946"/>
                <w:tab w:val="left" w:pos="7088"/>
              </w:tabs>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E">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3.3.</w:t>
            </w:r>
            <w:r w:rsidDel="00000000" w:rsidR="00000000" w:rsidRPr="00000000">
              <w:rPr>
                <w:rtl w:val="0"/>
              </w:rPr>
            </w:r>
          </w:p>
          <w:p w:rsidR="00000000" w:rsidDel="00000000" w:rsidP="00000000" w:rsidRDefault="00000000" w:rsidRPr="00000000" w14:paraId="0000009F">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Налагодження співпраці з учнями, їх батьками, працівниками закладу освіти</w:t>
            </w:r>
          </w:p>
        </w:tc>
        <w:tc>
          <w:tcPr>
            <w:tcBorders>
              <w:right w:color="000000" w:space="0" w:sz="4" w:val="single"/>
            </w:tcBorders>
          </w:tcPr>
          <w:p w:rsidR="00000000" w:rsidDel="00000000" w:rsidP="00000000" w:rsidRDefault="00000000" w:rsidRPr="00000000" w14:paraId="000000A0">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 результатами вивчення педагогічної діяльності педагогів та опитування учнів з’ясовано, що  більшість (76 %) педагогів на навчальних заняттях використовують форми роботи, спрямовані на формування партнерських взаємин, застосовують особистісно орієнтований підхід. Зокрема, на відвіданих навчальних заняттях прослідковувалася повага вчителів до кожної дитини, комунікація була націлена на те, щоб учні відчували себе особистостями, пропонувалися завдання, що враховували життєві інтереси учнів, вчителі мотивували учнів застосовувати власний життєвий досвід та шукати різні варіанти рішень, думки учнів вислуховувалися та сприймалися, про що під час анкетування зазначили й переважна більшість (88%) учнів.</w:t>
            </w:r>
          </w:p>
          <w:p w:rsidR="00000000" w:rsidDel="00000000" w:rsidP="00000000" w:rsidRDefault="00000000" w:rsidRPr="00000000" w14:paraId="000000A1">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закладі освіти налагоджена конструктивна комунікація педагогів з батьками, найпоширенішими формами якої є спілкування з класним керівником, батьківські збори та спільноти в соцмережах.  Під час анкетування майже всі опитані батьки учнів (95 %) зазначають, що отримують зворотній зв’язок від учителів. У проблемних ситуаціях опитані батьки учнів розраховують на сприяння та допомогу класного керівника (95 %), директора школи (30 %) і лише деякі із опитаних (7 %) – на допомогу психологічної служби закладу освіти. Зазначене може свідчити про неусвідомлення учасниками освітнього процесу ролі психологічної служби в налагодженні конструктивних взаємовідносин, комфортного клімату для співпраці.</w:t>
            </w:r>
          </w:p>
          <w:p w:rsidR="00000000" w:rsidDel="00000000" w:rsidP="00000000" w:rsidRDefault="00000000" w:rsidRPr="00000000" w14:paraId="000000A2">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За результатами самоаналізу та вивчення документації можна зробити висновок про те, що в закладі освіти налагоджена професійна співпраця між педагогами: практикуються взаємовідвідування ypoків, майстер-класи, наставництво, навчальні семінари, створені методичні об'єднання вчителів, діяльність яких характеризується різними формами взаємодії. Під час анкетування майже усі (97 %) опитані педагоги зазначили, що психологічний клімат закладу освіти сприяє їхній співпраці, водночас окремі з них (3 %) вказали на ситуаційний характер такої співпраці.  </w:t>
            </w:r>
          </w:p>
        </w:tc>
        <w:tc>
          <w:tcPr/>
          <w:p w:rsidR="00000000" w:rsidDel="00000000" w:rsidP="00000000" w:rsidRDefault="00000000" w:rsidRPr="00000000" w14:paraId="000000A3">
            <w:pPr>
              <w:numPr>
                <w:ilvl w:val="0"/>
                <w:numId w:val="6"/>
              </w:numPr>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 метою налагодження конструктивної співпраці між усіма учасниками освітнього процесу, для забезпечення комфортного психологічного клімату в колективі закладу освіти організувати серію заходів щодо формування позитивного іміджу психологічної служби, підвищення довіри учасників освітнього процесу до її ролі у вирішенні проблемних питань, конфліктних ситуацій.</w:t>
            </w:r>
          </w:p>
          <w:p w:rsidR="00000000" w:rsidDel="00000000" w:rsidP="00000000" w:rsidRDefault="00000000" w:rsidRPr="00000000" w14:paraId="000000A4">
            <w:pPr>
              <w:tabs>
                <w:tab w:val="left" w:pos="709"/>
                <w:tab w:val="left" w:pos="993"/>
                <w:tab w:val="left" w:pos="6946"/>
                <w:tab w:val="left" w:pos="7088"/>
              </w:tabs>
              <w:rPr>
                <w:rFonts w:ascii="Times New Roman" w:cs="Times New Roman" w:eastAsia="Times New Roman" w:hAnsi="Times New Roman"/>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0A5">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3.3.</w:t>
            </w:r>
          </w:p>
        </w:tc>
        <w:tc>
          <w:tcPr>
            <w:tcBorders>
              <w:right w:color="000000" w:space="0" w:sz="4" w:val="single"/>
            </w:tcBorders>
          </w:tcPr>
          <w:p w:rsidR="00000000" w:rsidDel="00000000" w:rsidP="00000000" w:rsidRDefault="00000000" w:rsidRPr="00000000" w14:paraId="000000A6">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 </w:t>
            </w:r>
          </w:p>
        </w:tc>
        <w:tc>
          <w:tcPr/>
          <w:p w:rsidR="00000000" w:rsidDel="00000000" w:rsidP="00000000" w:rsidRDefault="00000000" w:rsidRPr="00000000" w14:paraId="000000A7">
            <w:pPr>
              <w:tabs>
                <w:tab w:val="left" w:pos="709"/>
                <w:tab w:val="left" w:pos="993"/>
                <w:tab w:val="left" w:pos="6946"/>
                <w:tab w:val="left" w:pos="7088"/>
              </w:tabs>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0A8">
            <w:pPr>
              <w:tabs>
                <w:tab w:val="left" w:pos="709"/>
                <w:tab w:val="left" w:pos="993"/>
                <w:tab w:val="left" w:pos="6946"/>
                <w:tab w:val="left" w:pos="7088"/>
              </w:tabs>
              <w:jc w:val="center"/>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b w:val="1"/>
                <w:sz w:val="24"/>
                <w:szCs w:val="24"/>
                <w:rtl w:val="0"/>
              </w:rPr>
              <w:t xml:space="preserve">Вимога 3.4</w:t>
            </w:r>
            <w:r w:rsidDel="00000000" w:rsidR="00000000" w:rsidRPr="00000000">
              <w:rPr>
                <w:rFonts w:ascii="Times New Roman" w:cs="Times New Roman" w:eastAsia="Times New Roman" w:hAnsi="Times New Roman"/>
                <w:sz w:val="24"/>
                <w:szCs w:val="24"/>
                <w:rtl w:val="0"/>
              </w:rPr>
              <w:t xml:space="preserve">. Організація педагогічної діяльності на засадах академічної доброчесності</w:t>
            </w:r>
          </w:p>
        </w:tc>
        <w:tc>
          <w:tcPr>
            <w:tcBorders>
              <w:right w:color="000000" w:space="0" w:sz="4" w:val="single"/>
            </w:tcBorders>
          </w:tcPr>
          <w:p w:rsidR="00000000" w:rsidDel="00000000" w:rsidP="00000000" w:rsidRDefault="00000000" w:rsidRPr="00000000" w14:paraId="000000A9">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Всі (100 %) опитаних вчителів в анкетах зазначили, що дотримуються академічної доброчесності в своїй діяльності та сприяють дотриманню академічної доброчесності учнями, зокрема, проводять відповідні бесіди. Майже всі (96 %) опитані учні під час анкетування підтвердили проведення таких бесід.</w:t>
            </w:r>
          </w:p>
          <w:p w:rsidR="00000000" w:rsidDel="00000000" w:rsidP="00000000" w:rsidRDefault="00000000" w:rsidRPr="00000000" w14:paraId="000000AA">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Під час спостереження за навчальними заняттями з’ясовано, що переважна  більшість педагогів діють на засадах академічної доброчесності: використовують завдання, що унеможливлюють списування (96 %), акцентують увагу учнів на цінності самостійного виконання завдань (82 %) та інформують учнів про джерела використаної інформації (80 %). </w:t>
            </w:r>
          </w:p>
        </w:tc>
        <w:tc>
          <w:tcPr/>
          <w:p w:rsidR="00000000" w:rsidDel="00000000" w:rsidP="00000000" w:rsidRDefault="00000000" w:rsidRPr="00000000" w14:paraId="000000AB">
            <w:pPr>
              <w:rPr/>
            </w:pPr>
            <w:r w:rsidDel="00000000" w:rsidR="00000000" w:rsidRPr="00000000">
              <w:rPr>
                <w:rtl w:val="0"/>
              </w:rPr>
            </w:r>
          </w:p>
        </w:tc>
      </w:tr>
      <w:tr>
        <w:trPr>
          <w:cantSplit w:val="0"/>
          <w:tblHeader w:val="0"/>
        </w:trPr>
        <w:tc>
          <w:tcPr/>
          <w:p w:rsidR="00000000" w:rsidDel="00000000" w:rsidP="00000000" w:rsidRDefault="00000000" w:rsidRPr="00000000" w14:paraId="000000AC">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3.4.</w:t>
            </w:r>
          </w:p>
        </w:tc>
        <w:tc>
          <w:tcPr>
            <w:tcBorders>
              <w:right w:color="000000" w:space="0" w:sz="4" w:val="single"/>
            </w:tcBorders>
          </w:tcPr>
          <w:p w:rsidR="00000000" w:rsidDel="00000000" w:rsidP="00000000" w:rsidRDefault="00000000" w:rsidRPr="00000000" w14:paraId="000000AD">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p>
        </w:tc>
        <w:tc>
          <w:tcPr/>
          <w:p w:rsidR="00000000" w:rsidDel="00000000" w:rsidP="00000000" w:rsidRDefault="00000000" w:rsidRPr="00000000" w14:paraId="000000AE">
            <w:pPr>
              <w:rPr/>
            </w:pPr>
            <w:r w:rsidDel="00000000" w:rsidR="00000000" w:rsidRPr="00000000">
              <w:rPr>
                <w:rtl w:val="0"/>
              </w:rPr>
            </w:r>
          </w:p>
        </w:tc>
      </w:tr>
      <w:tr>
        <w:trPr>
          <w:cantSplit w:val="0"/>
          <w:tblHeader w:val="0"/>
        </w:trPr>
        <w:tc>
          <w:tcPr/>
          <w:p w:rsidR="00000000" w:rsidDel="00000000" w:rsidP="00000000" w:rsidRDefault="00000000" w:rsidRPr="00000000" w14:paraId="000000AF">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напряму 3.</w:t>
            </w:r>
          </w:p>
        </w:tc>
        <w:tc>
          <w:tcPr>
            <w:tcBorders>
              <w:right w:color="000000" w:space="0" w:sz="4" w:val="single"/>
            </w:tcBorders>
          </w:tcPr>
          <w:p w:rsidR="00000000" w:rsidDel="00000000" w:rsidP="00000000" w:rsidRDefault="00000000" w:rsidRPr="00000000" w14:paraId="000000B0">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p>
        </w:tc>
        <w:tc>
          <w:tcPr/>
          <w:p w:rsidR="00000000" w:rsidDel="00000000" w:rsidP="00000000" w:rsidRDefault="00000000" w:rsidRPr="00000000" w14:paraId="000000B1">
            <w:pPr>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0B2">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Напрям 4. УПРАВЛІНСЬКІ ПРОЦЕСИ ЗАКЛАДУ ОСВІТИ</w:t>
            </w:r>
          </w:p>
          <w:p w:rsidR="00000000" w:rsidDel="00000000" w:rsidP="00000000" w:rsidRDefault="00000000" w:rsidRPr="00000000" w14:paraId="000000B3">
            <w:pPr>
              <w:jc w:val="both"/>
              <w:rPr>
                <w:rFonts w:ascii="Times New Roman" w:cs="Times New Roman" w:eastAsia="Times New Roman" w:hAnsi="Times New Roman"/>
                <w:b w:val="1"/>
                <w:sz w:val="28"/>
                <w:szCs w:val="28"/>
              </w:rPr>
            </w:pPr>
            <w:r w:rsidDel="00000000" w:rsidR="00000000" w:rsidRPr="00000000">
              <w:rPr>
                <w:rtl w:val="0"/>
              </w:rPr>
            </w:r>
          </w:p>
        </w:tc>
      </w:tr>
      <w:tr>
        <w:trPr>
          <w:cantSplit w:val="0"/>
          <w:trHeight w:val="15748.974609375" w:hRule="atLeast"/>
          <w:tblHeader w:val="0"/>
        </w:trPr>
        <w:tc>
          <w:tcPr/>
          <w:p w:rsidR="00000000" w:rsidDel="00000000" w:rsidP="00000000" w:rsidRDefault="00000000" w:rsidRPr="00000000" w14:paraId="000000B6">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4.1.</w:t>
            </w:r>
            <w:r w:rsidDel="00000000" w:rsidR="00000000" w:rsidRPr="00000000">
              <w:rPr>
                <w:rFonts w:ascii="Times New Roman" w:cs="Times New Roman" w:eastAsia="Times New Roman" w:hAnsi="Times New Roman"/>
                <w:sz w:val="24"/>
                <w:szCs w:val="24"/>
                <w:rtl w:val="0"/>
              </w:rPr>
              <w:t xml:space="preserve"> Наявність стратегії розвитку та системи планування діяльності закладу, моніторинг виконання поставлених завдань</w:t>
            </w:r>
          </w:p>
        </w:tc>
        <w:tc>
          <w:tcPr>
            <w:tcBorders>
              <w:right w:color="000000" w:space="0" w:sz="4" w:val="single"/>
            </w:tcBorders>
          </w:tcPr>
          <w:p w:rsidR="00000000" w:rsidDel="00000000" w:rsidP="00000000" w:rsidRDefault="00000000" w:rsidRPr="00000000" w14:paraId="000000B7">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закладі освіти за участі учасників освітнього процесу розроблено Стратегію розвитку, схвалено педагогічною радою, однак не затверджено засновником. Стратегія розроблена за результатами аналізу освітньої діяльності, враховує особливості діяльності закладу освіти, містить стратегічні цілі, однак не всі з них мають конкретний перелік кроків їх реалізації.</w:t>
            </w:r>
          </w:p>
          <w:p w:rsidR="00000000" w:rsidDel="00000000" w:rsidP="00000000" w:rsidRDefault="00000000" w:rsidRPr="00000000" w14:paraId="000000B8">
            <w:pPr>
              <w:tabs>
                <w:tab w:val="left" w:pos="709"/>
                <w:tab w:val="left" w:pos="993"/>
                <w:tab w:val="left" w:pos="6946"/>
                <w:tab w:val="left" w:pos="7088"/>
              </w:tabs>
              <w:spacing w:before="240" w:lineRule="auto"/>
              <w:ind w:firstLine="1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Річний план роботи в основному забезпечує реалізацію стратегії розвитку, враховує освітню програму, розроблявся у співпраці з педагогічними працівниками та з урахуванням пропозицій учнівського самоврядування. Керівництвом проводиться аналіз виконання річного плану, його результати розглядаються на засіданні педагогічної ради, враховуються при плануванні роботи на наступний навчальний рік.</w:t>
            </w:r>
          </w:p>
          <w:p w:rsidR="00000000" w:rsidDel="00000000" w:rsidP="00000000" w:rsidRDefault="00000000" w:rsidRPr="00000000" w14:paraId="000000B9">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Діяльність педагогічної ради спрямовується на реалізацію річного плану та стратегії розвитку закладу освіти. Всі педагогічні працівники, що взяли участь в анкетуванні (100 %), вважають, що педагогічна рада функціонує системно й ефективно, відмічають, що рішення на її засіданнях приймаються колегіально і демократично.</w:t>
            </w:r>
          </w:p>
          <w:p w:rsidR="00000000" w:rsidDel="00000000" w:rsidP="00000000" w:rsidRDefault="00000000" w:rsidRPr="00000000" w14:paraId="000000BA">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закладі освіти затверджено та оприлюднено на вебсайті Положення про внутрішню систему забезпечення якості освіти, до розробки якого залучалися педагогічні працівники та представники батьківської громадськості. Положення містить загальну інформацію про окремі процедури, критерії забезпечення якості освіти, однак не містить методики та моделей самооцінювання. Впродовж 2021/2022 навчального року в закладі освіти було проведено комплексне самооцінювання, однак результати не розглядалися на засіданні педагогічної ради.</w:t>
            </w:r>
          </w:p>
          <w:p w:rsidR="00000000" w:rsidDel="00000000" w:rsidP="00000000" w:rsidRDefault="00000000" w:rsidRPr="00000000" w14:paraId="000000BB">
            <w:pPr>
              <w:tabs>
                <w:tab w:val="left" w:pos="709"/>
                <w:tab w:val="left" w:pos="993"/>
                <w:tab w:val="left" w:pos="6946"/>
                <w:tab w:val="left" w:pos="7088"/>
              </w:tabs>
              <w:jc w:val="both"/>
              <w:rPr>
                <w:rFonts w:ascii="Times New Roman" w:cs="Times New Roman" w:eastAsia="Times New Roman" w:hAnsi="Times New Roman"/>
                <w:sz w:val="28"/>
                <w:szCs w:val="28"/>
                <w:highlight w:val="red"/>
              </w:rPr>
            </w:pPr>
            <w:r w:rsidDel="00000000" w:rsidR="00000000" w:rsidRPr="00000000">
              <w:rPr>
                <w:rFonts w:ascii="Times New Roman" w:cs="Times New Roman" w:eastAsia="Times New Roman" w:hAnsi="Times New Roman"/>
                <w:sz w:val="28"/>
                <w:szCs w:val="28"/>
                <w:rtl w:val="0"/>
              </w:rPr>
              <w:t xml:space="preserve">   </w:t>
              <w:tab/>
              <w:t xml:space="preserve">Директор закладу освіти вживає заходів для створення належних умов діяльності, зокрема вивчає стан матеріально-технічної бази, планує її розвиток, звертається із відповідними клопотання до засновника, залучає благодійні кошти.</w:t>
            </w:r>
            <w:r w:rsidDel="00000000" w:rsidR="00000000" w:rsidRPr="00000000">
              <w:rPr>
                <w:rtl w:val="0"/>
              </w:rPr>
            </w:r>
          </w:p>
        </w:tc>
        <w:tc>
          <w:tcPr/>
          <w:p w:rsidR="00000000" w:rsidDel="00000000" w:rsidP="00000000" w:rsidRDefault="00000000" w:rsidRPr="00000000" w14:paraId="000000BC">
            <w:pPr>
              <w:numPr>
                <w:ilvl w:val="0"/>
                <w:numId w:val="7"/>
              </w:numPr>
              <w:tabs>
                <w:tab w:val="left" w:pos="247"/>
              </w:tabs>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Відповідно до статей 37, 38, 40 Закону України «Про повну загальну середню освіту» забезпечити підготовку, розгляд педагогічною радою та подання засновнику проєкту нової редакції  стратегії розвитку закладу освіти, в якій врахувати надані вище рекомендації та чітко визначити конкретний перелік кроків досягнення усіх стратегічних цілей.</w:t>
            </w:r>
          </w:p>
          <w:p w:rsidR="00000000" w:rsidDel="00000000" w:rsidP="00000000" w:rsidRDefault="00000000" w:rsidRPr="00000000" w14:paraId="000000BD">
            <w:pPr>
              <w:numPr>
                <w:ilvl w:val="0"/>
                <w:numId w:val="7"/>
              </w:numPr>
              <w:tabs>
                <w:tab w:val="left" w:pos="247"/>
              </w:tabs>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Внести зміни до Положення про внутрішню систему забезпечення якості освіти, виключивши загальну інформацію та доповнивши його методикою самооцінювання та обраною моделлю його проведення.</w:t>
            </w:r>
            <w:r w:rsidDel="00000000" w:rsidR="00000000" w:rsidRPr="00000000">
              <w:rPr>
                <w:rtl w:val="0"/>
              </w:rPr>
            </w:r>
          </w:p>
          <w:tbl>
            <w:tblPr>
              <w:tblStyle w:val="Table2"/>
              <w:tblW w:w="32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30"/>
              <w:tblGridChange w:id="0">
                <w:tblGrid>
                  <w:gridCol w:w="3230"/>
                </w:tblGrid>
              </w:tblGridChange>
            </w:tblGrid>
            <w:tr>
              <w:trPr>
                <w:cantSplit w:val="0"/>
                <w:trHeight w:val="64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E">
                  <w:pPr>
                    <w:tabs>
                      <w:tab w:val="left" w:pos="247"/>
                    </w:tabs>
                    <w:spacing w:after="0" w:line="240" w:lineRule="auto"/>
                    <w:jc w:val="both"/>
                    <w:rPr>
                      <w:color w:val="191919"/>
                    </w:rPr>
                  </w:pPr>
                  <w:r w:rsidDel="00000000" w:rsidR="00000000" w:rsidRPr="00000000">
                    <w:rPr>
                      <w:rtl w:val="0"/>
                    </w:rPr>
                  </w:r>
                </w:p>
                <w:p w:rsidR="00000000" w:rsidDel="00000000" w:rsidP="00000000" w:rsidRDefault="00000000" w:rsidRPr="00000000" w14:paraId="000000BF">
                  <w:pPr>
                    <w:tabs>
                      <w:tab w:val="left" w:pos="247"/>
                    </w:tabs>
                    <w:spacing w:after="0" w:line="240" w:lineRule="auto"/>
                    <w:jc w:val="both"/>
                    <w:rPr/>
                  </w:pPr>
                  <w:r w:rsidDel="00000000" w:rsidR="00000000" w:rsidRPr="00000000">
                    <w:rPr>
                      <w:rtl w:val="0"/>
                    </w:rPr>
                  </w:r>
                </w:p>
              </w:tc>
            </w:tr>
          </w:tbl>
          <w:p w:rsidR="00000000" w:rsidDel="00000000" w:rsidP="00000000" w:rsidRDefault="00000000" w:rsidRPr="00000000" w14:paraId="000000C0">
            <w:pPr>
              <w:tabs>
                <w:tab w:val="left" w:pos="247"/>
              </w:tabs>
              <w:jc w:val="both"/>
              <w:rPr>
                <w:rFonts w:ascii="Times New Roman" w:cs="Times New Roman" w:eastAsia="Times New Roman" w:hAnsi="Times New Roman"/>
                <w:sz w:val="26"/>
                <w:szCs w:val="26"/>
              </w:rPr>
            </w:pPr>
            <w:r w:rsidDel="00000000" w:rsidR="00000000" w:rsidRPr="00000000">
              <w:rPr>
                <w:rtl w:val="0"/>
              </w:rPr>
            </w:r>
          </w:p>
        </w:tc>
      </w:tr>
      <w:tr>
        <w:trPr>
          <w:cantSplit w:val="0"/>
          <w:tblHeader w:val="0"/>
        </w:trPr>
        <w:tc>
          <w:tcPr/>
          <w:p w:rsidR="00000000" w:rsidDel="00000000" w:rsidP="00000000" w:rsidRDefault="00000000" w:rsidRPr="00000000" w14:paraId="000000C1">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4.1.</w:t>
            </w:r>
          </w:p>
        </w:tc>
        <w:tc>
          <w:tcPr>
            <w:tcBorders>
              <w:right w:color="000000" w:space="0" w:sz="4" w:val="single"/>
            </w:tcBorders>
          </w:tcPr>
          <w:p w:rsidR="00000000" w:rsidDel="00000000" w:rsidP="00000000" w:rsidRDefault="00000000" w:rsidRPr="00000000" w14:paraId="000000C2">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p>
        </w:tc>
        <w:tc>
          <w:tcPr/>
          <w:p w:rsidR="00000000" w:rsidDel="00000000" w:rsidP="00000000" w:rsidRDefault="00000000" w:rsidRPr="00000000" w14:paraId="000000C3">
            <w:pPr>
              <w:rPr/>
            </w:pPr>
            <w:r w:rsidDel="00000000" w:rsidR="00000000" w:rsidRPr="00000000">
              <w:rPr>
                <w:rtl w:val="0"/>
              </w:rPr>
            </w:r>
          </w:p>
        </w:tc>
      </w:tr>
      <w:tr>
        <w:trPr>
          <w:cantSplit w:val="0"/>
          <w:tblHeader w:val="0"/>
        </w:trPr>
        <w:tc>
          <w:tcPr/>
          <w:p w:rsidR="00000000" w:rsidDel="00000000" w:rsidP="00000000" w:rsidRDefault="00000000" w:rsidRPr="00000000" w14:paraId="000000C4">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4.2.</w:t>
            </w:r>
            <w:r w:rsidDel="00000000" w:rsidR="00000000" w:rsidRPr="00000000">
              <w:rPr>
                <w:rFonts w:ascii="Times New Roman" w:cs="Times New Roman" w:eastAsia="Times New Roman" w:hAnsi="Times New Roman"/>
                <w:sz w:val="24"/>
                <w:szCs w:val="24"/>
                <w:rtl w:val="0"/>
              </w:rPr>
              <w:t xml:space="preserve"> Формування відносин довіри, прозорості, дотримання етичних норм</w:t>
            </w:r>
          </w:p>
        </w:tc>
        <w:tc>
          <w:tcPr>
            <w:tcBorders>
              <w:right w:color="000000" w:space="0" w:sz="4" w:val="single"/>
            </w:tcBorders>
          </w:tcPr>
          <w:p w:rsidR="00000000" w:rsidDel="00000000" w:rsidP="00000000" w:rsidRDefault="00000000" w:rsidRPr="00000000" w14:paraId="000000C5">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Керівництво сприяє створенню психологічно комфортного середовища в закладі освіти, що забезпечує взаємну довіру та конструктивну взаємодію учнів, їхніх батьків, педагогічних та інших працівників. Результати опитування засвідчили, що переважна більшість учасників освітнього процесу задоволені загальним психологічним кліматом у закладі освіти. Усі (100 %) опитані педагогічні працівники вважають, що можуть без побоювань висловлювати власну думку, навіть якщо вона не співпадає з позицією керівництва, зазначають, що розбіжності, які виникають, завжди вирішуються конструктивно, більшість  опитаних учнів старших класів (77 %) почувають себе в закладі освіти безпечно і психологічно комфортно.</w:t>
            </w:r>
          </w:p>
          <w:p w:rsidR="00000000" w:rsidDel="00000000" w:rsidP="00000000" w:rsidRDefault="00000000" w:rsidRPr="00000000" w14:paraId="000000C6">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Керівництво закладу освіти відкрите й доступне для спілкування з учасниками освітнього процесу, про що свідчать результати анкетування: так вважають усі опитані педагогічні працівники (100 %),  батьки учнів (100 %) та переважна більшість учнів (88 %). Вчасно розглядаються звернення учасників освітнього процесу, оперативними та ефективними є результати їх розгляду, вживаються відповідні заходи реагування, враховуються конструктивні пропозиції.</w:t>
            </w:r>
          </w:p>
          <w:p w:rsidR="00000000" w:rsidDel="00000000" w:rsidP="00000000" w:rsidRDefault="00000000" w:rsidRPr="00000000" w14:paraId="000000C7">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Забезпечується змістовне наповнення та своєчасне оновлення інформаційних ресурсів закладу освіти: вебсайту, інформаційних стендів, сторінки в мережі Facebook. Батьки учнів під час анкетування зазначили, що отримують актуальну інформацію про роботу закладу освіти з різних джерел, як традиційних (від класних керівників та під час батьківських зборів), так і з сторінки в Facebook. Разом з тим, сайт закладу не користується популярністю – лише 13 % опитаних батьків звертаються до нього для отримання інформації про діяльність закладу освіти.</w:t>
            </w:r>
          </w:p>
        </w:tc>
        <w:tc>
          <w:tcPr/>
          <w:p w:rsidR="00000000" w:rsidDel="00000000" w:rsidP="00000000" w:rsidRDefault="00000000" w:rsidRPr="00000000" w14:paraId="000000C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Вжити заходів для популяризації офіційного сайту закладу освіти як джерела для отримання батьками актуальної інформації про ЗЗСО.</w:t>
            </w:r>
          </w:p>
          <w:p w:rsidR="00000000" w:rsidDel="00000000" w:rsidP="00000000" w:rsidRDefault="00000000" w:rsidRPr="00000000" w14:paraId="000000C9">
            <w:pPr>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CA">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4.2.</w:t>
            </w:r>
          </w:p>
        </w:tc>
        <w:tc>
          <w:tcPr>
            <w:tcBorders>
              <w:right w:color="000000" w:space="0" w:sz="4" w:val="single"/>
            </w:tcBorders>
          </w:tcPr>
          <w:p w:rsidR="00000000" w:rsidDel="00000000" w:rsidP="00000000" w:rsidRDefault="00000000" w:rsidRPr="00000000" w14:paraId="000000CB">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 </w:t>
            </w:r>
          </w:p>
        </w:tc>
        <w:tc>
          <w:tcPr/>
          <w:p w:rsidR="00000000" w:rsidDel="00000000" w:rsidP="00000000" w:rsidRDefault="00000000" w:rsidRPr="00000000" w14:paraId="000000CC">
            <w:pPr>
              <w:rPr/>
            </w:pPr>
            <w:r w:rsidDel="00000000" w:rsidR="00000000" w:rsidRPr="00000000">
              <w:rPr>
                <w:rtl w:val="0"/>
              </w:rPr>
            </w:r>
          </w:p>
        </w:tc>
      </w:tr>
      <w:tr>
        <w:trPr>
          <w:cantSplit w:val="0"/>
          <w:tblHeader w:val="0"/>
        </w:trPr>
        <w:tc>
          <w:tcPr/>
          <w:p w:rsidR="00000000" w:rsidDel="00000000" w:rsidP="00000000" w:rsidRDefault="00000000" w:rsidRPr="00000000" w14:paraId="000000CD">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4.3.</w:t>
            </w:r>
            <w:r w:rsidDel="00000000" w:rsidR="00000000" w:rsidRPr="00000000">
              <w:rPr>
                <w:rFonts w:ascii="Times New Roman" w:cs="Times New Roman" w:eastAsia="Times New Roman" w:hAnsi="Times New Roman"/>
                <w:sz w:val="24"/>
                <w:szCs w:val="24"/>
                <w:rtl w:val="0"/>
              </w:rPr>
              <w:t xml:space="preserve"> Ефективність кадрової політики та забезпечення можливостей для професійного розвитку педагогічних працівників</w:t>
            </w:r>
          </w:p>
        </w:tc>
        <w:tc>
          <w:tcPr>
            <w:tcBorders>
              <w:right w:color="000000" w:space="0" w:sz="4" w:val="single"/>
            </w:tcBorders>
          </w:tcPr>
          <w:p w:rsidR="00000000" w:rsidDel="00000000" w:rsidP="00000000" w:rsidRDefault="00000000" w:rsidRPr="00000000" w14:paraId="000000CE">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закладу освіти формує штат, залучаючи кваліфікованих педагогічних та інших працівників відповідно до штатного розпису та освітньої програми. У закладі освіти всі педагогічні працівники працюють за фахом, відсутні вакантні посади педагогічних працівників.</w:t>
            </w:r>
          </w:p>
          <w:p w:rsidR="00000000" w:rsidDel="00000000" w:rsidP="00000000" w:rsidRDefault="00000000" w:rsidRPr="00000000" w14:paraId="000000CF">
            <w:pPr>
              <w:tabs>
                <w:tab w:val="left" w:pos="709"/>
                <w:tab w:val="left" w:pos="993"/>
                <w:tab w:val="left" w:pos="6946"/>
                <w:tab w:val="left" w:pos="7088"/>
              </w:tabs>
              <w:spacing w:after="240" w:before="240"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Керівництвом застосовуються заходи морального та матеріального заохочення до педагогічних працівників з метою підвищення якості освітньої діяльності, мотивації до саморозвитку та інноваційної діяльності. Зокрема, подаються клопотання щодо нагородження грамотами, подяками різних рівнів, заохочують та сприяють проходженню вчителями позачергової атестації, участі в сертифікації, надаються щорічні премії.</w:t>
            </w:r>
          </w:p>
          <w:p w:rsidR="00000000" w:rsidDel="00000000" w:rsidP="00000000" w:rsidRDefault="00000000" w:rsidRPr="00000000" w14:paraId="000000D0">
            <w:pPr>
              <w:tabs>
                <w:tab w:val="left" w:pos="709"/>
                <w:tab w:val="left" w:pos="993"/>
                <w:tab w:val="left" w:pos="6946"/>
                <w:tab w:val="left" w:pos="7088"/>
              </w:tabs>
              <w:spacing w:before="240" w:line="276" w:lineRule="auto"/>
              <w:ind w:firstLine="1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tab/>
              <w:t xml:space="preserve">У закладі освіти створено умови для постійного підвищення кваліфікації педагогічних працівників, їх чергової та позачергової атестації. Розроблений та затверджений орієнтовний план підвищення кваліфікації з урахуванням пропозицій педагогічних працівників, однак пропозиції засновнику щодо обсягу коштів на підвищення кваліфікації вчителів щорічно не надаються. Усі (100 %) опитані педагоги в анкетах відмічають, що в закладі освіти створені всі умови для постійного підвищення кваліфікації, чергової та позачергової атестації, добровільної сертифікації.</w:t>
            </w:r>
          </w:p>
          <w:p w:rsidR="00000000" w:rsidDel="00000000" w:rsidP="00000000" w:rsidRDefault="00000000" w:rsidRPr="00000000" w14:paraId="000000D1">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tl w:val="0"/>
              </w:rPr>
            </w:r>
          </w:p>
        </w:tc>
        <w:tc>
          <w:tcPr/>
          <w:p w:rsidR="00000000" w:rsidDel="00000000" w:rsidP="00000000" w:rsidRDefault="00000000" w:rsidRPr="00000000" w14:paraId="000000D2">
            <w:pPr>
              <w:jc w:val="both"/>
              <w:rPr>
                <w:rFonts w:ascii="Times New Roman" w:cs="Times New Roman" w:eastAsia="Times New Roman" w:hAnsi="Times New Roman"/>
                <w:color w:val="191919"/>
                <w:sz w:val="32"/>
                <w:szCs w:val="32"/>
              </w:rPr>
            </w:pPr>
            <w:r w:rsidDel="00000000" w:rsidR="00000000" w:rsidRPr="00000000">
              <w:rPr>
                <w:rFonts w:ascii="Times New Roman" w:cs="Times New Roman" w:eastAsia="Times New Roman" w:hAnsi="Times New Roman"/>
                <w:sz w:val="28"/>
                <w:szCs w:val="28"/>
                <w:rtl w:val="0"/>
              </w:rPr>
              <w:t xml:space="preserve">З метою забезпечення виконання вимог абзацу п'ятого частини четвертої статті 38 Закону України “Про повну загальну середню освіту”</w:t>
            </w:r>
            <w:r w:rsidDel="00000000" w:rsidR="00000000" w:rsidRPr="00000000">
              <w:rPr>
                <w:rFonts w:ascii="Times New Roman" w:cs="Times New Roman" w:eastAsia="Times New Roman" w:hAnsi="Times New Roman"/>
                <w:color w:val="191919"/>
                <w:sz w:val="28"/>
                <w:szCs w:val="28"/>
                <w:rtl w:val="0"/>
              </w:rPr>
              <w:t xml:space="preserve"> </w:t>
            </w:r>
            <w:r w:rsidDel="00000000" w:rsidR="00000000" w:rsidRPr="00000000">
              <w:rPr>
                <w:rFonts w:ascii="Times New Roman" w:cs="Times New Roman" w:eastAsia="Times New Roman" w:hAnsi="Times New Roman"/>
                <w:color w:val="191919"/>
                <w:sz w:val="28"/>
                <w:szCs w:val="28"/>
                <w:highlight w:val="white"/>
                <w:rtl w:val="0"/>
              </w:rPr>
              <w:t xml:space="preserve">надавати щороку засновнику пропозиції щодо обсягу коштів, необхідних для підвищення кваліфікації педагогічних працівників.</w:t>
            </w:r>
            <w:r w:rsidDel="00000000" w:rsidR="00000000" w:rsidRPr="00000000">
              <w:rPr>
                <w:rFonts w:ascii="Times New Roman" w:cs="Times New Roman" w:eastAsia="Times New Roman" w:hAnsi="Times New Roman"/>
                <w:color w:val="191919"/>
                <w:sz w:val="32"/>
                <w:szCs w:val="32"/>
                <w:rtl w:val="0"/>
              </w:rPr>
              <w:t xml:space="preserve"> </w:t>
            </w:r>
          </w:p>
        </w:tc>
      </w:tr>
      <w:tr>
        <w:trPr>
          <w:cantSplit w:val="0"/>
          <w:tblHeader w:val="0"/>
        </w:trPr>
        <w:tc>
          <w:tcPr/>
          <w:p w:rsidR="00000000" w:rsidDel="00000000" w:rsidP="00000000" w:rsidRDefault="00000000" w:rsidRPr="00000000" w14:paraId="000000D3">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4.3.</w:t>
            </w:r>
          </w:p>
        </w:tc>
        <w:tc>
          <w:tcPr>
            <w:tcBorders>
              <w:right w:color="000000" w:space="0" w:sz="4" w:val="single"/>
            </w:tcBorders>
          </w:tcPr>
          <w:p w:rsidR="00000000" w:rsidDel="00000000" w:rsidP="00000000" w:rsidRDefault="00000000" w:rsidRPr="00000000" w14:paraId="000000D4">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p>
        </w:tc>
        <w:tc>
          <w:tcPr/>
          <w:p w:rsidR="00000000" w:rsidDel="00000000" w:rsidP="00000000" w:rsidRDefault="00000000" w:rsidRPr="00000000" w14:paraId="000000D5">
            <w:pPr>
              <w:rPr/>
            </w:pPr>
            <w:r w:rsidDel="00000000" w:rsidR="00000000" w:rsidRPr="00000000">
              <w:rPr>
                <w:rtl w:val="0"/>
              </w:rPr>
            </w:r>
          </w:p>
        </w:tc>
      </w:tr>
      <w:tr>
        <w:trPr>
          <w:cantSplit w:val="0"/>
          <w:tblHeader w:val="0"/>
        </w:trPr>
        <w:tc>
          <w:tcPr/>
          <w:p w:rsidR="00000000" w:rsidDel="00000000" w:rsidP="00000000" w:rsidRDefault="00000000" w:rsidRPr="00000000" w14:paraId="000000D6">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4.4.</w:t>
            </w:r>
            <w:r w:rsidDel="00000000" w:rsidR="00000000" w:rsidRPr="00000000">
              <w:rPr>
                <w:rFonts w:ascii="Times New Roman" w:cs="Times New Roman" w:eastAsia="Times New Roman" w:hAnsi="Times New Roman"/>
                <w:sz w:val="24"/>
                <w:szCs w:val="24"/>
                <w:rtl w:val="0"/>
              </w:rPr>
              <w:t xml:space="preserve"> Організація освітнього процесу на засадах людиноцентризму , прийняття управлінських рішень на основі конструктивної співпраці учасників освітнього процесу, взаємодії закладу освіти з місцевою громадою</w:t>
            </w:r>
          </w:p>
        </w:tc>
        <w:tc>
          <w:tcPr>
            <w:tcBorders>
              <w:right w:color="000000" w:space="0" w:sz="4" w:val="single"/>
            </w:tcBorders>
          </w:tcPr>
          <w:p w:rsidR="00000000" w:rsidDel="00000000" w:rsidP="00000000" w:rsidRDefault="00000000" w:rsidRPr="00000000" w14:paraId="000000D7">
            <w:pPr>
              <w:spacing w:after="240" w:before="240" w:line="276"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закладі освіти створюються умови для реалізації прав і обов’язків учасників освітнього процесу. Під час анкетування майже всі опитані учасники освітнього процесу (100 % вчителів, 95 % учнів та 87 % батьків) зазначили, що їхні права в закладі освіти не порушуються, переважна більшість – що їхні пропозиції враховуються під час прийняття управлінських рішень.</w:t>
            </w:r>
          </w:p>
          <w:p w:rsidR="00000000" w:rsidDel="00000000" w:rsidP="00000000" w:rsidRDefault="00000000" w:rsidRPr="00000000" w14:paraId="000000D8">
            <w:pPr>
              <w:spacing w:after="240" w:before="240" w:line="276" w:lineRule="auto"/>
              <w:ind w:firstLine="4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закладі освіти діють органи громадського самоврядування: батьківські комітети, учнівське самоврядування, профспілковий комітет педагогів, представники яких беруть участь в обговоренні питань щодо планування діяльності та розвитку закладу освіти. Представники учнівського самоврядування залучаються до розроблення правил поведінки для учнів, планування та проведення виховних заходів.</w:t>
            </w:r>
          </w:p>
          <w:p w:rsidR="00000000" w:rsidDel="00000000" w:rsidP="00000000" w:rsidRDefault="00000000" w:rsidRPr="00000000" w14:paraId="000000D9">
            <w:pPr>
              <w:spacing w:before="240" w:line="276" w:lineRule="auto"/>
              <w:ind w:firstLine="18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Організація освітнього процесу в закладі освіти враховує вікові особливості учнів, відповідає їхнім освітнім потребам. За результатами анкетування з’ясовано, що майже всі опитані батьки учнів (96 %) задоволені організацією освітнього процесу в закладі освіти, розклад навчальних занять задовольняє переважну більшість опитаних учнів (81%),  решта опитаних вказали на наявність у розкладі днів тижня, перевантажених складними предметами, складних предметів на перших/останніх заняттях, великої кількості занять (8 і більше) на день; фізкультури – всередині дня.</w:t>
            </w:r>
          </w:p>
          <w:p w:rsidR="00000000" w:rsidDel="00000000" w:rsidP="00000000" w:rsidRDefault="00000000" w:rsidRPr="00000000" w14:paraId="000000DA">
            <w:pPr>
              <w:ind w:firstLine="314"/>
              <w:jc w:val="both"/>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У процесі розроблення освітньої програми враховувалася думка учасників освітнього процесу при визначенні предметів, які вивчаються на профільному рівні та визначенні курсів за вибором і факультативів. </w:t>
            </w:r>
            <w:r w:rsidDel="00000000" w:rsidR="00000000" w:rsidRPr="00000000">
              <w:rPr>
                <w:rtl w:val="0"/>
              </w:rPr>
            </w:r>
          </w:p>
          <w:p w:rsidR="00000000" w:rsidDel="00000000" w:rsidP="00000000" w:rsidRDefault="00000000" w:rsidRPr="00000000" w14:paraId="000000DB">
            <w:pPr>
              <w:ind w:firstLine="31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Освітньою програмою закладу освіти  передбачено за потреби організацію освітнього процесу з використання технологій дистанційного навчання. Для організації дистанційного навчання педагогічною радою визначено використання єдиної електронної освітньої платформи для комунікації з учнями. Для проведення онлайн-занять в режимі відеоконференцій, виконання завдань та зворотного зв’язку педагоги використовують освітню платформу  Google Classroom. </w:t>
            </w:r>
          </w:p>
          <w:p w:rsidR="00000000" w:rsidDel="00000000" w:rsidP="00000000" w:rsidRDefault="00000000" w:rsidRPr="00000000" w14:paraId="000000DC">
            <w:pPr>
              <w:spacing w:after="200" w:before="200" w:line="276" w:lineRule="auto"/>
              <w:ind w:firstLine="4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Індивідуальні освітні траєкторії в закладі освіти реалізуються за заявами батьків для учнів, що здобувають освіту за індивідуальною формою (педагогічний патронаж). Індивідуальні навчальні плани враховують потреби учнів.</w:t>
            </w:r>
          </w:p>
        </w:tc>
        <w:tc>
          <w:tcPr/>
          <w:p w:rsidR="00000000" w:rsidDel="00000000" w:rsidP="00000000" w:rsidRDefault="00000000" w:rsidRPr="00000000" w14:paraId="000000DD">
            <w:pPr>
              <w:rPr>
                <w:rFonts w:ascii="Times New Roman" w:cs="Times New Roman" w:eastAsia="Times New Roman" w:hAnsi="Times New Roman"/>
                <w:sz w:val="28"/>
                <w:szCs w:val="28"/>
                <w:highlight w:val="white"/>
                <w:u w:val="single"/>
              </w:rPr>
            </w:pPr>
            <w:r w:rsidDel="00000000" w:rsidR="00000000" w:rsidRPr="00000000">
              <w:rPr>
                <w:rtl w:val="0"/>
              </w:rPr>
            </w:r>
          </w:p>
          <w:p w:rsidR="00000000" w:rsidDel="00000000" w:rsidP="00000000" w:rsidRDefault="00000000" w:rsidRPr="00000000" w14:paraId="000000DE">
            <w:pPr>
              <w:numPr>
                <w:ilvl w:val="0"/>
                <w:numId w:val="2"/>
              </w:numPr>
              <w:tabs>
                <w:tab w:val="left" w:pos="6"/>
                <w:tab w:val="left" w:pos="148"/>
                <w:tab w:val="left" w:pos="573"/>
              </w:tabs>
              <w:ind w:left="6"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1. При прийнятті управлінських рішень враховувати конструктивні пропозиції учасників освітнього процесу, отримані шляхом опитувань, консультацій, обговорень, залучень представників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педагогічного та учнівського колективів, батьківської громадськості до розробки проєктів документів, що регламентують організацію освітньої діяльності.</w:t>
            </w:r>
            <w:r w:rsidDel="00000000" w:rsidR="00000000" w:rsidRPr="00000000">
              <w:rPr>
                <w:rtl w:val="0"/>
              </w:rPr>
            </w:r>
          </w:p>
          <w:p w:rsidR="00000000" w:rsidDel="00000000" w:rsidP="00000000" w:rsidRDefault="00000000" w:rsidRPr="00000000" w14:paraId="000000DF">
            <w:pPr>
              <w:numPr>
                <w:ilvl w:val="0"/>
                <w:numId w:val="2"/>
              </w:numPr>
              <w:tabs>
                <w:tab w:val="left" w:pos="3"/>
              </w:tabs>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складанні розкладу уроків на наступний навчальний рік забезпечити рівномірний розподіл навчального навантаження на учнів впродовж тижня та дня.</w:t>
            </w:r>
          </w:p>
          <w:p w:rsidR="00000000" w:rsidDel="00000000" w:rsidP="00000000" w:rsidRDefault="00000000" w:rsidRPr="00000000" w14:paraId="000000E0">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tabs>
                <w:tab w:val="left" w:pos="6"/>
                <w:tab w:val="left" w:pos="148"/>
                <w:tab w:val="left" w:pos="573"/>
              </w:tabs>
              <w:ind w:left="36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rPr>
                <w:rFonts w:ascii="Times New Roman" w:cs="Times New Roman" w:eastAsia="Times New Roman" w:hAnsi="Times New Roman"/>
                <w:sz w:val="28"/>
                <w:szCs w:val="28"/>
                <w:highlight w:val="white"/>
                <w:u w:val="single"/>
              </w:rPr>
            </w:pPr>
            <w:r w:rsidDel="00000000" w:rsidR="00000000" w:rsidRPr="00000000">
              <w:rPr>
                <w:rtl w:val="0"/>
              </w:rPr>
            </w:r>
          </w:p>
        </w:tc>
      </w:tr>
      <w:tr>
        <w:trPr>
          <w:cantSplit w:val="0"/>
          <w:tblHeader w:val="0"/>
        </w:trPr>
        <w:tc>
          <w:tcPr/>
          <w:p w:rsidR="00000000" w:rsidDel="00000000" w:rsidP="00000000" w:rsidRDefault="00000000" w:rsidRPr="00000000" w14:paraId="000000E3">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4.4.</w:t>
            </w:r>
          </w:p>
        </w:tc>
        <w:tc>
          <w:tcPr>
            <w:tcBorders>
              <w:right w:color="000000" w:space="0" w:sz="4" w:val="single"/>
            </w:tcBorders>
          </w:tcPr>
          <w:p w:rsidR="00000000" w:rsidDel="00000000" w:rsidP="00000000" w:rsidRDefault="00000000" w:rsidRPr="00000000" w14:paraId="000000E4">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w:t>
            </w:r>
          </w:p>
        </w:tc>
        <w:tc>
          <w:tcPr/>
          <w:p w:rsidR="00000000" w:rsidDel="00000000" w:rsidP="00000000" w:rsidRDefault="00000000" w:rsidRPr="00000000" w14:paraId="000000E5">
            <w:pPr>
              <w:widowControl w:val="0"/>
              <w:spacing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tc>
      </w:tr>
      <w:tr>
        <w:trPr>
          <w:cantSplit w:val="0"/>
          <w:tblHeader w:val="0"/>
        </w:trPr>
        <w:tc>
          <w:tcPr/>
          <w:p w:rsidR="00000000" w:rsidDel="00000000" w:rsidP="00000000" w:rsidRDefault="00000000" w:rsidRPr="00000000" w14:paraId="000000E7">
            <w:pPr>
              <w:tabs>
                <w:tab w:val="left" w:pos="709"/>
                <w:tab w:val="left" w:pos="993"/>
                <w:tab w:val="left" w:pos="6946"/>
                <w:tab w:val="left" w:pos="7088"/>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Вимога 4.5.</w:t>
            </w:r>
            <w:r w:rsidDel="00000000" w:rsidR="00000000" w:rsidRPr="00000000">
              <w:rPr>
                <w:rFonts w:ascii="Times New Roman" w:cs="Times New Roman" w:eastAsia="Times New Roman" w:hAnsi="Times New Roman"/>
                <w:sz w:val="24"/>
                <w:szCs w:val="24"/>
                <w:rtl w:val="0"/>
              </w:rPr>
              <w:t xml:space="preserve"> Формування та забезпечення реалізації політики академічної доброчесності</w:t>
            </w:r>
          </w:p>
        </w:tc>
        <w:tc>
          <w:tcPr>
            <w:tcMar>
              <w:top w:w="100.0" w:type="dxa"/>
              <w:left w:w="100.0" w:type="dxa"/>
              <w:bottom w:w="100.0" w:type="dxa"/>
              <w:right w:w="100.0" w:type="dxa"/>
            </w:tcMar>
          </w:tcPr>
          <w:p w:rsidR="00000000" w:rsidDel="00000000" w:rsidP="00000000" w:rsidRDefault="00000000" w:rsidRPr="00000000" w14:paraId="000000E8">
            <w:pPr>
              <w:widowControl w:val="0"/>
              <w:spacing w:before="240" w:line="276" w:lineRule="auto"/>
              <w:ind w:firstLine="180"/>
              <w:jc w:val="both"/>
              <w:rPr>
                <w:rFonts w:ascii="Times New Roman" w:cs="Times New Roman" w:eastAsia="Times New Roman" w:hAnsi="Times New Roman"/>
                <w:color w:val="191919"/>
                <w:sz w:val="28"/>
                <w:szCs w:val="28"/>
              </w:rPr>
            </w:pPr>
            <w:r w:rsidDel="00000000" w:rsidR="00000000" w:rsidRPr="00000000">
              <w:rPr>
                <w:rFonts w:ascii="Times New Roman" w:cs="Times New Roman" w:eastAsia="Times New Roman" w:hAnsi="Times New Roman"/>
                <w:color w:val="191919"/>
                <w:sz w:val="28"/>
                <w:szCs w:val="28"/>
                <w:rtl w:val="0"/>
              </w:rPr>
              <w:t xml:space="preserve">Керівництво закладу освіти забезпечує реалізацію політики академічної доброчесності, у тому числі через навчання, проходження відповідних курсів педагогічними працівниками. Відповідний розділ щодо забезпечення академічної доброчесності передбачено в Положенні про внутрішню систему забезпечення якості освіти. Учасники освітнього процесу поінформовані з даного питання, з ними проводяться бесіди про важливість дотримання академічної доброчесності: неприпустимості списування та плагіату, необхідності вказувати джерела інформації, що підтверджується результатами анкетування вчителів та учнів. </w:t>
            </w:r>
          </w:p>
          <w:p w:rsidR="00000000" w:rsidDel="00000000" w:rsidP="00000000" w:rsidRDefault="00000000" w:rsidRPr="00000000" w14:paraId="000000E9">
            <w:pPr>
              <w:widowControl w:val="0"/>
              <w:spacing w:line="276" w:lineRule="auto"/>
              <w:jc w:val="both"/>
              <w:rPr>
                <w:rFonts w:ascii="Times New Roman" w:cs="Times New Roman" w:eastAsia="Times New Roman" w:hAnsi="Times New Roman"/>
                <w:color w:val="191919"/>
                <w:sz w:val="28"/>
                <w:szCs w:val="28"/>
              </w:rPr>
            </w:pPr>
            <w:r w:rsidDel="00000000" w:rsidR="00000000" w:rsidRPr="00000000">
              <w:rPr>
                <w:rFonts w:ascii="Times New Roman" w:cs="Times New Roman" w:eastAsia="Times New Roman" w:hAnsi="Times New Roman"/>
                <w:color w:val="191919"/>
                <w:sz w:val="28"/>
                <w:szCs w:val="28"/>
                <w:rtl w:val="0"/>
              </w:rPr>
              <w:t xml:space="preserve">     </w:t>
              <w:tab/>
              <w:t xml:space="preserve">Всі (100 %) педагоги під час анкетування зазначили про проведення у закладі освіти заходів, спрямованих на формування в учасників освітнього процесу негативного ставлення до корупції, переважна більшість (83%) опитаних учнів зазначили про свою поінформованість з даного питання.</w:t>
            </w:r>
          </w:p>
        </w:tc>
        <w:tc>
          <w:tcPr/>
          <w:p w:rsidR="00000000" w:rsidDel="00000000" w:rsidP="00000000" w:rsidRDefault="00000000" w:rsidRPr="00000000" w14:paraId="000000EA">
            <w:pPr>
              <w:rPr/>
            </w:pPr>
            <w:bookmarkStart w:colFirst="0" w:colLast="0" w:name="_heading=h.3znysh7" w:id="1"/>
            <w:bookmarkEnd w:id="1"/>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tc>
      </w:tr>
      <w:tr>
        <w:trPr>
          <w:cantSplit w:val="0"/>
          <w:trHeight w:val="517" w:hRule="atLeast"/>
          <w:tblHeader w:val="0"/>
        </w:trPr>
        <w:tc>
          <w:tcPr/>
          <w:p w:rsidR="00000000" w:rsidDel="00000000" w:rsidP="00000000" w:rsidRDefault="00000000" w:rsidRPr="00000000" w14:paraId="000000EC">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вимоги 4.5.</w:t>
            </w:r>
          </w:p>
        </w:tc>
        <w:tc>
          <w:tcPr>
            <w:tcBorders>
              <w:right w:color="000000" w:space="0" w:sz="4" w:val="single"/>
            </w:tcBorders>
          </w:tcPr>
          <w:p w:rsidR="00000000" w:rsidDel="00000000" w:rsidP="00000000" w:rsidRDefault="00000000" w:rsidRPr="00000000" w14:paraId="000000ED">
            <w:pPr>
              <w:tabs>
                <w:tab w:val="left" w:pos="709"/>
                <w:tab w:val="left" w:pos="993"/>
                <w:tab w:val="left" w:pos="6946"/>
                <w:tab w:val="left" w:pos="7088"/>
              </w:tabs>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достатній </w:t>
            </w:r>
            <w:r w:rsidDel="00000000" w:rsidR="00000000" w:rsidRPr="00000000">
              <w:rPr>
                <w:rtl w:val="0"/>
              </w:rPr>
            </w:r>
          </w:p>
        </w:tc>
        <w:tc>
          <w:tcPr/>
          <w:p w:rsidR="00000000" w:rsidDel="00000000" w:rsidP="00000000" w:rsidRDefault="00000000" w:rsidRPr="00000000" w14:paraId="000000EE">
            <w:pPr>
              <w:rPr/>
            </w:pPr>
            <w:r w:rsidDel="00000000" w:rsidR="00000000" w:rsidRPr="00000000">
              <w:rPr>
                <w:rtl w:val="0"/>
              </w:rPr>
            </w:r>
          </w:p>
        </w:tc>
      </w:tr>
      <w:tr>
        <w:trPr>
          <w:cantSplit w:val="0"/>
          <w:tblHeader w:val="0"/>
        </w:trPr>
        <w:tc>
          <w:tcPr/>
          <w:p w:rsidR="00000000" w:rsidDel="00000000" w:rsidP="00000000" w:rsidRDefault="00000000" w:rsidRPr="00000000" w14:paraId="000000EF">
            <w:pPr>
              <w:tabs>
                <w:tab w:val="left" w:pos="709"/>
                <w:tab w:val="left" w:pos="993"/>
                <w:tab w:val="left" w:pos="6946"/>
                <w:tab w:val="left" w:pos="7088"/>
              </w:tabs>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ОЦІНЮВАННЯ напряму 4.</w:t>
            </w:r>
          </w:p>
        </w:tc>
        <w:tc>
          <w:tcPr>
            <w:tcBorders>
              <w:right w:color="000000" w:space="0" w:sz="4" w:val="single"/>
            </w:tcBorders>
          </w:tcPr>
          <w:p w:rsidR="00000000" w:rsidDel="00000000" w:rsidP="00000000" w:rsidRDefault="00000000" w:rsidRPr="00000000" w14:paraId="000000F0">
            <w:pPr>
              <w:tabs>
                <w:tab w:val="left" w:pos="709"/>
                <w:tab w:val="left" w:pos="993"/>
                <w:tab w:val="left" w:pos="6946"/>
                <w:tab w:val="left" w:pos="7088"/>
              </w:tabs>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достатній </w:t>
            </w:r>
          </w:p>
        </w:tc>
        <w:tc>
          <w:tcPr/>
          <w:p w:rsidR="00000000" w:rsidDel="00000000" w:rsidP="00000000" w:rsidRDefault="00000000" w:rsidRPr="00000000" w14:paraId="000000F1">
            <w:pPr>
              <w:rPr/>
            </w:pPr>
            <w:r w:rsidDel="00000000" w:rsidR="00000000" w:rsidRPr="00000000">
              <w:rPr>
                <w:rtl w:val="0"/>
              </w:rPr>
            </w:r>
          </w:p>
        </w:tc>
      </w:tr>
    </w:tbl>
    <w:p w:rsidR="00000000" w:rsidDel="00000000" w:rsidP="00000000" w:rsidRDefault="00000000" w:rsidRPr="00000000" w14:paraId="000000F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spacing w:after="0" w:line="240" w:lineRule="auto"/>
        <w:ind w:left="-425" w:firstLine="0"/>
        <w:rPr>
          <w:rFonts w:ascii="Times New Roman" w:cs="Times New Roman" w:eastAsia="Times New Roman" w:hAnsi="Times New Roman"/>
          <w:b w:val="1"/>
          <w:sz w:val="16"/>
          <w:szCs w:val="16"/>
        </w:rPr>
      </w:pPr>
      <w:r w:rsidDel="00000000" w:rsidR="00000000" w:rsidRPr="00000000">
        <w:rPr>
          <w:rtl w:val="0"/>
        </w:rPr>
      </w:r>
    </w:p>
    <w:sectPr>
      <w:pgSz w:h="11906" w:w="16838" w:orient="landscape"/>
      <w:pgMar w:bottom="567" w:top="851" w:left="851" w:right="709"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b w:val="0"/>
        <w:sz w:val="24"/>
        <w:szCs w:val="24"/>
      </w:rPr>
    </w:lvl>
    <w:lvl w:ilvl="1">
      <w:start w:val="1"/>
      <w:numFmt w:val="decimal"/>
      <w:lvlText w:val="%1.%2."/>
      <w:lvlJc w:val="left"/>
      <w:pPr>
        <w:ind w:left="720" w:hanging="720"/>
      </w:pPr>
      <w:rPr>
        <w:b w:val="0"/>
      </w:rPr>
    </w:lvl>
    <w:lvl w:ilvl="2">
      <w:start w:val="1"/>
      <w:numFmt w:val="decimal"/>
      <w:lvlText w:val="%1.%2.%3."/>
      <w:lvlJc w:val="left"/>
      <w:pPr>
        <w:ind w:left="1440" w:hanging="720"/>
      </w:pPr>
      <w:rPr/>
    </w:lvl>
    <w:lvl w:ilvl="3">
      <w:start w:val="1"/>
      <w:numFmt w:val="decimal"/>
      <w:lvlText w:val="%1.%2.%3.%4."/>
      <w:lvlJc w:val="left"/>
      <w:pPr>
        <w:ind w:left="2160" w:hanging="1080"/>
      </w:pPr>
      <w:rPr/>
    </w:lvl>
    <w:lvl w:ilvl="4">
      <w:start w:val="1"/>
      <w:numFmt w:val="decimal"/>
      <w:lvlText w:val="%1.%2.%3.%4.%5."/>
      <w:lvlJc w:val="left"/>
      <w:pPr>
        <w:ind w:left="2520" w:hanging="1080"/>
      </w:pPr>
      <w:rPr/>
    </w:lvl>
    <w:lvl w:ilvl="5">
      <w:start w:val="1"/>
      <w:numFmt w:val="decimal"/>
      <w:lvlText w:val="%1.%2.%3.%4.%5.%6."/>
      <w:lvlJc w:val="left"/>
      <w:pPr>
        <w:ind w:left="3240" w:hanging="1440"/>
      </w:pPr>
      <w:rPr/>
    </w:lvl>
    <w:lvl w:ilvl="6">
      <w:start w:val="1"/>
      <w:numFmt w:val="decimal"/>
      <w:lvlText w:val="%1.%2.%3.%4.%5.%6.%7."/>
      <w:lvlJc w:val="left"/>
      <w:pPr>
        <w:ind w:left="3960" w:hanging="1800"/>
      </w:pPr>
      <w:rPr/>
    </w:lvl>
    <w:lvl w:ilvl="7">
      <w:start w:val="1"/>
      <w:numFmt w:val="decimal"/>
      <w:lvlText w:val="%1.%2.%3.%4.%5.%6.%7.%8."/>
      <w:lvlJc w:val="left"/>
      <w:pPr>
        <w:ind w:left="4320" w:hanging="1800"/>
      </w:pPr>
      <w:rPr/>
    </w:lvl>
    <w:lvl w:ilvl="8">
      <w:start w:val="1"/>
      <w:numFmt w:val="decimal"/>
      <w:lvlText w:val="%1.%2.%3.%4.%5.%6.%7.%8.%9."/>
      <w:lvlJc w:val="left"/>
      <w:pPr>
        <w:ind w:left="5040" w:hanging="21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sz w:val="24"/>
        <w:szCs w:val="24"/>
      </w:rPr>
    </w:lvl>
    <w:lvl w:ilvl="1">
      <w:start w:val="3"/>
      <w:numFmt w:val="decimal"/>
      <w:lvlText w:val="%1.%2."/>
      <w:lvlJc w:val="left"/>
      <w:pPr>
        <w:ind w:left="1080" w:hanging="720"/>
      </w:pPr>
      <w:rPr>
        <w:b w:val="0"/>
        <w:sz w:val="24"/>
        <w:szCs w:val="24"/>
      </w:rPr>
    </w:lvl>
    <w:lvl w:ilvl="2">
      <w:start w:val="1"/>
      <w:numFmt w:val="decimal"/>
      <w:lvlText w:val="%1.%2.%3."/>
      <w:lvlJc w:val="left"/>
      <w:pPr>
        <w:ind w:left="1080" w:hanging="720"/>
      </w:pPr>
      <w:rPr>
        <w:b w:val="0"/>
        <w:sz w:val="24"/>
        <w:szCs w:val="24"/>
      </w:rPr>
    </w:lvl>
    <w:lvl w:ilvl="3">
      <w:start w:val="1"/>
      <w:numFmt w:val="decimal"/>
      <w:lvlText w:val="%1.%2.%3.%4."/>
      <w:lvlJc w:val="left"/>
      <w:pPr>
        <w:ind w:left="1440" w:hanging="1080"/>
      </w:pPr>
      <w:rPr>
        <w:b w:val="0"/>
        <w:sz w:val="24"/>
        <w:szCs w:val="24"/>
      </w:rPr>
    </w:lvl>
    <w:lvl w:ilvl="4">
      <w:start w:val="1"/>
      <w:numFmt w:val="decimal"/>
      <w:lvlText w:val="%1.%2.%3.%4.%5."/>
      <w:lvlJc w:val="left"/>
      <w:pPr>
        <w:ind w:left="1440" w:hanging="1080"/>
      </w:pPr>
      <w:rPr>
        <w:b w:val="0"/>
        <w:sz w:val="24"/>
        <w:szCs w:val="24"/>
      </w:rPr>
    </w:lvl>
    <w:lvl w:ilvl="5">
      <w:start w:val="1"/>
      <w:numFmt w:val="decimal"/>
      <w:lvlText w:val="%1.%2.%3.%4.%5.%6."/>
      <w:lvlJc w:val="left"/>
      <w:pPr>
        <w:ind w:left="1800" w:hanging="1440"/>
      </w:pPr>
      <w:rPr>
        <w:b w:val="0"/>
        <w:sz w:val="24"/>
        <w:szCs w:val="24"/>
      </w:rPr>
    </w:lvl>
    <w:lvl w:ilvl="6">
      <w:start w:val="1"/>
      <w:numFmt w:val="decimal"/>
      <w:lvlText w:val="%1.%2.%3.%4.%5.%6.%7."/>
      <w:lvlJc w:val="left"/>
      <w:pPr>
        <w:ind w:left="2160" w:hanging="1800"/>
      </w:pPr>
      <w:rPr>
        <w:b w:val="0"/>
        <w:sz w:val="24"/>
        <w:szCs w:val="24"/>
      </w:rPr>
    </w:lvl>
    <w:lvl w:ilvl="7">
      <w:start w:val="1"/>
      <w:numFmt w:val="decimal"/>
      <w:lvlText w:val="%1.%2.%3.%4.%5.%6.%7.%8."/>
      <w:lvlJc w:val="left"/>
      <w:pPr>
        <w:ind w:left="2160" w:hanging="1800"/>
      </w:pPr>
      <w:rPr>
        <w:b w:val="0"/>
        <w:sz w:val="24"/>
        <w:szCs w:val="24"/>
      </w:rPr>
    </w:lvl>
    <w:lvl w:ilvl="8">
      <w:start w:val="1"/>
      <w:numFmt w:val="decimal"/>
      <w:lvlText w:val="%1.%2.%3.%4.%5.%6.%7.%8.%9."/>
      <w:lvlJc w:val="left"/>
      <w:pPr>
        <w:ind w:left="2520" w:hanging="2160"/>
      </w:pPr>
      <w:rPr>
        <w:b w:val="0"/>
        <w:sz w:val="24"/>
        <w:szCs w:val="24"/>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D397B"/>
  </w:style>
  <w:style w:type="paragraph" w:styleId="1">
    <w:name w:val="heading 1"/>
    <w:basedOn w:val="a"/>
    <w:next w:val="a"/>
    <w:uiPriority w:val="9"/>
    <w:qFormat w:val="1"/>
    <w:rsid w:val="00657D4B"/>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rsid w:val="00657D4B"/>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rsid w:val="00657D4B"/>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rsid w:val="00657D4B"/>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rsid w:val="00657D4B"/>
    <w:pPr>
      <w:keepNext w:val="1"/>
      <w:keepLines w:val="1"/>
      <w:spacing w:after="40" w:before="220"/>
      <w:outlineLvl w:val="4"/>
    </w:pPr>
    <w:rPr>
      <w:b w:val="1"/>
    </w:rPr>
  </w:style>
  <w:style w:type="paragraph" w:styleId="6">
    <w:name w:val="heading 6"/>
    <w:basedOn w:val="a"/>
    <w:next w:val="a"/>
    <w:uiPriority w:val="9"/>
    <w:semiHidden w:val="1"/>
    <w:unhideWhenUsed w:val="1"/>
    <w:qFormat w:val="1"/>
    <w:rsid w:val="00657D4B"/>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normal" w:customStyle="1">
    <w:name w:val="normal"/>
    <w:rsid w:val="00657D4B"/>
  </w:style>
  <w:style w:type="table" w:styleId="TableNormal" w:customStyle="1">
    <w:name w:val="Table Normal"/>
    <w:rsid w:val="00657D4B"/>
    <w:tblPr>
      <w:tblCellMar>
        <w:top w:w="0.0" w:type="dxa"/>
        <w:left w:w="0.0" w:type="dxa"/>
        <w:bottom w:w="0.0" w:type="dxa"/>
        <w:right w:w="0.0" w:type="dxa"/>
      </w:tblCellMar>
    </w:tblPr>
  </w:style>
  <w:style w:type="paragraph" w:styleId="a3">
    <w:name w:val="Title"/>
    <w:basedOn w:val="a"/>
    <w:next w:val="a"/>
    <w:uiPriority w:val="10"/>
    <w:qFormat w:val="1"/>
    <w:rsid w:val="00657D4B"/>
    <w:pPr>
      <w:keepNext w:val="1"/>
      <w:keepLines w:val="1"/>
      <w:spacing w:after="120" w:before="480"/>
    </w:pPr>
    <w:rPr>
      <w:b w:val="1"/>
      <w:sz w:val="72"/>
      <w:szCs w:val="72"/>
    </w:rPr>
  </w:style>
  <w:style w:type="paragraph" w:styleId="normal0" w:customStyle="1">
    <w:name w:val="normal"/>
    <w:rsid w:val="00657D4B"/>
  </w:style>
  <w:style w:type="table" w:styleId="TableNormal0" w:customStyle="1">
    <w:name w:val="Table Normal"/>
    <w:rsid w:val="00657D4B"/>
    <w:tblPr>
      <w:tblCellMar>
        <w:top w:w="0.0" w:type="dxa"/>
        <w:left w:w="0.0" w:type="dxa"/>
        <w:bottom w:w="0.0" w:type="dxa"/>
        <w:right w:w="0.0" w:type="dxa"/>
      </w:tblCellMar>
    </w:tblPr>
  </w:style>
  <w:style w:type="table" w:styleId="TableNormal1" w:customStyle="1">
    <w:name w:val="Table Normal"/>
    <w:rsid w:val="00657D4B"/>
    <w:tblPr>
      <w:tblCellMar>
        <w:top w:w="0.0" w:type="dxa"/>
        <w:left w:w="0.0" w:type="dxa"/>
        <w:bottom w:w="0.0" w:type="dxa"/>
        <w:right w:w="0.0" w:type="dxa"/>
      </w:tblCellMar>
    </w:tblPr>
  </w:style>
  <w:style w:type="table" w:styleId="TableNormal2" w:customStyle="1">
    <w:name w:val="Table Normal"/>
    <w:rsid w:val="00657D4B"/>
    <w:tblPr>
      <w:tblCellMar>
        <w:top w:w="0.0" w:type="dxa"/>
        <w:left w:w="0.0" w:type="dxa"/>
        <w:bottom w:w="0.0" w:type="dxa"/>
        <w:right w:w="0.0" w:type="dxa"/>
      </w:tblCellMar>
    </w:tblPr>
  </w:style>
  <w:style w:type="table" w:styleId="TableNormal7" w:customStyle="1">
    <w:name w:val="Table Normal7"/>
    <w:rsid w:val="00657D4B"/>
    <w:tblPr>
      <w:tblCellMar>
        <w:top w:w="0.0" w:type="dxa"/>
        <w:left w:w="0.0" w:type="dxa"/>
        <w:bottom w:w="0.0" w:type="dxa"/>
        <w:right w:w="0.0" w:type="dxa"/>
      </w:tblCellMar>
    </w:tblPr>
  </w:style>
  <w:style w:type="table" w:styleId="TableNormal6" w:customStyle="1">
    <w:name w:val="Table Normal6"/>
    <w:rsid w:val="00657D4B"/>
    <w:tblPr>
      <w:tblCellMar>
        <w:top w:w="0.0" w:type="dxa"/>
        <w:left w:w="0.0" w:type="dxa"/>
        <w:bottom w:w="0.0" w:type="dxa"/>
        <w:right w:w="0.0" w:type="dxa"/>
      </w:tblCellMar>
    </w:tblPr>
  </w:style>
  <w:style w:type="table" w:styleId="TableNormal5" w:customStyle="1">
    <w:name w:val="Table Normal5"/>
    <w:rsid w:val="00657D4B"/>
    <w:tblPr>
      <w:tblCellMar>
        <w:top w:w="0.0" w:type="dxa"/>
        <w:left w:w="0.0" w:type="dxa"/>
        <w:bottom w:w="0.0" w:type="dxa"/>
        <w:right w:w="0.0" w:type="dxa"/>
      </w:tblCellMar>
    </w:tblPr>
  </w:style>
  <w:style w:type="table" w:styleId="TableNormal4" w:customStyle="1">
    <w:name w:val="Table Normal4"/>
    <w:rsid w:val="00657D4B"/>
    <w:tblPr>
      <w:tblCellMar>
        <w:top w:w="0.0" w:type="dxa"/>
        <w:left w:w="0.0" w:type="dxa"/>
        <w:bottom w:w="0.0" w:type="dxa"/>
        <w:right w:w="0.0" w:type="dxa"/>
      </w:tblCellMar>
    </w:tblPr>
  </w:style>
  <w:style w:type="table" w:styleId="TableNormal3" w:customStyle="1">
    <w:name w:val="Table Normal3"/>
    <w:rsid w:val="00657D4B"/>
    <w:tblPr>
      <w:tblCellMar>
        <w:top w:w="0.0" w:type="dxa"/>
        <w:left w:w="0.0" w:type="dxa"/>
        <w:bottom w:w="0.0" w:type="dxa"/>
        <w:right w:w="0.0" w:type="dxa"/>
      </w:tblCellMar>
    </w:tblPr>
  </w:style>
  <w:style w:type="table" w:styleId="TableNormal20" w:customStyle="1">
    <w:name w:val="Table Normal2"/>
    <w:rsid w:val="00657D4B"/>
    <w:tblPr>
      <w:tblCellMar>
        <w:top w:w="0.0" w:type="dxa"/>
        <w:left w:w="0.0" w:type="dxa"/>
        <w:bottom w:w="0.0" w:type="dxa"/>
        <w:right w:w="0.0" w:type="dxa"/>
      </w:tblCellMar>
    </w:tblPr>
  </w:style>
  <w:style w:type="table" w:styleId="TableNormal10" w:customStyle="1">
    <w:name w:val="Table Normal1"/>
    <w:rsid w:val="00657D4B"/>
    <w:tblPr>
      <w:tblCellMar>
        <w:top w:w="0.0" w:type="dxa"/>
        <w:left w:w="0.0" w:type="dxa"/>
        <w:bottom w:w="0.0" w:type="dxa"/>
        <w:right w:w="0.0" w:type="dxa"/>
      </w:tblCellMar>
    </w:tblPr>
  </w:style>
  <w:style w:type="paragraph" w:styleId="a4">
    <w:name w:val="List Paragraph"/>
    <w:basedOn w:val="a"/>
    <w:uiPriority w:val="34"/>
    <w:qFormat w:val="1"/>
    <w:rsid w:val="00F55851"/>
    <w:pPr>
      <w:ind w:left="720"/>
      <w:contextualSpacing w:val="1"/>
    </w:pPr>
    <w:rPr>
      <w:rFonts w:eastAsiaTheme="minorEastAsia"/>
      <w:lang w:eastAsia="uk-UA"/>
    </w:rPr>
  </w:style>
  <w:style w:type="table" w:styleId="a5">
    <w:name w:val="Table Grid"/>
    <w:basedOn w:val="a1"/>
    <w:uiPriority w:val="59"/>
    <w:rsid w:val="009A3224"/>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6">
    <w:name w:val="Subtitle"/>
    <w:basedOn w:val="normal0"/>
    <w:next w:val="normal0"/>
    <w:rsid w:val="00657D4B"/>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8" w:customStyle="1">
    <w:name w:val="8"/>
    <w:basedOn w:val="TableNormal10"/>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7" w:customStyle="1">
    <w:name w:val="7"/>
    <w:basedOn w:val="TableNormal10"/>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60" w:customStyle="1">
    <w:name w:val="6"/>
    <w:basedOn w:val="TableNormal20"/>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50" w:customStyle="1">
    <w:name w:val="5"/>
    <w:basedOn w:val="TableNormal20"/>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40" w:customStyle="1">
    <w:name w:val="4"/>
    <w:basedOn w:val="TableNormal20"/>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30" w:customStyle="1">
    <w:name w:val="3"/>
    <w:basedOn w:val="TableNormal20"/>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20" w:customStyle="1">
    <w:name w:val="2"/>
    <w:basedOn w:val="TableNormal20"/>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10" w:customStyle="1">
    <w:name w:val="1"/>
    <w:basedOn w:val="TableNormal20"/>
    <w:rsid w:val="00657D4B"/>
    <w:pPr>
      <w:spacing w:after="0" w:line="240" w:lineRule="auto"/>
    </w:pPr>
    <w:tblPr>
      <w:tblStyleRowBandSize w:val="1"/>
      <w:tblStyleColBandSize w:val="1"/>
      <w:tblCellMar>
        <w:top w:w="0.0" w:type="dxa"/>
        <w:left w:w="108.0" w:type="dxa"/>
        <w:bottom w:w="0.0" w:type="dxa"/>
        <w:right w:w="108.0" w:type="dxa"/>
      </w:tblCellMar>
    </w:tblPr>
  </w:style>
  <w:style w:type="paragraph" w:styleId="a7">
    <w:name w:val="Balloon Text"/>
    <w:basedOn w:val="a"/>
    <w:link w:val="a8"/>
    <w:uiPriority w:val="99"/>
    <w:semiHidden w:val="1"/>
    <w:unhideWhenUsed w:val="1"/>
    <w:rsid w:val="004152E4"/>
    <w:pPr>
      <w:spacing w:after="0" w:line="240" w:lineRule="auto"/>
    </w:pPr>
    <w:rPr>
      <w:rFonts w:ascii="Segoe UI" w:cs="Segoe UI" w:hAnsi="Segoe UI"/>
      <w:sz w:val="18"/>
      <w:szCs w:val="18"/>
    </w:rPr>
  </w:style>
  <w:style w:type="character" w:styleId="a8" w:customStyle="1">
    <w:name w:val="Текст выноски Знак"/>
    <w:basedOn w:val="a0"/>
    <w:link w:val="a7"/>
    <w:uiPriority w:val="99"/>
    <w:semiHidden w:val="1"/>
    <w:rsid w:val="004152E4"/>
    <w:rPr>
      <w:rFonts w:ascii="Segoe UI" w:cs="Segoe UI" w:hAnsi="Segoe UI"/>
      <w:sz w:val="18"/>
      <w:szCs w:val="18"/>
    </w:rPr>
  </w:style>
  <w:style w:type="table" w:styleId="a9" w:customStyle="1">
    <w:basedOn w:val="TableNormal2"/>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aa" w:customStyle="1">
    <w:basedOn w:val="TableNormal1"/>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ab" w:customStyle="1">
    <w:basedOn w:val="TableNormal1"/>
    <w:rsid w:val="00657D4B"/>
    <w:pPr>
      <w:spacing w:after="0" w:line="240" w:lineRule="auto"/>
    </w:pPr>
    <w:tblPr>
      <w:tblStyleRowBandSize w:val="1"/>
      <w:tblStyleColBandSize w:val="1"/>
      <w:tblCellMar>
        <w:top w:w="0.0" w:type="dxa"/>
        <w:left w:w="108.0" w:type="dxa"/>
        <w:bottom w:w="0.0" w:type="dxa"/>
        <w:right w:w="108.0" w:type="dxa"/>
      </w:tblCellMar>
    </w:tblPr>
  </w:style>
  <w:style w:type="table" w:styleId="ac" w:customStyle="1">
    <w:basedOn w:val="TableNormal1"/>
    <w:rsid w:val="00657D4B"/>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fU+EC6uuA3UoV09lhHYX/XfBA==">AMUW2mXVDoYlDMz1UdxuJLXlNujtCJtltYKcPH7EwoYTxpYPDgs77wShubdNEkEovicWnzES3SOzDN49tQTVaxXv7P1p+QYK9hRVK6yrAdn9AtxyRfHWypbLrvK43WTRvT/cZX/VLVT3VGYKk2igWSfwExTyDQ8FwQ==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2021-12-23T08:23:00Z</dcterms:created>
  <dc:creator>Admin</dc:creator>
</cp:coreProperties>
</file>