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9C" w:rsidRDefault="00E87B9C" w:rsidP="00E87B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до листа</w:t>
      </w:r>
    </w:p>
    <w:p w:rsidR="00E87B9C" w:rsidRDefault="00E87B9C" w:rsidP="00E87B9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Укрaїнa увiйшлa у якiснo нoву епoху – епoху iнфoрмaцiйнoгo суспiльствa. Ми живемo у свiтi, в якoму якiсть iнфoрмaцiї, щo нaс oтoчує, фoрмує свiтoгляднi oрiєнтири, зумoвлює нaш вибiр і здaтнiсть кoристувaтися фундaментaльними свoбoдaми тa реaлiзoвувaти прaвo нa сaмoвизнaчення i рoзвитoк. Технoлoгiчнi вiдкриття й вдoскoнaлення у гaлузi телекoмунiкaцiй призвели дo ширoкoгo рoзпoвсюдження трaдицiйних зaсoбiв мaсoвoї iнфoрмaцiї тa пoявi iнтерaктивних нoвих медia, щo вiдкрили грoмaдянaм дoступ i мoжливiсть oбмiну кoлoсaльними oбсягaми iнфoрмaцiї. </w:t>
      </w:r>
      <w:r>
        <w:rPr>
          <w:rFonts w:ascii="Times New Roman" w:hAnsi="Times New Roman" w:cs="Times New Roman"/>
          <w:iCs/>
          <w:sz w:val="28"/>
          <w:szCs w:val="28"/>
        </w:rPr>
        <w:t>Результaтoм i дoпoвненням цьoгo фенoмену є пoтребa грoмaдян безперешкoднo oцiнювaти релевaнтнiсть i нaдiйнiсть кoнтенту.</w:t>
      </w:r>
    </w:p>
    <w:p w:rsidR="00E87B9C" w:rsidRDefault="00E87B9C" w:rsidP="00E8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Дітям шкільного віку доводиться стикатися з постійно зростаючим потоком інформації, вони відчувають значні труднощі, коли їм необхідно проявити пошукові навички, самостійно критично оцінити отриману інформацію. Виникає потреба формування медіаінформаційної грамотності учнів усіх вікових категорій. </w:t>
      </w:r>
    </w:p>
    <w:p w:rsidR="00E87B9C" w:rsidRDefault="00E87B9C" w:rsidP="00E8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Сучасних школярів називають людьми нового покоління - digital native - "цифрові аборигени". Вони не уявляють життя без комп'ютера, інтернету, пошукових систем, мережевих спільнот, блогів, форумів, чатів тощо. У віртуальному світі відсутня цензура, знімаються заборони і обмеження морально-етичного і соціального планів. Тому учні повинні якомога раніше усвідомлювати необхідність оцінки рівня безпеки інформації.   </w:t>
      </w:r>
    </w:p>
    <w:p w:rsidR="00E87B9C" w:rsidRDefault="00E87B9C" w:rsidP="00E8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Покоління Z необхідно першочергово навчити розпізнавати корисну інформацію (пізнавальний контент, навчальні ресурси, бази даних, наукові відкриття), нейтральний (розважальний) контент і сформувати вміння уникати негативного впливу медіатехнологій, маніпуляцій, фейків.</w:t>
      </w:r>
    </w:p>
    <w:p w:rsidR="00E87B9C" w:rsidRDefault="00E87B9C" w:rsidP="00E87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дитина має досвід щодо певних явищ, це дає їй змогу адекватно оцінювати правдивість зображення в медіа. </w:t>
      </w:r>
    </w:p>
    <w:p w:rsidR="00E87B9C" w:rsidRDefault="00E87B9C" w:rsidP="00E87B9C">
      <w:pPr>
        <w:pStyle w:val="a4"/>
        <w:shd w:val="clear" w:color="auto" w:fill="auto"/>
        <w:spacing w:before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>Під час проведення уроку необхідно враховувати вікові та індивідуальні особливості розвитку учнів та їх потреби.</w:t>
      </w:r>
    </w:p>
    <w:p w:rsidR="00E87B9C" w:rsidRDefault="00E87B9C" w:rsidP="00E87B9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</w:t>
      </w:r>
      <w:r w:rsidRPr="002611BE">
        <w:rPr>
          <w:rFonts w:ascii="Times New Roman" w:hAnsi="Times New Roman" w:cs="Times New Roman"/>
          <w:b/>
          <w:i/>
          <w:sz w:val="28"/>
          <w:szCs w:val="28"/>
        </w:rPr>
        <w:t>початковій школі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iCs/>
          <w:sz w:val="28"/>
          <w:szCs w:val="28"/>
        </w:rPr>
        <w:t>іяльність педагога має бути спрямована на формування навички декодування медіатекстів та продукування інформаційних повідомлень, що відображають навколишній світ учня та його мрії. Вчитель навчає порівнювати реальність із презентацією у медіа, розрізняти інтерпретацію і відображення факту.</w:t>
      </w:r>
    </w:p>
    <w:p w:rsidR="00E87B9C" w:rsidRDefault="00E87B9C" w:rsidP="00E87B9C">
      <w:pPr>
        <w:pStyle w:val="a4"/>
        <w:shd w:val="clear" w:color="auto" w:fill="auto"/>
        <w:spacing w:before="0"/>
        <w:ind w:right="20" w:firstLine="708"/>
        <w:rPr>
          <w:sz w:val="28"/>
          <w:szCs w:val="28"/>
        </w:rPr>
      </w:pPr>
      <w:r>
        <w:rPr>
          <w:sz w:val="28"/>
          <w:szCs w:val="28"/>
        </w:rPr>
        <w:t>Ефективною є робота з ілюстрацією, бо сприйняття тексту через власну дію читання для більшості учнів початкової школи  – складне завдання. Робота з ілюстрацією до літературного твору може доповнюватися стоп-кадрами з фільмів або мультфільмів.</w:t>
      </w:r>
    </w:p>
    <w:p w:rsidR="00E87B9C" w:rsidRDefault="00E87B9C" w:rsidP="00E87B9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Учні молодшої школи мають розуміти різницю між реальною подією та її відображенням у медіатексті, вміти поставити запитання про зміст медіатексту на основі своїх знань і життєвого досвіду, описувати деякі деталі медіатексту й того, як вони роблять цей текст більш цікавим, досліджувати шляхи, якими медіа може впливати на особистість, вплив  медіа на оточення учнів (родина, дім, школа) тощо.</w:t>
      </w:r>
    </w:p>
    <w:p w:rsidR="00E87B9C" w:rsidRDefault="00E87B9C" w:rsidP="00E87B9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Під час уроку учням можна запропонувати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фотографії, малюнки, журнальні ілюстрації  та створити на їх основі  історії на просту тему, а потім презентувати  свій медіапроєкт.  </w:t>
      </w:r>
    </w:p>
    <w:p w:rsidR="002611BE" w:rsidRPr="002611BE" w:rsidRDefault="00E87B9C" w:rsidP="002611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Під час уроку в </w:t>
      </w:r>
      <w:r w:rsidRPr="00261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5-8 класах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вчитель може запропонувати учням створити різні сюжети на основі того самого зображення (зі зміною його форми й елементів), ухвалити рішення з приводу використання доступних медіа (фотографія, відео, преса й т. д.), провести дискусію й обґрунтувати свій вибір. Оскільки учні середнього шкільного віку вже можуть визначити різницю між реальною подією та її відображенням у медіатексті,  вчитель  під час уроку може організувати дискусію  на цю тему.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 xml:space="preserve">  Оскільки учні 5-8 класів можуть </w:t>
      </w:r>
      <w:r w:rsidR="002611BE" w:rsidRPr="002611BE">
        <w:rPr>
          <w:rFonts w:ascii="Times New Roman" w:hAnsi="Times New Roman" w:cs="Times New Roman"/>
          <w:bCs/>
          <w:iCs/>
          <w:sz w:val="28"/>
          <w:szCs w:val="28"/>
        </w:rPr>
        <w:t>ідентифік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 xml:space="preserve">увати </w:t>
      </w:r>
      <w:r w:rsidR="002611BE" w:rsidRPr="002611BE">
        <w:rPr>
          <w:rFonts w:ascii="Times New Roman" w:hAnsi="Times New Roman" w:cs="Times New Roman"/>
          <w:bCs/>
          <w:iCs/>
          <w:sz w:val="28"/>
          <w:szCs w:val="28"/>
        </w:rPr>
        <w:t>й опис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>увати</w:t>
      </w:r>
      <w:r w:rsidR="002611BE" w:rsidRPr="002611BE">
        <w:rPr>
          <w:rFonts w:ascii="Times New Roman" w:hAnsi="Times New Roman" w:cs="Times New Roman"/>
          <w:bCs/>
          <w:iCs/>
          <w:sz w:val="28"/>
          <w:szCs w:val="28"/>
        </w:rPr>
        <w:t xml:space="preserve"> різн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="002611BE" w:rsidRPr="002611BE">
        <w:rPr>
          <w:rFonts w:ascii="Times New Roman" w:hAnsi="Times New Roman" w:cs="Times New Roman"/>
          <w:bCs/>
          <w:iCs/>
          <w:sz w:val="28"/>
          <w:szCs w:val="28"/>
        </w:rPr>
        <w:t xml:space="preserve"> стереотип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611BE" w:rsidRPr="002611BE">
        <w:rPr>
          <w:rFonts w:ascii="Times New Roman" w:hAnsi="Times New Roman" w:cs="Times New Roman"/>
          <w:bCs/>
          <w:iCs/>
          <w:sz w:val="28"/>
          <w:szCs w:val="28"/>
        </w:rPr>
        <w:t xml:space="preserve"> у медіатексті (наприклад, герой, лиходій і т. д.)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611BE" w:rsidRPr="002611BE">
        <w:rPr>
          <w:rFonts w:ascii="Times New Roman" w:hAnsi="Times New Roman" w:cs="Times New Roman"/>
          <w:bCs/>
          <w:iCs/>
          <w:sz w:val="28"/>
          <w:szCs w:val="28"/>
        </w:rPr>
        <w:t>розумі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>ти</w:t>
      </w:r>
      <w:r w:rsidR="002611BE" w:rsidRPr="002611BE">
        <w:rPr>
          <w:rFonts w:ascii="Times New Roman" w:hAnsi="Times New Roman" w:cs="Times New Roman"/>
          <w:bCs/>
          <w:iCs/>
          <w:sz w:val="28"/>
          <w:szCs w:val="28"/>
        </w:rPr>
        <w:t xml:space="preserve"> розходжен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>ня</w:t>
      </w:r>
      <w:r w:rsidR="002611BE" w:rsidRPr="002611BE">
        <w:rPr>
          <w:rFonts w:ascii="Times New Roman" w:hAnsi="Times New Roman" w:cs="Times New Roman"/>
          <w:bCs/>
          <w:iCs/>
          <w:sz w:val="28"/>
          <w:szCs w:val="28"/>
        </w:rPr>
        <w:t xml:space="preserve"> між видами медіа (преса, ТВ, кіно й т. д.)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 xml:space="preserve"> на уроці  можна здійснити </w:t>
      </w:r>
      <w:r w:rsidR="002611BE" w:rsidRPr="002611BE">
        <w:rPr>
          <w:rFonts w:ascii="Times New Roman" w:hAnsi="Times New Roman" w:cs="Times New Roman"/>
          <w:bCs/>
          <w:iCs/>
          <w:sz w:val="28"/>
          <w:szCs w:val="28"/>
        </w:rPr>
        <w:t xml:space="preserve">аналіз </w:t>
      </w:r>
      <w:r w:rsidR="002611BE">
        <w:rPr>
          <w:rFonts w:ascii="Times New Roman" w:hAnsi="Times New Roman" w:cs="Times New Roman"/>
          <w:bCs/>
          <w:iCs/>
          <w:sz w:val="28"/>
          <w:szCs w:val="28"/>
        </w:rPr>
        <w:t xml:space="preserve">реклами в мас медіа ( в тому числі в торговельних центрах, на вулицях тощо). </w:t>
      </w:r>
    </w:p>
    <w:p w:rsidR="00AC076A" w:rsidRDefault="00E87B9C" w:rsidP="002611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уроку в 9-11 класах учні можуть визначити різницю між реальною подією та її відображенням у медіатексті, пояснювати як медіатексти можуть впливати на аудиторію, уважно та критично  читати медіатексти, включаючи різні розважальні й навчальні медіатексти, аналіз окремих компонентів тексту, їх впливу. Вчитель може запропонувати учням провести аналіз та інтерпретацію медіатексту з погляду аудиторій, що належать до різних культур, віку, освітніх і соціальних рівнів і т. д.,  створити медіапродукцію, призначену для специфічної аудиторії, передбачення того, як аудиторія може відреагувати на таку продукцію, а в кінці урока презентувати цей  медіапроєк</w:t>
      </w:r>
      <w:r w:rsidR="00AC07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76A">
        <w:rPr>
          <w:rFonts w:ascii="Times New Roman" w:hAnsi="Times New Roman" w:cs="Times New Roman"/>
          <w:sz w:val="28"/>
          <w:szCs w:val="28"/>
        </w:rPr>
        <w:t xml:space="preserve"> Виходячи із сучасної ситуації вчитель може запропонувати учням зробити </w:t>
      </w:r>
      <w:r w:rsidR="00AC076A" w:rsidRPr="00AC076A">
        <w:rPr>
          <w:rFonts w:ascii="Times New Roman" w:hAnsi="Times New Roman" w:cs="Times New Roman"/>
          <w:bCs/>
          <w:iCs/>
          <w:sz w:val="28"/>
          <w:szCs w:val="28"/>
        </w:rPr>
        <w:t>порівняння й аналіз медіатекстів однакових і різних типів</w:t>
      </w:r>
      <w:r w:rsidR="00AC076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C076A" w:rsidRPr="00AC076A">
        <w:rPr>
          <w:rFonts w:ascii="Times New Roman" w:hAnsi="Times New Roman" w:cs="Times New Roman"/>
          <w:bCs/>
          <w:iCs/>
          <w:sz w:val="28"/>
          <w:szCs w:val="28"/>
        </w:rPr>
        <w:t>наприклад, репортажі в різних газетах, на телебаченні, у системі Інтернет</w:t>
      </w:r>
      <w:r w:rsidR="00AC076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C3FEF" w:rsidRDefault="00BC3FEF" w:rsidP="00BC3FEF">
      <w:pPr>
        <w:pStyle w:val="a4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Додаткові матеріали, методичні розробки доступні на медіапорталі Академії української преси. </w:t>
      </w:r>
    </w:p>
    <w:p w:rsidR="00BC3FEF" w:rsidRDefault="00BC3FEF" w:rsidP="00AC0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Медіаграмотність у початковій школі: посібник для вчителя / Волошенюк О. В, Ганик О. В., Голощапова В. В, Дегтярьова Г.А, Іванова І. Б., Кожанова А. Ю., Пиза Г. Ю., Шкребець О. О, Янкович О. https://www.aup.com.ua/mediagramotnist-u-pochatkoviy-shkoli/</w:t>
      </w:r>
    </w:p>
    <w:p w:rsidR="00BC3FEF" w:rsidRDefault="00BC3FEF" w:rsidP="00BC3FE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 українська школа: методика формування умінь з медіаграмотності на заняттях з предметів мовно-літературної галузі в початковій школі Навчально-методичний посібник / Старагіна І. П./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https://www.aup.com.ua/nova-ukrainska-shkola-metodika-formu/</w:t>
        </w:r>
      </w:hyperlink>
    </w:p>
    <w:p w:rsidR="00BC3FEF" w:rsidRDefault="00BC3FEF" w:rsidP="00BC3FE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Медіаграмотність в інтегрованому курсі «Я досліджую світ». Навчально-методичний посібник / О. П. Мокрогуз /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https://www.aup.com.ua/mediagramotnist-v-integrovanomu-ku/</w:t>
        </w:r>
      </w:hyperlink>
    </w:p>
    <w:p w:rsidR="00BC3FEF" w:rsidRDefault="00BC3FEF" w:rsidP="00BC3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Інтеграція медіаграмотності в навчальний предмет «Я досліджую світ». Навчально-методичний посібник / Волощенко О., Козак О. —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https://www.aup.com.ua/integraciya-mediagramotnosti-v-navcha/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Формування умінь з медіаграмотності на заняттях з мистецтва / Волошенюк О. Чорний О./</w:t>
      </w:r>
    </w:p>
    <w:p w:rsidR="00BC3FEF" w:rsidRDefault="007369BA" w:rsidP="00BC3FE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="00BC3FEF">
          <w:rPr>
            <w:rStyle w:val="a3"/>
            <w:rFonts w:ascii="Times New Roman" w:hAnsi="Times New Roman" w:cs="Times New Roman"/>
            <w:sz w:val="28"/>
            <w:szCs w:val="28"/>
          </w:rPr>
          <w:t>https://www.aup.com.ua/metodika-formuvannya-umin-z-mediagra/</w:t>
        </w:r>
      </w:hyperlink>
    </w:p>
    <w:p w:rsidR="00BC3FEF" w:rsidRDefault="00BC3FEF" w:rsidP="00AC076A">
      <w:pPr>
        <w:pStyle w:val="a4"/>
        <w:shd w:val="clear" w:color="auto" w:fill="auto"/>
        <w:spacing w:before="0" w:line="240" w:lineRule="auto"/>
        <w:ind w:firstLine="360"/>
        <w:rPr>
          <w:rFonts w:eastAsia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Книжка у світі Медіа: Програма та плани-конспекти факультативного курсу для закладів загальної середньої освіти. 5-7 клас.   / За заг. ред. О. В. Волошенюк, Г. А. Дегтярьової, В. Ф. Іванова. </w:t>
      </w:r>
      <w:hyperlink r:id="rId9" w:history="1">
        <w:r>
          <w:rPr>
            <w:rStyle w:val="a3"/>
            <w:rFonts w:eastAsia="Times New Roman"/>
            <w:sz w:val="28"/>
            <w:szCs w:val="28"/>
            <w:lang w:eastAsia="uk-UA"/>
          </w:rPr>
          <w:t>https://www.aup.com.ua/programa-fakultativnogo-kursu-knizh/</w:t>
        </w:r>
      </w:hyperlink>
    </w:p>
    <w:p w:rsidR="00BC3FEF" w:rsidRPr="00BC3FEF" w:rsidRDefault="00BC3FEF" w:rsidP="00AC0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Авторські заняття від медіапедагогів-лідерів: медіаосвітні практики в </w:t>
      </w:r>
      <w:r w:rsidRPr="00BC3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позакласній роботі учнів 5–7 класів / О. Волошенюк, І. Іванюк, О. Кущ, Г. Шевченко</w:t>
      </w:r>
      <w:r w:rsidR="005A2E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</w:t>
      </w:r>
      <w:r w:rsidRPr="00BC3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5A2E1A" w:rsidRPr="005A2E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https://www.aup.com.ua/avtorski-zanyattya-vid-mediapedagogi/</w:t>
      </w:r>
    </w:p>
    <w:p w:rsidR="00BC3FEF" w:rsidRPr="00BC3FEF" w:rsidRDefault="00BC3FEF" w:rsidP="00AC07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FEF">
        <w:rPr>
          <w:rFonts w:ascii="Times New Roman" w:hAnsi="Times New Roman" w:cs="Times New Roman"/>
          <w:sz w:val="28"/>
          <w:szCs w:val="28"/>
        </w:rPr>
        <w:t>Медіаграмотність на заняттях з мистецтва. 6 кл. /Волошенюк О. /</w:t>
      </w:r>
      <w:hyperlink r:id="rId10" w:history="1">
        <w:r w:rsidRPr="00BC3FEF">
          <w:rPr>
            <w:rStyle w:val="a3"/>
            <w:rFonts w:ascii="Times New Roman" w:hAnsi="Times New Roman" w:cs="Times New Roman"/>
            <w:sz w:val="28"/>
            <w:szCs w:val="28"/>
          </w:rPr>
          <w:t>https://medialiteracy.org.ua/tag/yak-zrobyty-multfilm/</w:t>
        </w:r>
      </w:hyperlink>
    </w:p>
    <w:p w:rsidR="00BC3FEF" w:rsidRPr="00BC3FEF" w:rsidRDefault="00BC3FEF" w:rsidP="00AC076A">
      <w:pPr>
        <w:pStyle w:val="1"/>
        <w:spacing w:before="0" w:line="240" w:lineRule="auto"/>
        <w:ind w:firstLine="360"/>
        <w:jc w:val="both"/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</w:pPr>
      <w:r w:rsidRPr="00BC3FEF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Медіаграмотність на уроках суспільних дисциплін: Посібник для вчителя. </w:t>
      </w:r>
      <w:r w:rsidRPr="00BC3FE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За ред. В. Іванова, О. Волошенюк, О. Мокрогуза  </w:t>
      </w:r>
      <w:r w:rsidRPr="00BC3FE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https://www.aup.com.ua/book1/</w:t>
      </w:r>
    </w:p>
    <w:p w:rsidR="00BC3FEF" w:rsidRPr="00BC3FEF" w:rsidRDefault="00BC3FEF" w:rsidP="00AC076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BC3FE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Медіаграмотність та критичне мислення на уроках суспільствознавства: посібник для вчителя</w:t>
      </w:r>
      <w:r w:rsidRPr="00BC3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Т. Бакка, О. Бурім, О. Волошенюк, Р. Євтушенко, Т. Мелещенко, О. Мокрогуз;  </w:t>
      </w:r>
      <w:r w:rsidRPr="00BC3FEF">
        <w:rPr>
          <w:rFonts w:ascii="Times New Roman" w:hAnsi="Times New Roman" w:cs="Times New Roman"/>
          <w:sz w:val="28"/>
          <w:szCs w:val="28"/>
        </w:rPr>
        <w:t>https://www.aup.com.ua/</w:t>
      </w:r>
      <w:r w:rsidRPr="00BC3FEF">
        <w:rPr>
          <w:rFonts w:ascii="Times New Roman" w:hAnsi="Times New Roman" w:cs="Times New Roman"/>
          <w:sz w:val="28"/>
          <w:szCs w:val="28"/>
          <w:shd w:val="clear" w:color="auto" w:fill="FFFFFF"/>
        </w:rPr>
        <w:t>ediagramotnist-ta-kritichne-mislen/</w:t>
      </w:r>
    </w:p>
    <w:p w:rsidR="00BC3FEF" w:rsidRPr="00BC3FEF" w:rsidRDefault="00BC3FEF" w:rsidP="00AC076A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BC3FEF">
        <w:rPr>
          <w:rFonts w:ascii="Times New Roman" w:hAnsi="Times New Roman" w:cs="Times New Roman"/>
          <w:sz w:val="28"/>
          <w:szCs w:val="28"/>
        </w:rPr>
        <w:t xml:space="preserve">Медіаосвіта на заняттях з фінансової грамотності9-11 кл. </w:t>
      </w:r>
      <w:r w:rsidR="00AC076A" w:rsidRPr="00BC3FEF">
        <w:rPr>
          <w:rFonts w:ascii="Times New Roman" w:hAnsi="Times New Roman" w:cs="Times New Roman"/>
          <w:sz w:val="28"/>
          <w:szCs w:val="28"/>
        </w:rPr>
        <w:t xml:space="preserve">Горленко Г.  </w:t>
      </w:r>
      <w:hyperlink r:id="rId11" w:history="1">
        <w:r w:rsidRPr="00BC3FEF">
          <w:rPr>
            <w:rStyle w:val="a3"/>
            <w:rFonts w:ascii="Times New Roman" w:hAnsi="Times New Roman" w:cs="Times New Roman"/>
            <w:sz w:val="28"/>
            <w:szCs w:val="28"/>
          </w:rPr>
          <w:t>https://www.aup.com.ua/19307-2/</w:t>
        </w:r>
      </w:hyperlink>
    </w:p>
    <w:p w:rsidR="00E87B9C" w:rsidRDefault="00E87B9C" w:rsidP="00AC07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 цьому інформуємо, що Міністерство культури та інформаційної політики Украйни забезпечує реалізацію Національного проєкту з медіаграмотності «Фільтр», роль якого координувати зусилля з медіаграмотності. На сайті https://filter.mkip.gov.ua/ розміщені навчальні матеріали для вчителів, учнів, студентів, журналістів. Серед інших на цьому ресурсі є навчальні матеріали з медіаграмотності від IREX, АУП та інших партнерів проєкту. Розділ «Медіаосвіта. Учителям та учням» містить спеціально перекладені та адаптовані уроки з медіаграмотності від Шведського інституту. Навчальний набір Fake not Fact містить готові презентації з прикладами та супровідним текстом та посібник для вчителів і є повністю готовим до використання на уроках у закладах загальної середньої освіти. Матеріали можна переглянути за посиланням https://filter.mkip.gov.ua/uchytelyam-ta-uchnyam/</w:t>
      </w:r>
    </w:p>
    <w:p w:rsidR="00E87B9C" w:rsidRDefault="00E87B9C" w:rsidP="00E87B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Академією української преси створено </w:t>
      </w:r>
      <w:hyperlink r:id="rId12" w:tgtFrame="_blank" w:history="1">
        <w:r>
          <w:rPr>
            <w:rStyle w:val="a3"/>
            <w:rFonts w:ascii="Times New Roman" w:hAnsi="Times New Roman" w:cs="Times New Roman"/>
            <w:color w:val="0A3677"/>
            <w:sz w:val="28"/>
            <w:szCs w:val="28"/>
            <w:shd w:val="clear" w:color="auto" w:fill="FFFFFF"/>
          </w:rPr>
          <w:t>портал «Медіаосвіта і медіаграмотність»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 інтерактивна платформа для спілкування медіапедагогів задля сприяння відкритості та публічності процесів у медіаосвітньому середовищі. На порталі розміщуються новини медіаосвіти, поповнюється електронна бібліотека, календар подій, плани уроків, презентації тощо.</w:t>
      </w:r>
    </w:p>
    <w:p w:rsidR="00E87B9C" w:rsidRDefault="00E87B9C" w:rsidP="00E87B9C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Під час підготовки до єдиного урока медіаграмотності вчителі можуть також використовувати такі посібники, що є у відкритому доступі</w:t>
      </w:r>
      <w:r w:rsidR="00BC3FEF">
        <w:rPr>
          <w:rFonts w:ascii="Times New Roman" w:hAnsi="Times New Roman" w:cs="Times New Roman"/>
          <w:bCs/>
          <w:iCs/>
          <w:sz w:val="28"/>
          <w:szCs w:val="28"/>
        </w:rPr>
        <w:t>, в тому числі і з протидії інфодемії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tbl>
      <w:tblPr>
        <w:tblStyle w:val="a7"/>
        <w:tblW w:w="112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88"/>
        <w:gridCol w:w="727"/>
        <w:gridCol w:w="4961"/>
        <w:gridCol w:w="1519"/>
      </w:tblGrid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посібника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tabs>
                <w:tab w:val="left" w:pos="428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безпосередньо на книжку або уривок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Ре-візія історії: російська історична пропаганда та Україн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internews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storage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app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media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vision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_2019_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pdf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Каліберда М. Шаламов 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на заняттях з біології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https://www.aup.com.ua/mediagramotnist-na-zanyattyakh-z-fizi/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Григорович О.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Медіаосвіта на заняттях з хімії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https://www.aup.com.ua/mediagramotnist-na-zanyattyakh-z-khimii/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Філончук З.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Медіаосвіта на заняттях з географії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https://www.aup.com.ua/mediagramotnist-na-zanyattyakh-z-geogr/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Якубовська Е.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Медіаосвіта на заняттях з фізики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https://www.aup.com.ua/mediagramotnist-na-zanyattyakh-z-fizi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Волошенюк О.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 практики із запобігання інфодемії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https://www.aup.com.ua/osvitni-praktiki-iz-zapobigannya-info/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Г.Дегтярьова та інші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892777"/>
            <w:r>
              <w:rPr>
                <w:rFonts w:ascii="Times New Roman" w:hAnsi="Times New Roman" w:cs="Times New Roman"/>
                <w:sz w:val="28"/>
                <w:szCs w:val="28"/>
              </w:rPr>
              <w:t>Медіаграмотність і критичне мислення в дошкільному закладі: посібник для вихователя</w:t>
            </w:r>
            <w:bookmarkEnd w:id="1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https://www.aup.com.ua/mediagramotnist-i-kritichne-mislenn/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Н.Степанова, Ю.Зоря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календарик розвитку критичного мислення для дошкільнят ( 5-6 р.)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https://www.aup.com.ua/navchalniy-kalendarik-rozvitku-krit/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Цалик С.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Нариси з історії Криму: поч. 20 ст.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https://www.aup.com.ua/istoriya-krimu-pershoi-polovini-khkh-st-na/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Зоря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Медіаграмотність для бібліотекарів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https://www.aup.com.ua/mediagramotnist-dlya-bibliotekariv/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Горленко Г. 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Медіаосвіта на заняттях з фінансової грамотності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https://www.aup.com.ua/19307-2/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Цалик С. 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Нариси з історії Криму у ХХ ст.: 1939-1990 рр.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https://www.aup.com.ua/19786-2/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Зоря Ю.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 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дитини: емоційний інтелект, комунікація та медіаграмотність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https://www.aup.com.ua/soft-skills-dlya-rozvitku-ditini-emociyniy-inte-2/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Гринчук Л. 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Медіаосвіта на заняттях з математики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https://www.aup.com.ua/mediaosvita-na-zanyattyakh-z-matematiki/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Дегтярьова Г. 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ідей як викладати медіаграмотність дітям 3-4 років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https://www.aup.com.ua/45-idey-yak-vikladati-mediagramotnist-d/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Мокрогуз О.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медіаграмотності5-6 класи. Модельна навчальна програма для закладів загальної середньої освіти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https://www.aup.com.ua/osnovi-mediagramotnosti-5-6-klasi-mod/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Каліберда М.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імунні клітини вірус долали: графічний роман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tabs>
                <w:tab w:val="left" w:pos="4286"/>
                <w:tab w:val="left" w:pos="4995"/>
              </w:tabs>
              <w:spacing w:line="240" w:lineRule="auto"/>
              <w:ind w:left="-392" w:right="2257" w:firstLine="39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https://www.aup.com.ua/yak-imunni-klitini-virus-dolali-grafich/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Каліберда М.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Щепле-що? Чомучки в пошуках відповідей про щеплення: комікс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pStyle w:val="a6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tabs>
                <w:tab w:val="left" w:pos="4286"/>
                <w:tab w:val="left" w:pos="4995"/>
              </w:tabs>
              <w:spacing w:line="240" w:lineRule="auto"/>
              <w:ind w:left="-392" w:right="2257" w:firstLine="39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https://www.aup.com.ua/shheple-shho-chomuchki-v-poshukakh-vidpovidey/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Каліберда М.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вакцини для учителів: теорія та медіаграмотність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5A2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tabs>
                <w:tab w:val="left" w:pos="4286"/>
                <w:tab w:val="left" w:pos="4995"/>
              </w:tabs>
              <w:spacing w:line="240" w:lineRule="auto"/>
              <w:ind w:left="-392" w:right="2257" w:firstLine="39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https://www.aup.com.ua/pro-vakcini-dlya-uchiteliv-teoriya-ta-me/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Пілот інтегрованого курсу «Пізнаємо природу» інтеграцією медіаграмотності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https://medialiteracy.org.ua/tag/585-29/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Освітня платформа: Абетка вакцинації чи освітнє щеплення від дезінформації від А до Я: 9 лекцій та відеолекцій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5A2E1A" w:rsidP="005A2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https://medialiteracy.org.ua/abetka/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Медіаграмотність на заняттях з мистецтва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7369BA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C3FE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https://medialiteracy.org.ua/tag/yak-zrobyty-multfilm/</w:t>
              </w:r>
            </w:hyperlink>
            <w:r w:rsidR="00BC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EF" w:rsidTr="00AC076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Гуменюк Л., Потапова В.</w:t>
            </w:r>
          </w:p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Практична медіаграмотність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https://aup.com.ua/books/mbm/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9C" w:rsidRDefault="00E87B9C" w:rsidP="00AC076A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B9C" w:rsidRDefault="00E87B9C" w:rsidP="00E87B9C">
      <w:pPr>
        <w:ind w:firstLine="20"/>
        <w:jc w:val="both"/>
        <w:rPr>
          <w:rFonts w:ascii="Times New Roman" w:hAnsi="Times New Roman" w:cs="Times New Roman"/>
          <w:sz w:val="28"/>
          <w:szCs w:val="28"/>
        </w:rPr>
      </w:pPr>
    </w:p>
    <w:p w:rsidR="000C6918" w:rsidRDefault="000C6918"/>
    <w:sectPr w:rsidR="000C6918" w:rsidSect="00AC076A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90C"/>
    <w:multiLevelType w:val="hybridMultilevel"/>
    <w:tmpl w:val="3F88CE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4F0740"/>
    <w:multiLevelType w:val="hybridMultilevel"/>
    <w:tmpl w:val="BB8C6A82"/>
    <w:lvl w:ilvl="0" w:tplc="9234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EC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2B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0D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C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A7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2F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4D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85E1C"/>
    <w:multiLevelType w:val="hybridMultilevel"/>
    <w:tmpl w:val="C3D674BC"/>
    <w:lvl w:ilvl="0" w:tplc="27B6FC9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86E95"/>
    <w:multiLevelType w:val="hybridMultilevel"/>
    <w:tmpl w:val="634A7552"/>
    <w:lvl w:ilvl="0" w:tplc="2C12FDD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821C3"/>
    <w:multiLevelType w:val="hybridMultilevel"/>
    <w:tmpl w:val="D264BC2E"/>
    <w:lvl w:ilvl="0" w:tplc="DCA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3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AF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A6E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49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EF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E8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88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D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C"/>
    <w:rsid w:val="000C6918"/>
    <w:rsid w:val="002611BE"/>
    <w:rsid w:val="00363033"/>
    <w:rsid w:val="005A2E1A"/>
    <w:rsid w:val="007369BA"/>
    <w:rsid w:val="00AC076A"/>
    <w:rsid w:val="00BC3FEF"/>
    <w:rsid w:val="00E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A786-A557-4F13-99BA-D5F9788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9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87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87B9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87B9C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ий текст Знак"/>
    <w:basedOn w:val="a0"/>
    <w:link w:val="a4"/>
    <w:uiPriority w:val="99"/>
    <w:rsid w:val="00E87B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E87B9C"/>
    <w:pPr>
      <w:ind w:left="720"/>
      <w:contextualSpacing/>
    </w:pPr>
  </w:style>
  <w:style w:type="table" w:styleId="a7">
    <w:name w:val="Table Grid"/>
    <w:basedOn w:val="a1"/>
    <w:uiPriority w:val="59"/>
    <w:rsid w:val="00E87B9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8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ws.ua/storage/app/media/Re_vision_2019_ua.pdf" TargetMode="External"/><Relationship Id="rId18" Type="http://schemas.openxmlformats.org/officeDocument/2006/relationships/hyperlink" Target="https://www.aup.com.ua/osvitni-praktiki-iz-zapobigannya-info/" TargetMode="External"/><Relationship Id="rId26" Type="http://schemas.openxmlformats.org/officeDocument/2006/relationships/hyperlink" Target="https://www.aup.com.ua/mediaosvita-na-zanyattyakh-z-matemati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p.com.ua/istoriya-krimu-pershoi-polovini-khkh-st-na/" TargetMode="External"/><Relationship Id="rId34" Type="http://schemas.openxmlformats.org/officeDocument/2006/relationships/hyperlink" Target="https://medialiteracy.org.ua/tag/yak-zrobyty-multfilm/" TargetMode="External"/><Relationship Id="rId7" Type="http://schemas.openxmlformats.org/officeDocument/2006/relationships/hyperlink" Target="https://www.aup.com.ua/integraciya-mediagramotnosti-v-navcha/" TargetMode="External"/><Relationship Id="rId12" Type="http://schemas.openxmlformats.org/officeDocument/2006/relationships/hyperlink" Target="http://www.medialiteracy.org.ua/" TargetMode="External"/><Relationship Id="rId17" Type="http://schemas.openxmlformats.org/officeDocument/2006/relationships/hyperlink" Target="https://www.aup.com.ua/mediagramotnist-na-zanyattyakh-z-fizi" TargetMode="External"/><Relationship Id="rId25" Type="http://schemas.openxmlformats.org/officeDocument/2006/relationships/hyperlink" Target="https://www.aup.com.ua/soft-skills-dlya-rozvitku-ditini-emociyniy-inte-2/" TargetMode="External"/><Relationship Id="rId33" Type="http://schemas.openxmlformats.org/officeDocument/2006/relationships/hyperlink" Target="https://medialiteracy.org.ua/abet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p.com.ua/mediagramotnist-na-zanyattyakh-z-geogr/" TargetMode="External"/><Relationship Id="rId20" Type="http://schemas.openxmlformats.org/officeDocument/2006/relationships/hyperlink" Target="https://www.aup.com.ua/navchalniy-kalendarik-rozvitku-krit/" TargetMode="External"/><Relationship Id="rId29" Type="http://schemas.openxmlformats.org/officeDocument/2006/relationships/hyperlink" Target="https://www.aup.com.ua/yak-imunni-klitini-virus-dolali-grafi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p.com.ua/mediagramotnist-v-integrovanomu-ku/" TargetMode="External"/><Relationship Id="rId11" Type="http://schemas.openxmlformats.org/officeDocument/2006/relationships/hyperlink" Target="https://www.aup.com.ua/19307-2/" TargetMode="External"/><Relationship Id="rId24" Type="http://schemas.openxmlformats.org/officeDocument/2006/relationships/hyperlink" Target="https://www.aup.com.ua/19786-2/" TargetMode="External"/><Relationship Id="rId32" Type="http://schemas.openxmlformats.org/officeDocument/2006/relationships/hyperlink" Target="https://medialiteracy.org.ua/tag/585-29/" TargetMode="External"/><Relationship Id="rId5" Type="http://schemas.openxmlformats.org/officeDocument/2006/relationships/hyperlink" Target="https://www.aup.com.ua/nova-ukrainska-shkola-metodika-formu/" TargetMode="External"/><Relationship Id="rId15" Type="http://schemas.openxmlformats.org/officeDocument/2006/relationships/hyperlink" Target="https://www.aup.com.ua/mediagramotnist-na-zanyattyakh-z-khimii/" TargetMode="External"/><Relationship Id="rId23" Type="http://schemas.openxmlformats.org/officeDocument/2006/relationships/hyperlink" Target="https://www.aup.com.ua/19307-2/" TargetMode="External"/><Relationship Id="rId28" Type="http://schemas.openxmlformats.org/officeDocument/2006/relationships/hyperlink" Target="https://www.aup.com.ua/osnovi-mediagramotnosti-5-6-klasi-mod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dialiteracy.org.ua/tag/yak-zrobyty-multfilm/" TargetMode="External"/><Relationship Id="rId19" Type="http://schemas.openxmlformats.org/officeDocument/2006/relationships/hyperlink" Target="https://www.aup.com.ua/mediagramotnist-i-kritichne-mislenn/" TargetMode="External"/><Relationship Id="rId31" Type="http://schemas.openxmlformats.org/officeDocument/2006/relationships/hyperlink" Target="https://www.aup.com.ua/pro-vakcini-dlya-uchiteliv-teoriya-ta-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p.com.ua/programa-fakultativnogo-kursu-knizh/" TargetMode="External"/><Relationship Id="rId14" Type="http://schemas.openxmlformats.org/officeDocument/2006/relationships/hyperlink" Target="https://www.aup.com.ua/mediagramotnist-na-zanyattyakh-z-fizi/" TargetMode="External"/><Relationship Id="rId22" Type="http://schemas.openxmlformats.org/officeDocument/2006/relationships/hyperlink" Target="https://www.aup.com.ua/mediagramotnist-dlya-bibliotekariv/" TargetMode="External"/><Relationship Id="rId27" Type="http://schemas.openxmlformats.org/officeDocument/2006/relationships/hyperlink" Target="https://www.aup.com.ua/45-idey-yak-vikladati-mediagramotnist-d/" TargetMode="External"/><Relationship Id="rId30" Type="http://schemas.openxmlformats.org/officeDocument/2006/relationships/hyperlink" Target="https://www.aup.com.ua/shheple-shho-chomuchki-v-poshukakh-vidpovide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up.com.ua/metodika-formuvannya-umin-z-mediagr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8624</Words>
  <Characters>4916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Євтушенко Раїса Іванівна</dc:creator>
  <cp:keywords/>
  <dc:description/>
  <cp:lastModifiedBy>Євтушенко Раїса Іванівна</cp:lastModifiedBy>
  <cp:revision>2</cp:revision>
  <dcterms:created xsi:type="dcterms:W3CDTF">2022-02-15T10:06:00Z</dcterms:created>
  <dcterms:modified xsi:type="dcterms:W3CDTF">2022-02-15T10:06:00Z</dcterms:modified>
</cp:coreProperties>
</file>