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>Структура та органи управління закладу освіти</w:t>
      </w:r>
    </w:p>
    <w:p>
      <w:pPr>
        <w:keepNext w:val="0"/>
        <w:keepLines w:val="0"/>
        <w:widowControl/>
        <w:suppressLineNumbers w:val="0"/>
        <w:spacing w:line="360" w:lineRule="auto"/>
        <w:ind w:firstLine="700" w:firstLineChars="0"/>
        <w:jc w:val="both"/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Заклад є юридичною особою, має печатку, штамп, бланк зі своєю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111111"/>
          <w:kern w:val="0"/>
          <w:sz w:val="28"/>
          <w:szCs w:val="28"/>
          <w:lang w:val="en-US" w:eastAsia="zh-CN" w:bidi="ar"/>
        </w:rPr>
        <w:t xml:space="preserve">назвою,ідентифікаційний код. </w:t>
      </w:r>
    </w:p>
    <w:p>
      <w:pPr>
        <w:keepNext w:val="0"/>
        <w:keepLines w:val="0"/>
        <w:widowControl/>
        <w:suppressLineNumbers w:val="0"/>
        <w:spacing w:line="360" w:lineRule="auto"/>
        <w:ind w:firstLine="700" w:firstLineChars="0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>Управління закладом освіти та громадське самоврядування закладу освіти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Управління закладом освіти в межах повноважень визначених Законом України «Про освіту» та установчими документами цього закладу здійснюють: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Засновник закладу освіти – Сарненська районна рада Рівненської області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Директор Сарненської ЗОШ І-ІІ ступенів 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Педагогічна рада – постійно діючий колегіальний орган управління закладу освіти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Профспілковий комітет – орган самоврядування працівників школи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Загальні збори – колегіальний орган громадського самоврядування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Інші органи: рада школи, збори трудового колективу, профспілкова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організація, органи учнівського самоврядування.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Керівник закладу освіти призначається та звільняється з посади рішенням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засновника або уповноваженого ним органу. Керівник закладу освіти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призначається на посаду за результатами конкурсного відбору відповідно до Положення про конкурс на посаду керівника закладу освіти, затвердженим Рівненською міською радою. </w:t>
      </w:r>
    </w:p>
    <w:p>
      <w:pPr>
        <w:keepNext w:val="0"/>
        <w:keepLines w:val="0"/>
        <w:widowControl/>
        <w:suppressLineNumbers w:val="0"/>
        <w:spacing w:line="360" w:lineRule="auto"/>
        <w:ind w:firstLine="70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Додаткові кваліфікаційні вимоги до керівника та порядок його обрання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(призначення) визначаються Положенням про конкурс на посаду керівника закладу освіти.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Керівник закладу освіти в межах наданих йому повноважень: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організовує діяльність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вирішує питання фінансово-господарської діяльності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призначає на посаду та звільняє з посади заступників директора, педагогічнихта інших працівників закладу, визначає їх функціональні обов’язки;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забезпечує організацію освітнього процесу та здійснення контролю за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виконанням освітніх програм;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забезпечує функціонування внутрішньої системи забезпечення якості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забезпечує умови для здійснення дієвого та відкритого громадського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контролю за діяльністю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забезпечує своєчасне та якісне подання статистичної звітності;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сприяє та створює умови для діяльності органів самоврядування закладу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сприяє здоровому способу життя здобувачів освіти та працівників закладу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здійснює інші повноваження, що делеговані засновником закладу освіти або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уповноваженим ним органом та/або передбачені Законами України «Про освіту», «Про загальну середню освіту».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Директор закладу освіти є головою педагогічної ради - постійно діючого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колегіального органу управління закладу. Усі педагогічні працівники закладу освіти беруть участь у засіданнях педагогічної ради.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Засідання педагогічної ради проводяться у міру потреби, але не менш як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чотири рази на рік.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Педагогічна рада закладу освіти: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планує роботу закладу;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схвалює освітню (освітні) програму (програми) закладу та оцінює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результативність її (їх) виконання;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розглядає питання щодо вдосконалення і методичного забезпечення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освітнього процесу;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приймає рішення щодо переведення учнів до наступного класу і їх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випуску, видачі документів про відповідний рівень освіти, нагородження за успіхи у навчанні;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обговорює питання підвищення кваліфікації педагогічних працівників,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розвитку їхньої творчої ініціативи, визначає заходи щодо підвищення кваліфікації педагогічних працівників, затверджує щорічний план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підвищення кваліфікації педагогічних працівників;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розглядає питання щодо відповідальності учнів (вихованців), працівників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закладу та інших учасників освітнього процесу за невиконання ними своїх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обов’язків;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розглядає інші питання, віднесені Законом України «Про освіту», «Про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загальну середню освіту» та/або цим Статутом до її повноважень.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Рішення педагогічної ради закладу освіти вводяться в дію наказом керівника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закладу.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7.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 закладі освіти можуть створюватися та діяти органи самоврядування: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органи самоврядування працівників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органи самоврядування здобувачів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органи батьківського самоврядування;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інші органи громадського самоврядування учасників освітнього процесу.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Вищим колегіальним органом громадського самоврядування закладу освіти є загальні збори (конференція) колективу закладу освіти, що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скликаються не менш як один раз на рік. Делегати загальних зборів з правом вирішального голосу обираються пропорційно від таких трьох категорій: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працівників закладу освіти - зборами трудового колективу;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учнів закладу освіти ІІ ступеня - класними зборами;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батьків - класними батьківськими зборами.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Загальні збори(конференція) закладу освіти: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заслуховують звіт керівника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розглядають питання освітньої, методичної, фінансово-господарської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діяльності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затверджують основні напрями вдосконалення освітнього процесу,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розглядають інші найважливіші напрями діяльності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приймають рішення про стимулювання праці керівників та інших працівників закладу освіти.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 закладі освіти відповідно до Законів України «Про освіту», “Про загальну середню освіту”, Статуту загальноосвітнього навчального закладу діє орган громадського самоврядування – Рада школи Сарненської ЗОШ І-ІІ ступенів 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Метою діяльності Ради школи є: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сприяння демократизації і гуманізації освітнього процесу;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об’єднання зусиль педагогічного і учнівського колективів, батьків,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громадськості щодо розвитку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формування позитивного іміджу та демократичного стилю управління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школою;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розширення колегіальних форм управління закладом освіти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Члени Ради школи мають право: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звертатися до адміністрації школи, Педагогічної ради школи, органів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державного управління освітою та державної влади з питаннями, пов’язаними з діяльністю закладу освіти;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брати участь у засіданнях Педагогічної ради, органів учнівського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самоврядування (за погодженням з ними та з правом дорадчого голосу);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ініціювати скликання позачергового засідання Ради школи;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вільно виходити зі складу членів Ради школи за власним бажанням;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оприлюднювати, в тому числі через інформаційні стенди, сайт школи та 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засоби масової інформації, питання діяльності Ради та школи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6183"/>
    <w:multiLevelType w:val="singleLevel"/>
    <w:tmpl w:val="36216183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4590D"/>
    <w:rsid w:val="0014590D"/>
    <w:rsid w:val="003A43C9"/>
    <w:rsid w:val="00CE7F16"/>
    <w:rsid w:val="00EB07D7"/>
    <w:rsid w:val="00F15B34"/>
    <w:rsid w:val="65BC7951"/>
    <w:rsid w:val="7F2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6"/>
    <w:qFormat/>
    <w:uiPriority w:val="99"/>
    <w:pPr>
      <w:jc w:val="center"/>
    </w:pPr>
    <w:rPr>
      <w:rFonts w:ascii="Calibri" w:hAnsi="Calibri" w:eastAsia="Times New Roman" w:cs="Calibri"/>
      <w:b/>
      <w:bCs/>
      <w:sz w:val="32"/>
      <w:szCs w:val="32"/>
    </w:rPr>
  </w:style>
  <w:style w:type="character" w:styleId="4">
    <w:name w:val="Strong"/>
    <w:qFormat/>
    <w:uiPriority w:val="22"/>
    <w:rPr>
      <w:rFonts w:cs="Times New Roman"/>
      <w:b/>
      <w:bCs/>
    </w:rPr>
  </w:style>
  <w:style w:type="character" w:customStyle="1" w:styleId="6">
    <w:name w:val="Название Знак"/>
    <w:basedOn w:val="3"/>
    <w:link w:val="2"/>
    <w:uiPriority w:val="99"/>
    <w:rPr>
      <w:rFonts w:ascii="Calibri" w:hAnsi="Calibri" w:eastAsia="Times New Roman" w:cs="Calibri"/>
      <w:b/>
      <w:bCs/>
      <w:sz w:val="32"/>
      <w:szCs w:val="32"/>
      <w:lang w:val="uk-UA"/>
    </w:rPr>
  </w:style>
  <w:style w:type="paragraph" w:styleId="7">
    <w:name w:val="List Paragraph"/>
    <w:basedOn w:val="1"/>
    <w:qFormat/>
    <w:uiPriority w:val="0"/>
    <w:pPr>
      <w:ind w:left="720"/>
      <w:contextualSpacing/>
    </w:pPr>
    <w:rPr>
      <w:rFonts w:ascii="Calibri" w:hAnsi="Calibri" w:eastAsia="Times New Roman" w:cs="Calibri"/>
      <w:szCs w:val="2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2</Words>
  <Characters>15</Characters>
  <Lines>1</Lines>
  <Paragraphs>1</Paragraphs>
  <TotalTime>17</TotalTime>
  <ScaleCrop>false</ScaleCrop>
  <LinksUpToDate>false</LinksUpToDate>
  <CharactersWithSpaces>16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2019-04-10T12:29:00Z</dcterms:created>
  <dc:creator>User</dc:creator>
  <cp:lastModifiedBy>Віта Магрело</cp:lastModifiedBy>
  <dcterms:modified xsi:type="dcterms:W3CDTF">2020-07-05T10:57:32Z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