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B0" w:rsidRPr="00A56EB0" w:rsidRDefault="00A56EB0" w:rsidP="00A56EB0">
      <w:pPr>
        <w:shd w:val="clear" w:color="auto" w:fill="FFFFFF"/>
        <w:spacing w:after="0" w:line="360" w:lineRule="atLeast"/>
        <w:jc w:val="center"/>
        <w:rPr>
          <w:rFonts w:ascii="Arial" w:eastAsia="Times New Roman" w:hAnsi="Arial" w:cs="Arial"/>
          <w:color w:val="2A2928"/>
          <w:sz w:val="24"/>
          <w:szCs w:val="24"/>
          <w:lang w:val="uk-UA" w:eastAsia="uk-UA"/>
        </w:rPr>
      </w:pPr>
      <w:r>
        <w:rPr>
          <w:rFonts w:ascii="Arial" w:eastAsia="Times New Roman" w:hAnsi="Arial" w:cs="Arial"/>
          <w:noProof/>
          <w:color w:val="2A2928"/>
          <w:sz w:val="24"/>
          <w:szCs w:val="24"/>
          <w:lang w:val="uk-UA" w:eastAsia="uk-UA"/>
        </w:rPr>
        <w:drawing>
          <wp:inline distT="0" distB="0" distL="0" distR="0">
            <wp:extent cx="627380" cy="840105"/>
            <wp:effectExtent l="0" t="0" r="127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840105"/>
                    </a:xfrm>
                    <a:prstGeom prst="rect">
                      <a:avLst/>
                    </a:prstGeom>
                    <a:noFill/>
                    <a:ln>
                      <a:noFill/>
                    </a:ln>
                  </pic:spPr>
                </pic:pic>
              </a:graphicData>
            </a:graphic>
          </wp:inline>
        </w:drawing>
      </w:r>
    </w:p>
    <w:p w:rsidR="00A56EB0" w:rsidRPr="00A56EB0" w:rsidRDefault="00A56EB0" w:rsidP="00A56EB0">
      <w:pPr>
        <w:shd w:val="clear" w:color="auto" w:fill="FFFFFF"/>
        <w:spacing w:after="0" w:line="510" w:lineRule="atLeast"/>
        <w:jc w:val="center"/>
        <w:outlineLvl w:val="1"/>
        <w:rPr>
          <w:rFonts w:ascii="Arial" w:eastAsia="Times New Roman" w:hAnsi="Arial" w:cs="Arial"/>
          <w:color w:val="2A2928"/>
          <w:sz w:val="39"/>
          <w:szCs w:val="39"/>
          <w:lang w:val="uk-UA" w:eastAsia="uk-UA"/>
        </w:rPr>
      </w:pPr>
      <w:r w:rsidRPr="00A56EB0">
        <w:rPr>
          <w:rFonts w:ascii="Arial" w:eastAsia="Times New Roman" w:hAnsi="Arial" w:cs="Arial"/>
          <w:color w:val="2A2928"/>
          <w:sz w:val="39"/>
          <w:szCs w:val="39"/>
          <w:lang w:val="uk-UA" w:eastAsia="uk-UA"/>
        </w:rPr>
        <w:t>МІНІСТЕРСТВО ОСВІТИ І НАУКИ УКРАЇНИ</w:t>
      </w:r>
    </w:p>
    <w:p w:rsidR="00A56EB0" w:rsidRPr="00A56EB0" w:rsidRDefault="00A56EB0" w:rsidP="00A56EB0">
      <w:pPr>
        <w:shd w:val="clear" w:color="auto" w:fill="FFFFFF"/>
        <w:spacing w:after="0" w:line="510" w:lineRule="atLeast"/>
        <w:jc w:val="center"/>
        <w:outlineLvl w:val="1"/>
        <w:rPr>
          <w:rFonts w:ascii="Arial" w:eastAsia="Times New Roman" w:hAnsi="Arial" w:cs="Arial"/>
          <w:color w:val="2A2928"/>
          <w:sz w:val="39"/>
          <w:szCs w:val="39"/>
          <w:lang w:val="uk-UA" w:eastAsia="uk-UA"/>
        </w:rPr>
      </w:pPr>
      <w:r w:rsidRPr="00A56EB0">
        <w:rPr>
          <w:rFonts w:ascii="Arial" w:eastAsia="Times New Roman" w:hAnsi="Arial" w:cs="Arial"/>
          <w:color w:val="2A2928"/>
          <w:sz w:val="39"/>
          <w:szCs w:val="39"/>
          <w:lang w:val="uk-UA"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09"/>
        <w:gridCol w:w="2909"/>
        <w:gridCol w:w="3409"/>
      </w:tblGrid>
      <w:tr w:rsidR="00A56EB0" w:rsidRPr="00A56EB0" w:rsidTr="00A56EB0">
        <w:trPr>
          <w:tblCellSpacing w:w="22" w:type="dxa"/>
        </w:trPr>
        <w:tc>
          <w:tcPr>
            <w:tcW w:w="1750" w:type="pct"/>
            <w:shd w:val="clear" w:color="auto" w:fill="FFFFFF"/>
            <w:tcMar>
              <w:top w:w="0" w:type="dxa"/>
              <w:left w:w="0" w:type="dxa"/>
              <w:bottom w:w="0" w:type="dxa"/>
              <w:right w:w="0" w:type="dxa"/>
            </w:tcMar>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01.03.2021</w:t>
            </w:r>
          </w:p>
        </w:tc>
        <w:tc>
          <w:tcPr>
            <w:tcW w:w="1500" w:type="pct"/>
            <w:shd w:val="clear" w:color="auto" w:fill="FFFFFF"/>
            <w:tcMar>
              <w:top w:w="0" w:type="dxa"/>
              <w:left w:w="0" w:type="dxa"/>
              <w:bottom w:w="0" w:type="dxa"/>
              <w:right w:w="0" w:type="dxa"/>
            </w:tcMar>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м. Київ</w:t>
            </w:r>
          </w:p>
        </w:tc>
        <w:tc>
          <w:tcPr>
            <w:tcW w:w="1750" w:type="pct"/>
            <w:shd w:val="clear" w:color="auto" w:fill="FFFFFF"/>
            <w:tcMar>
              <w:top w:w="0" w:type="dxa"/>
              <w:left w:w="0" w:type="dxa"/>
              <w:bottom w:w="0" w:type="dxa"/>
              <w:right w:w="0" w:type="dxa"/>
            </w:tcMar>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N 268</w:t>
            </w:r>
          </w:p>
        </w:tc>
      </w:tr>
    </w:tbl>
    <w:p w:rsidR="00A56EB0" w:rsidRPr="00A56EB0" w:rsidRDefault="00A56EB0" w:rsidP="00A56EB0">
      <w:pPr>
        <w:shd w:val="clear" w:color="auto" w:fill="FFFFFF"/>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Зареєстровано в Міністерстві юстиції України</w:t>
      </w:r>
      <w:r w:rsidRPr="00A56EB0">
        <w:rPr>
          <w:rFonts w:ascii="Arial" w:eastAsia="Times New Roman" w:hAnsi="Arial" w:cs="Arial"/>
          <w:b/>
          <w:bCs/>
          <w:color w:val="2A2928"/>
          <w:sz w:val="24"/>
          <w:szCs w:val="24"/>
          <w:lang w:val="uk-UA" w:eastAsia="uk-UA"/>
        </w:rPr>
        <w:br/>
        <w:t>13 квітня 2021 р. за N 494/36116</w:t>
      </w:r>
    </w:p>
    <w:p w:rsidR="00A56EB0" w:rsidRPr="00A56EB0" w:rsidRDefault="00A56EB0" w:rsidP="00A56EB0">
      <w:pPr>
        <w:shd w:val="clear" w:color="auto" w:fill="FFFFFF"/>
        <w:spacing w:after="0" w:line="510" w:lineRule="atLeast"/>
        <w:jc w:val="center"/>
        <w:outlineLvl w:val="1"/>
        <w:rPr>
          <w:rFonts w:ascii="Arial" w:eastAsia="Times New Roman" w:hAnsi="Arial" w:cs="Arial"/>
          <w:color w:val="2A2928"/>
          <w:sz w:val="39"/>
          <w:szCs w:val="39"/>
          <w:lang w:val="uk-UA" w:eastAsia="uk-UA"/>
        </w:rPr>
      </w:pPr>
      <w:r w:rsidRPr="00A56EB0">
        <w:rPr>
          <w:rFonts w:ascii="Arial" w:eastAsia="Times New Roman" w:hAnsi="Arial" w:cs="Arial"/>
          <w:color w:val="2A2928"/>
          <w:sz w:val="39"/>
          <w:szCs w:val="39"/>
          <w:lang w:val="uk-UA" w:eastAsia="uk-UA"/>
        </w:rPr>
        <w:t>Деякі питання переведення учнів на наступний рік навчання</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На виконання </w:t>
      </w:r>
      <w:hyperlink r:id="rId6" w:tgtFrame="_top" w:history="1">
        <w:r w:rsidRPr="00A56EB0">
          <w:rPr>
            <w:rFonts w:ascii="Arial" w:eastAsia="Times New Roman" w:hAnsi="Arial" w:cs="Arial"/>
            <w:color w:val="0000FF"/>
            <w:sz w:val="24"/>
            <w:szCs w:val="24"/>
            <w:u w:val="single"/>
            <w:lang w:val="uk-UA" w:eastAsia="uk-UA"/>
          </w:rPr>
          <w:t>частини третьої статті 13 Закону України "Про повну загальну середню освіту"</w:t>
        </w:r>
      </w:hyperlink>
      <w:r w:rsidRPr="00A56EB0">
        <w:rPr>
          <w:rFonts w:ascii="Arial" w:eastAsia="Times New Roman" w:hAnsi="Arial" w:cs="Arial"/>
          <w:color w:val="2A2928"/>
          <w:sz w:val="24"/>
          <w:szCs w:val="24"/>
          <w:lang w:val="uk-UA" w:eastAsia="uk-UA"/>
        </w:rPr>
        <w:t>, відповідно до </w:t>
      </w:r>
      <w:hyperlink r:id="rId7" w:tgtFrame="_top" w:history="1">
        <w:r w:rsidRPr="00A56EB0">
          <w:rPr>
            <w:rFonts w:ascii="Arial" w:eastAsia="Times New Roman" w:hAnsi="Arial" w:cs="Arial"/>
            <w:color w:val="0000FF"/>
            <w:sz w:val="24"/>
            <w:szCs w:val="24"/>
            <w:u w:val="single"/>
            <w:lang w:val="uk-UA" w:eastAsia="uk-UA"/>
          </w:rPr>
          <w:t>частини п'ятої статті 21 Закону України "Про освіту"</w:t>
        </w:r>
      </w:hyperlink>
      <w:r w:rsidRPr="00A56EB0">
        <w:rPr>
          <w:rFonts w:ascii="Arial" w:eastAsia="Times New Roman" w:hAnsi="Arial" w:cs="Arial"/>
          <w:color w:val="2A2928"/>
          <w:sz w:val="24"/>
          <w:szCs w:val="24"/>
          <w:lang w:val="uk-UA" w:eastAsia="uk-UA"/>
        </w:rPr>
        <w:t>, пункту 8 Положення про Міністерство освіти і науки України, затвердженого </w:t>
      </w:r>
      <w:hyperlink r:id="rId8" w:tgtFrame="_top" w:history="1">
        <w:r w:rsidRPr="00A56EB0">
          <w:rPr>
            <w:rFonts w:ascii="Arial" w:eastAsia="Times New Roman" w:hAnsi="Arial" w:cs="Arial"/>
            <w:color w:val="0000FF"/>
            <w:sz w:val="24"/>
            <w:szCs w:val="24"/>
            <w:u w:val="single"/>
            <w:lang w:val="uk-UA" w:eastAsia="uk-UA"/>
          </w:rPr>
          <w:t>постановою Кабінету Міністрів України від 16 жовтня 2014 року N 630</w:t>
        </w:r>
      </w:hyperlink>
      <w:r w:rsidRPr="00A56EB0">
        <w:rPr>
          <w:rFonts w:ascii="Arial" w:eastAsia="Times New Roman" w:hAnsi="Arial" w:cs="Arial"/>
          <w:color w:val="2A2928"/>
          <w:sz w:val="24"/>
          <w:szCs w:val="24"/>
          <w:lang w:val="uk-UA" w:eastAsia="uk-UA"/>
        </w:rPr>
        <w:t>, та з метою приведення власних нормативно-правових актів у відповідність до законодавства</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НАКАЗУЮ:</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1. Затвердити Порядок переведення учнів на наступний рік навчання в закладах спеціалізованої освіти наукового профілю, що додається.</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2. У заголовку та </w:t>
      </w:r>
      <w:hyperlink r:id="rId9" w:tgtFrame="_top" w:history="1">
        <w:r w:rsidRPr="00A56EB0">
          <w:rPr>
            <w:rFonts w:ascii="Arial" w:eastAsia="Times New Roman" w:hAnsi="Arial" w:cs="Arial"/>
            <w:color w:val="0000FF"/>
            <w:sz w:val="24"/>
            <w:szCs w:val="24"/>
            <w:u w:val="single"/>
            <w:lang w:val="uk-UA" w:eastAsia="uk-UA"/>
          </w:rPr>
          <w:t>пункті 1 наказу Міністерства освіти і науки України від 14 липня 2015 року N 762 "Про затвердження Порядку переведення учнів (вихованців) закладу загальної середньої освіти до наступного класу"</w:t>
        </w:r>
      </w:hyperlink>
      <w:r w:rsidRPr="00A56EB0">
        <w:rPr>
          <w:rFonts w:ascii="Arial" w:eastAsia="Times New Roman" w:hAnsi="Arial" w:cs="Arial"/>
          <w:color w:val="2A2928"/>
          <w:sz w:val="24"/>
          <w:szCs w:val="24"/>
          <w:lang w:val="uk-UA" w:eastAsia="uk-UA"/>
        </w:rPr>
        <w:t>, зареєстрованого у Міністерстві юстиції України 30 липня 2015 року за N 924/27369, слово "(вихованців)" виключити, а слова "до наступного класу" замінити словами "на наступний рік навчання".</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3. Затвердити </w:t>
      </w:r>
      <w:hyperlink r:id="rId10" w:tgtFrame="_top" w:history="1">
        <w:r w:rsidRPr="00A56EB0">
          <w:rPr>
            <w:rFonts w:ascii="Arial" w:eastAsia="Times New Roman" w:hAnsi="Arial" w:cs="Arial"/>
            <w:color w:val="0000FF"/>
            <w:sz w:val="24"/>
            <w:szCs w:val="24"/>
            <w:u w:val="single"/>
            <w:lang w:val="uk-UA" w:eastAsia="uk-UA"/>
          </w:rPr>
          <w:t>Зміни до Порядку переведення учнів (вихованців) закладу загальної середньої освіти до наступного класу</w:t>
        </w:r>
      </w:hyperlink>
      <w:r w:rsidRPr="00A56EB0">
        <w:rPr>
          <w:rFonts w:ascii="Arial" w:eastAsia="Times New Roman" w:hAnsi="Arial" w:cs="Arial"/>
          <w:color w:val="2A2928"/>
          <w:sz w:val="24"/>
          <w:szCs w:val="24"/>
          <w:lang w:val="uk-UA" w:eastAsia="uk-UA"/>
        </w:rPr>
        <w:t>, затвердженого </w:t>
      </w:r>
      <w:hyperlink r:id="rId11" w:tgtFrame="_top" w:history="1">
        <w:r w:rsidRPr="00A56EB0">
          <w:rPr>
            <w:rFonts w:ascii="Arial" w:eastAsia="Times New Roman" w:hAnsi="Arial" w:cs="Arial"/>
            <w:color w:val="0000FF"/>
            <w:sz w:val="24"/>
            <w:szCs w:val="24"/>
            <w:u w:val="single"/>
            <w:lang w:val="uk-UA" w:eastAsia="uk-UA"/>
          </w:rPr>
          <w:t>наказом Міністерства освіти і науки України від 14 липня 2015 року N 762</w:t>
        </w:r>
      </w:hyperlink>
      <w:r w:rsidRPr="00A56EB0">
        <w:rPr>
          <w:rFonts w:ascii="Arial" w:eastAsia="Times New Roman" w:hAnsi="Arial" w:cs="Arial"/>
          <w:color w:val="2A2928"/>
          <w:sz w:val="24"/>
          <w:szCs w:val="24"/>
          <w:lang w:val="uk-UA" w:eastAsia="uk-UA"/>
        </w:rPr>
        <w:t>, зареєстрованого в Міністерстві юстиції України 30 липня 2015 року за N 924/27369 (у редакції </w:t>
      </w:r>
      <w:hyperlink r:id="rId12" w:tgtFrame="_top" w:history="1">
        <w:r w:rsidRPr="00A56EB0">
          <w:rPr>
            <w:rFonts w:ascii="Arial" w:eastAsia="Times New Roman" w:hAnsi="Arial" w:cs="Arial"/>
            <w:color w:val="0000FF"/>
            <w:sz w:val="24"/>
            <w:szCs w:val="24"/>
            <w:u w:val="single"/>
            <w:lang w:val="uk-UA" w:eastAsia="uk-UA"/>
          </w:rPr>
          <w:t>наказу Міністерства освіти і науки України від 08 травня 2019 року N 621</w:t>
        </w:r>
      </w:hyperlink>
      <w:r w:rsidRPr="00A56EB0">
        <w:rPr>
          <w:rFonts w:ascii="Arial" w:eastAsia="Times New Roman" w:hAnsi="Arial" w:cs="Arial"/>
          <w:color w:val="2A2928"/>
          <w:sz w:val="24"/>
          <w:szCs w:val="24"/>
          <w:lang w:val="uk-UA" w:eastAsia="uk-UA"/>
        </w:rPr>
        <w:t>), що додаються.</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4. Директорату дошкільної, шкільної, позашкільної та інклюзивної освіти (Осмоловський А.) забезпечити в установленому порядку подання цього наказу на державну реєстрацію до Міністерства юстиції України.</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5. Департаменту забезпечення документообігу, контролю та інформаційних технологій (Єрко І.) зробити відмітку у справах архіву в установленому порядку.</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6. Контроль за виконанням цього наказу покласти на заступника Міністра Рогову В.</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7. Цей наказ набирає чинності з дня його офіційного опублікування.</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A56EB0" w:rsidRPr="00A56EB0" w:rsidTr="00A56EB0">
        <w:trPr>
          <w:tblCellSpacing w:w="22" w:type="dxa"/>
        </w:trPr>
        <w:tc>
          <w:tcPr>
            <w:tcW w:w="2500" w:type="pct"/>
            <w:shd w:val="clear" w:color="auto" w:fill="FFFFFF"/>
            <w:tcMar>
              <w:top w:w="0" w:type="dxa"/>
              <w:left w:w="0" w:type="dxa"/>
              <w:bottom w:w="0" w:type="dxa"/>
              <w:right w:w="0" w:type="dxa"/>
            </w:tcMar>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Міністр</w:t>
            </w:r>
          </w:p>
        </w:tc>
        <w:tc>
          <w:tcPr>
            <w:tcW w:w="2500" w:type="pct"/>
            <w:shd w:val="clear" w:color="auto" w:fill="FFFFFF"/>
            <w:tcMar>
              <w:top w:w="0" w:type="dxa"/>
              <w:left w:w="0" w:type="dxa"/>
              <w:bottom w:w="0" w:type="dxa"/>
              <w:right w:w="0" w:type="dxa"/>
            </w:tcMar>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Сергій ШКАРЛЕТ</w:t>
            </w:r>
          </w:p>
        </w:tc>
      </w:tr>
      <w:tr w:rsidR="00A56EB0" w:rsidRPr="00A56EB0" w:rsidTr="00A56EB0">
        <w:trPr>
          <w:tblCellSpacing w:w="22" w:type="dxa"/>
        </w:trPr>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ПОГОДЖЕНО:</w:t>
            </w:r>
          </w:p>
        </w:tc>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 </w:t>
            </w:r>
          </w:p>
        </w:tc>
      </w:tr>
      <w:tr w:rsidR="00A56EB0" w:rsidRPr="00A56EB0" w:rsidTr="00A56EB0">
        <w:trPr>
          <w:tblCellSpacing w:w="22" w:type="dxa"/>
        </w:trPr>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Уповноважений Верховної</w:t>
            </w:r>
            <w:r w:rsidRPr="00A56EB0">
              <w:rPr>
                <w:rFonts w:ascii="Arial" w:eastAsia="Times New Roman" w:hAnsi="Arial" w:cs="Arial"/>
                <w:b/>
                <w:bCs/>
                <w:color w:val="2A2928"/>
                <w:sz w:val="24"/>
                <w:szCs w:val="24"/>
                <w:lang w:val="uk-UA" w:eastAsia="uk-UA"/>
              </w:rPr>
              <w:br/>
            </w:r>
            <w:r w:rsidRPr="00A56EB0">
              <w:rPr>
                <w:rFonts w:ascii="Arial" w:eastAsia="Times New Roman" w:hAnsi="Arial" w:cs="Arial"/>
                <w:b/>
                <w:bCs/>
                <w:color w:val="2A2928"/>
                <w:sz w:val="24"/>
                <w:szCs w:val="24"/>
                <w:lang w:val="uk-UA" w:eastAsia="uk-UA"/>
              </w:rPr>
              <w:lastRenderedPageBreak/>
              <w:t>Ради України з прав людини</w:t>
            </w:r>
          </w:p>
        </w:tc>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lastRenderedPageBreak/>
              <w:t>Л. Денісова</w:t>
            </w:r>
          </w:p>
        </w:tc>
      </w:tr>
      <w:tr w:rsidR="00A56EB0" w:rsidRPr="00A56EB0" w:rsidTr="00A56EB0">
        <w:trPr>
          <w:tblCellSpacing w:w="22" w:type="dxa"/>
        </w:trPr>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lastRenderedPageBreak/>
              <w:t>Голова Секретаріату УАРОР</w:t>
            </w:r>
          </w:p>
        </w:tc>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Юрій АНДРІЙЧУК</w:t>
            </w:r>
          </w:p>
        </w:tc>
      </w:tr>
    </w:tbl>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 </w:t>
      </w:r>
    </w:p>
    <w:p w:rsidR="00A56EB0" w:rsidRPr="00A56EB0" w:rsidRDefault="00A56EB0" w:rsidP="00A56EB0">
      <w:pPr>
        <w:shd w:val="clear" w:color="auto" w:fill="FFFFFF"/>
        <w:spacing w:after="0" w:line="360" w:lineRule="atLeast"/>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ЗАТВЕРДЖЕНО</w:t>
      </w:r>
      <w:r w:rsidRPr="00A56EB0">
        <w:rPr>
          <w:rFonts w:ascii="Arial" w:eastAsia="Times New Roman" w:hAnsi="Arial" w:cs="Arial"/>
          <w:color w:val="2A2928"/>
          <w:sz w:val="24"/>
          <w:szCs w:val="24"/>
          <w:lang w:val="uk-UA" w:eastAsia="uk-UA"/>
        </w:rPr>
        <w:br/>
        <w:t>Наказ Міністерства освіти і науки України</w:t>
      </w:r>
      <w:r w:rsidRPr="00A56EB0">
        <w:rPr>
          <w:rFonts w:ascii="Arial" w:eastAsia="Times New Roman" w:hAnsi="Arial" w:cs="Arial"/>
          <w:color w:val="2A2928"/>
          <w:sz w:val="24"/>
          <w:szCs w:val="24"/>
          <w:lang w:val="uk-UA" w:eastAsia="uk-UA"/>
        </w:rPr>
        <w:br/>
        <w:t>01 березня 2021 року N 268</w:t>
      </w:r>
    </w:p>
    <w:p w:rsidR="00A56EB0" w:rsidRPr="00A56EB0" w:rsidRDefault="00A56EB0" w:rsidP="00A56EB0">
      <w:pPr>
        <w:shd w:val="clear" w:color="auto" w:fill="FFFFFF"/>
        <w:spacing w:after="0" w:line="360" w:lineRule="atLeast"/>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Зареєстровано</w:t>
      </w:r>
      <w:r w:rsidRPr="00A56EB0">
        <w:rPr>
          <w:rFonts w:ascii="Arial" w:eastAsia="Times New Roman" w:hAnsi="Arial" w:cs="Arial"/>
          <w:color w:val="2A2928"/>
          <w:sz w:val="24"/>
          <w:szCs w:val="24"/>
          <w:lang w:val="uk-UA" w:eastAsia="uk-UA"/>
        </w:rPr>
        <w:br/>
        <w:t>в Міністерстві юстиції України</w:t>
      </w:r>
      <w:r w:rsidRPr="00A56EB0">
        <w:rPr>
          <w:rFonts w:ascii="Arial" w:eastAsia="Times New Roman" w:hAnsi="Arial" w:cs="Arial"/>
          <w:color w:val="2A2928"/>
          <w:sz w:val="24"/>
          <w:szCs w:val="24"/>
          <w:lang w:val="uk-UA" w:eastAsia="uk-UA"/>
        </w:rPr>
        <w:br/>
        <w:t>13 квітня 2021 р. за N 494/36116</w:t>
      </w:r>
    </w:p>
    <w:p w:rsidR="00A56EB0" w:rsidRPr="00A56EB0" w:rsidRDefault="00A56EB0" w:rsidP="00A56EB0">
      <w:pPr>
        <w:shd w:val="clear" w:color="auto" w:fill="FFFFFF"/>
        <w:spacing w:after="0" w:line="435" w:lineRule="atLeast"/>
        <w:jc w:val="center"/>
        <w:outlineLvl w:val="2"/>
        <w:rPr>
          <w:rFonts w:ascii="Arial" w:eastAsia="Times New Roman" w:hAnsi="Arial" w:cs="Arial"/>
          <w:color w:val="2A2928"/>
          <w:sz w:val="32"/>
          <w:szCs w:val="32"/>
          <w:lang w:val="uk-UA" w:eastAsia="uk-UA"/>
        </w:rPr>
      </w:pPr>
      <w:r w:rsidRPr="00A56EB0">
        <w:rPr>
          <w:rFonts w:ascii="Arial" w:eastAsia="Times New Roman" w:hAnsi="Arial" w:cs="Arial"/>
          <w:color w:val="2A2928"/>
          <w:sz w:val="32"/>
          <w:szCs w:val="32"/>
          <w:lang w:val="uk-UA" w:eastAsia="uk-UA"/>
        </w:rPr>
        <w:t>ПОРЯДОК</w:t>
      </w:r>
      <w:r w:rsidRPr="00A56EB0">
        <w:rPr>
          <w:rFonts w:ascii="Arial" w:eastAsia="Times New Roman" w:hAnsi="Arial" w:cs="Arial"/>
          <w:color w:val="2A2928"/>
          <w:sz w:val="32"/>
          <w:szCs w:val="32"/>
          <w:lang w:val="uk-UA" w:eastAsia="uk-UA"/>
        </w:rPr>
        <w:br/>
        <w:t>переведення учнів на наступний рік навчання в закладах спеціалізованої освіти наукового профілю</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1. Цей Порядок встановлює умови та процедуру переведення учнів на наступний рік навчання в державних та комунальних закладах спеціалізованої освіти наукового профілю (далі - ліцеї).</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2. Переведення учнів на наступний рік навчання в ліцеї здійснюється на підставі результатів підсумкового оцінювання учнів та/або їх державної підсумкової атестації (для учнів дев'ятих класів) згідно з рішенням педагогічної ради ліцею та відповідно до наказу директора ліцею, що упродовж п'яти робочих днів з дати прийняття має бути оприлюднений на інформаційному стенді ліцею.</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3. Під час переведення на наступний рік навчання учням видається свідоцтво досягнень. Свідоцтво досягнень отримують батьки, інші законні представники учнів не пізніше 01 липня, а копія зберігається в особовій справі.</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4. Учні дев'ятих класів, які завершили здобуття базової освіти наукового спрямування одночасно зі здобуттям базової середньої освіти у ліцеї, переводяться до десятого класу цього самого ліцею:</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1) для подальшого здобуття спеціалізованої освіти наукового спрямування за тим самим профілем навчання за власною заявою (у разі досягнення повноліття) чи заявою одного з батьків, інших законних представників відповідно до пункту 2 цього Порядку;</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2) для подальшого здобуття спеціалізованої освіти наукового спрямування за іншим профілем навчання (у разі наявності у ліцеї двох і більше профілів навчання) за результатами вступних випробувань, що проводяться відповідно до пунктів 4 - 13 розділу II Порядку зарахування, відрахування та переведення учнів до державних та комунальних наукових ліцеїв та наукових ліцеїв-інтернатів, затвердженого </w:t>
      </w:r>
      <w:hyperlink r:id="rId13" w:tgtFrame="_top" w:history="1">
        <w:r w:rsidRPr="00A56EB0">
          <w:rPr>
            <w:rFonts w:ascii="Arial" w:eastAsia="Times New Roman" w:hAnsi="Arial" w:cs="Arial"/>
            <w:color w:val="0000FF"/>
            <w:sz w:val="24"/>
            <w:szCs w:val="24"/>
            <w:u w:val="single"/>
            <w:lang w:val="uk-UA" w:eastAsia="uk-UA"/>
          </w:rPr>
          <w:t>наказом Міністерства освіти і науки України від 12 грудня 2019 року N 1553</w:t>
        </w:r>
      </w:hyperlink>
      <w:r w:rsidRPr="00A56EB0">
        <w:rPr>
          <w:rFonts w:ascii="Arial" w:eastAsia="Times New Roman" w:hAnsi="Arial" w:cs="Arial"/>
          <w:color w:val="2A2928"/>
          <w:sz w:val="24"/>
          <w:szCs w:val="24"/>
          <w:lang w:val="uk-UA" w:eastAsia="uk-UA"/>
        </w:rPr>
        <w:t>, зареєстрованого в Міністерстві юстиції України 14 лютого 2020 року за N 174/34457.</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 xml:space="preserve">Учні, які за результатами вступних випробувань не переводяться до десятого класу цього ліцею з іншим профілем навчання, за власною заявою (у разі досягнення повноліття) чи заявою одного з батьків, інших законних представників переводяться до десятого класу цього ліцею того самого профілю навчання, за яким вони </w:t>
      </w:r>
      <w:r w:rsidRPr="00A56EB0">
        <w:rPr>
          <w:rFonts w:ascii="Arial" w:eastAsia="Times New Roman" w:hAnsi="Arial" w:cs="Arial"/>
          <w:color w:val="2A2928"/>
          <w:sz w:val="24"/>
          <w:szCs w:val="24"/>
          <w:lang w:val="uk-UA" w:eastAsia="uk-UA"/>
        </w:rPr>
        <w:lastRenderedPageBreak/>
        <w:t>здобували освіту до дев'ятого класу включно, відповідно до пункту 2 цього Порядку або випускаються із ліцею відповідно до наказу його директора для продовження здобуття повної загальної середньої освіти в інших закладах системи загальної середньої освіти.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Якщо ліцей в освітній діяльності використовує наскрізну освітню програму, переведення учнів дев'ятого класу, які здобули в такому закладі базову освіту наукового спрямування, до десятого класу (на рівень профільної освіти наукового спрямування) здійснюється відповідно до умов, визначених наскрізною освітньою програмою та/або установчими документами ліцею.</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5. Для оскарження рішень педагогічної ради ліцею учні (у разі досягнення повноліття), їхні батьки або інші законні представники можуть подати відповідне звернення до директора або засновника ліцею чи уповноваженого ним органу (посадової особи).</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Для розгляду звернення може створюватися комісія, порядок діяльності, чисельність і персональний склад якої затверджує директор відповідного ліцею (далі - комісія).</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Комісія за наслідками розгляду звернень може прийняти рішення про надання рекомендацій щодо скасування, зміни, прийняття нового або залишення рішення педагогічної ради, що оскаржується, без змін.</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Результати розгляду звернення та рекомендації оформлюються протоколом засідання комісії.</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У випадку подання звернення до засновника ліцею чи уповноваженого ним органу (посадової особи) його розгляд здійснюється у порядку, визначеному законодавством.</w:t>
      </w:r>
    </w:p>
    <w:p w:rsidR="00A56EB0" w:rsidRPr="00A56EB0" w:rsidRDefault="00A56EB0" w:rsidP="00A56EB0">
      <w:pPr>
        <w:shd w:val="clear" w:color="auto" w:fill="FFFFFF"/>
        <w:spacing w:after="0" w:line="360" w:lineRule="atLeast"/>
        <w:jc w:val="both"/>
        <w:rPr>
          <w:rFonts w:ascii="Arial" w:eastAsia="Times New Roman" w:hAnsi="Arial" w:cs="Arial"/>
          <w:color w:val="2A2928"/>
          <w:sz w:val="24"/>
          <w:szCs w:val="24"/>
          <w:lang w:val="uk-UA" w:eastAsia="uk-UA"/>
        </w:rPr>
      </w:pPr>
      <w:r w:rsidRPr="00A56EB0">
        <w:rPr>
          <w:rFonts w:ascii="Arial" w:eastAsia="Times New Roman" w:hAnsi="Arial" w:cs="Arial"/>
          <w:color w:val="2A2928"/>
          <w:sz w:val="24"/>
          <w:szCs w:val="24"/>
          <w:lang w:val="uk-UA"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4"/>
      </w:tblGrid>
      <w:tr w:rsidR="00A56EB0" w:rsidRPr="00A56EB0" w:rsidTr="00A56EB0">
        <w:trPr>
          <w:tblCellSpacing w:w="22" w:type="dxa"/>
        </w:trPr>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Генеральний директор</w:t>
            </w:r>
            <w:r w:rsidRPr="00A56EB0">
              <w:rPr>
                <w:rFonts w:ascii="Arial" w:eastAsia="Times New Roman" w:hAnsi="Arial" w:cs="Arial"/>
                <w:b/>
                <w:bCs/>
                <w:color w:val="2A2928"/>
                <w:sz w:val="24"/>
                <w:szCs w:val="24"/>
                <w:lang w:val="uk-UA" w:eastAsia="uk-UA"/>
              </w:rPr>
              <w:br/>
              <w:t>директорату дошкільної, шкільної,</w:t>
            </w:r>
            <w:r w:rsidRPr="00A56EB0">
              <w:rPr>
                <w:rFonts w:ascii="Arial" w:eastAsia="Times New Roman" w:hAnsi="Arial" w:cs="Arial"/>
                <w:b/>
                <w:bCs/>
                <w:color w:val="2A2928"/>
                <w:sz w:val="24"/>
                <w:szCs w:val="24"/>
                <w:lang w:val="uk-UA" w:eastAsia="uk-UA"/>
              </w:rPr>
              <w:br/>
              <w:t>позашкільної та інклюзивної освіти</w:t>
            </w:r>
          </w:p>
        </w:tc>
        <w:tc>
          <w:tcPr>
            <w:tcW w:w="2500" w:type="pct"/>
            <w:shd w:val="clear" w:color="auto" w:fill="FFFFFF"/>
            <w:tcMar>
              <w:top w:w="0" w:type="dxa"/>
              <w:left w:w="0" w:type="dxa"/>
              <w:bottom w:w="0" w:type="dxa"/>
              <w:right w:w="0" w:type="dxa"/>
            </w:tcMar>
            <w:vAlign w:val="bottom"/>
            <w:hideMark/>
          </w:tcPr>
          <w:p w:rsidR="00A56EB0" w:rsidRPr="00A56EB0" w:rsidRDefault="00A56EB0" w:rsidP="00A56EB0">
            <w:pPr>
              <w:spacing w:after="0" w:line="360" w:lineRule="atLeast"/>
              <w:jc w:val="center"/>
              <w:rPr>
                <w:rFonts w:ascii="Arial" w:eastAsia="Times New Roman" w:hAnsi="Arial" w:cs="Arial"/>
                <w:color w:val="2A2928"/>
                <w:sz w:val="24"/>
                <w:szCs w:val="24"/>
                <w:lang w:val="uk-UA" w:eastAsia="uk-UA"/>
              </w:rPr>
            </w:pPr>
            <w:r w:rsidRPr="00A56EB0">
              <w:rPr>
                <w:rFonts w:ascii="Arial" w:eastAsia="Times New Roman" w:hAnsi="Arial" w:cs="Arial"/>
                <w:b/>
                <w:bCs/>
                <w:color w:val="2A2928"/>
                <w:sz w:val="24"/>
                <w:szCs w:val="24"/>
                <w:lang w:val="uk-UA" w:eastAsia="uk-UA"/>
              </w:rPr>
              <w:t>Андрій ОСМОЛОВСЬКИЙ</w:t>
            </w:r>
          </w:p>
        </w:tc>
      </w:tr>
    </w:tbl>
    <w:p w:rsidR="00E96FF8" w:rsidRPr="00A56EB0" w:rsidRDefault="00E96FF8" w:rsidP="00A56EB0">
      <w:bookmarkStart w:id="0" w:name="_GoBack"/>
      <w:bookmarkEnd w:id="0"/>
    </w:p>
    <w:sectPr w:rsidR="00E96FF8" w:rsidRPr="00A56E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8D"/>
    <w:rsid w:val="002162BD"/>
    <w:rsid w:val="0078788D"/>
    <w:rsid w:val="00A56EB0"/>
    <w:rsid w:val="00E96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BD"/>
    <w:rPr>
      <w:rFonts w:eastAsiaTheme="minorEastAsia"/>
      <w:lang w:val="ru-RU" w:eastAsia="ru-RU"/>
    </w:rPr>
  </w:style>
  <w:style w:type="paragraph" w:styleId="2">
    <w:name w:val="heading 2"/>
    <w:basedOn w:val="a"/>
    <w:link w:val="20"/>
    <w:uiPriority w:val="9"/>
    <w:qFormat/>
    <w:rsid w:val="00A56EB0"/>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A56EB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6EB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56EB0"/>
    <w:rPr>
      <w:rFonts w:ascii="Times New Roman" w:eastAsia="Times New Roman" w:hAnsi="Times New Roman" w:cs="Times New Roman"/>
      <w:b/>
      <w:bCs/>
      <w:sz w:val="27"/>
      <w:szCs w:val="27"/>
      <w:lang w:eastAsia="uk-UA"/>
    </w:rPr>
  </w:style>
  <w:style w:type="paragraph" w:customStyle="1" w:styleId="tc">
    <w:name w:val="tc"/>
    <w:basedOn w:val="a"/>
    <w:rsid w:val="00A56E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A56E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A56EB0"/>
    <w:rPr>
      <w:color w:val="0000FF"/>
      <w:u w:val="single"/>
    </w:rPr>
  </w:style>
  <w:style w:type="paragraph" w:customStyle="1" w:styleId="tl">
    <w:name w:val="tl"/>
    <w:basedOn w:val="a"/>
    <w:rsid w:val="00A56E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A56E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EB0"/>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BD"/>
    <w:rPr>
      <w:rFonts w:eastAsiaTheme="minorEastAsia"/>
      <w:lang w:val="ru-RU" w:eastAsia="ru-RU"/>
    </w:rPr>
  </w:style>
  <w:style w:type="paragraph" w:styleId="2">
    <w:name w:val="heading 2"/>
    <w:basedOn w:val="a"/>
    <w:link w:val="20"/>
    <w:uiPriority w:val="9"/>
    <w:qFormat/>
    <w:rsid w:val="00A56EB0"/>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A56EB0"/>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6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6EB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A56EB0"/>
    <w:rPr>
      <w:rFonts w:ascii="Times New Roman" w:eastAsia="Times New Roman" w:hAnsi="Times New Roman" w:cs="Times New Roman"/>
      <w:b/>
      <w:bCs/>
      <w:sz w:val="27"/>
      <w:szCs w:val="27"/>
      <w:lang w:eastAsia="uk-UA"/>
    </w:rPr>
  </w:style>
  <w:style w:type="paragraph" w:customStyle="1" w:styleId="tc">
    <w:name w:val="tc"/>
    <w:basedOn w:val="a"/>
    <w:rsid w:val="00A56E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A56E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A56EB0"/>
    <w:rPr>
      <w:color w:val="0000FF"/>
      <w:u w:val="single"/>
    </w:rPr>
  </w:style>
  <w:style w:type="paragraph" w:customStyle="1" w:styleId="tl">
    <w:name w:val="tl"/>
    <w:basedOn w:val="a"/>
    <w:rsid w:val="00A56E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A56E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EB0"/>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1410">
      <w:bodyDiv w:val="1"/>
      <w:marLeft w:val="0"/>
      <w:marRight w:val="0"/>
      <w:marTop w:val="0"/>
      <w:marBottom w:val="0"/>
      <w:divBdr>
        <w:top w:val="none" w:sz="0" w:space="0" w:color="auto"/>
        <w:left w:val="none" w:sz="0" w:space="0" w:color="auto"/>
        <w:bottom w:val="none" w:sz="0" w:space="0" w:color="auto"/>
        <w:right w:val="none" w:sz="0" w:space="0" w:color="auto"/>
      </w:divBdr>
    </w:div>
    <w:div w:id="21042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40630.html" TargetMode="External"/><Relationship Id="rId13" Type="http://schemas.openxmlformats.org/officeDocument/2006/relationships/hyperlink" Target="http://search.ligazakon.ua/l_doc2.nsf/link1/RE34457.html" TargetMode="Externa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RE3352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ligazakon.ua/l_doc2.nsf/link1/T200463.html" TargetMode="External"/><Relationship Id="rId11" Type="http://schemas.openxmlformats.org/officeDocument/2006/relationships/hyperlink" Target="http://search.ligazakon.ua/l_doc2.nsf/link1/RE27369.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earch.ligazakon.ua/l_doc2.nsf/link1/RE36117.html" TargetMode="External"/><Relationship Id="rId4" Type="http://schemas.openxmlformats.org/officeDocument/2006/relationships/webSettings" Target="webSettings.xml"/><Relationship Id="rId9" Type="http://schemas.openxmlformats.org/officeDocument/2006/relationships/hyperlink" Target="http://search.ligazakon.ua/l_doc2.nsf/link1/RE2736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4436</Words>
  <Characters>2530</Characters>
  <Application>Microsoft Office Word</Application>
  <DocSecurity>0</DocSecurity>
  <Lines>21</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GATElic</dc:creator>
  <cp:keywords/>
  <dc:description/>
  <cp:lastModifiedBy>GATElic</cp:lastModifiedBy>
  <cp:revision>5</cp:revision>
  <dcterms:created xsi:type="dcterms:W3CDTF">2021-05-31T06:47:00Z</dcterms:created>
  <dcterms:modified xsi:type="dcterms:W3CDTF">2021-05-31T06:54:00Z</dcterms:modified>
</cp:coreProperties>
</file>